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10 / 10.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23-27 Kasım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Arayüz</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uygulamasına giriş yapılır. Arayüzü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24 KASIM ÖĞRETMENLER GÜNÜ • Atatürk’ün Öğretmenlik ile ilgili Sözleri: "Öğretmenler! Yeni Nesil Sizin Eseriniz Olacaktır." sözü üzerinde durulur. • Değerler Eğitimi: Sorumluluk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 önceden açılır; arayüzde sahne, kukla, blok paleti, kod alanı ve temel menüler gösterime hazır hâle getirilir. Algılayıcı kavramına ilişkin kısa görsel örnek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program geliştirirken komutları, çalışma alanını ve sonucu nerede görürüz?” sorusuyla arayüz bileşenlerine dikkat çekilir.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Arayüzü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arayüzü öğretmen ekranında tanıtılır. Öğrenciler blok paleti, kodlama alanı, sahne/kukla bölümü ve temel menüleri kendi ekranlarında bulur.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Temel kullanım</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Yeni proje açma, projeyi kaydetme, örnek bir bloğu çalışma alanına taşıma ve çalıştırma işlemleri rehberli biçimde yapılır.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Algılayıcı kavramıyla bağlantı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 tabanlı ortamların farklı veri ve algılayıcılarla etkileşebildiği açıklanır. Dijital/analog ayrımına giriş düzeyinde değinilir; ayrıntılı sensör bağlantıları ilerleyen donanım haftalarına bırakılır.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Kısa 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arayüzde belirtilen bölümleri bulup öğretmenin verdiği kısa görevleri tamamlar; örneğin bir kukla seçme, bir blok ekleme ve projeyi kaydetme.</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mBlock arayüzünde öğretmenin söylediği üç bölümü göstermesi ve kısa bir proje dosyasını oluşturup kaydetmesi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arayüzün temel bölümlerini göstermesi, proje açma/kaydetme gibi temel işlemleri yapması ve algılayıcı kavramını dijital/analog ayrımıyla başlangıç düzeyinde ilişkilendirmesi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Öz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arayüzündeki temel bölümleri bulabiliyor ve ne işe yaradıklarını genel olarak açıklayabiliyorum.” ifadesiyle kısa öz değerlendirme yapılabilir.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mBlock arayüzünde öğretmenin söylediği üç bölümü göstermesi ve kısa bir proje dosyasını oluşturup kaydetmesi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E-Portfolyo (Uygun Altyapı Varsa)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Uygun altyapıda proje ekran görüntüsü veya kısa arayüz tanıma görevi elektronik ürün dosyasına 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blok tabanlı geliştirme ortamının temel arayüz bileşenlerini tanıması ve çalışma alanını doğru biçimde kullanmaya başlaması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yıllık plandaki “mBlock uygulamasına giriş / arayüz” çalışması esas alınır. RK.1.3.1.4 kazanımındaki dijital/analog algılayıcı ayrımına yalnızca başlangıç düzeyinde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10.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