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111111"/>
          <w:sz w:val="22"/>
        </w:rPr>
        <w:t>5. SINIFLAR SEÇMELİ ROBOTİK KODLAMA-I DERSİ</w:t>
      </w:r>
    </w:p>
    <w:p>
      <w:pPr>
        <w:spacing w:after="100"/>
        <w:jc w:val="center"/>
      </w:pPr>
      <w:r>
        <w:rPr>
          <w:rFonts w:ascii="Arial" w:hAnsi="Arial" w:eastAsia="Arial"/>
          <w:b/>
          <w:color w:val="111111"/>
          <w:sz w:val="24"/>
        </w:rPr>
        <w:t>GÜNLÜK DERS PLANI</w:t>
      </w:r>
    </w:p>
    <w:tbl>
      <w:tblPr>
        <w:tblW w:type="auto" w:w="0"/>
        <w:jc w:val="center"/>
        <w:tblLayout w:type="fixed"/>
        <w:tblLook w:firstColumn="1" w:firstRow="1" w:lastColumn="0" w:lastRow="0" w:noHBand="0" w:noVBand="1" w:val="04A0"/>
      </w:tblPr>
      <w:tblGrid>
        <w:gridCol w:w="1814"/>
        <w:gridCol w:w="3316"/>
        <w:gridCol w:w="1814"/>
        <w:gridCol w:w="3316"/>
      </w:tblGrid>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Okul / Kurum</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Öğretmenin Adı Soyadı</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r>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Sınıf / Şube</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5 / ................</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Plan No / Hafta</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2 / 2.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 BÖLÜM: DERS BİLGİSİ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Dersin Adı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Seçmeli Robotik Kodlama-I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Tarih</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21-25 Eylül 2026</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 ders saati (40 + 40 dakika)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RK.1.1. Robotik Kavramına Giriş</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1.3 Roboti̇k Bi̇li̇mi̇ni̇n Günlük Hayattaki̇ Kullanim Alanlari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Kazanımlar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RK.1.1.2. Robotik Uygulamalarının Günlük Hayata Etkisi</w:t>
              <w:br/>
              <w:t>RK.1.1.2.1. Robotik uygulamalarının günlük hayata katkılarını örnekler üzerinden açıklar.</w:t>
              <w:br/>
              <w:t>RK.1.1.2.2. Robotik uygulamalarının günlük hayata olabilecek olumsuz etkilerini örnekler üzerinden açıklar.</w:t>
              <w:br/>
              <w:t>RK.1.1.2.3. Robotik uygulamaların günlük hayattaki riskli yönlerini araştırır.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Açıklaması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ünitede öğrencilerin robotik kavramını tanımlamaları, robotik uygulamaların günlük hayata olan etkisini olumlu ve olumsuz örnekler üzerinden açıklamaları ve robotik uygulamaların olası riskleri hakkında bilgi sahibi olmaları amaçlanmaktadır.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İçin Önerilen 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4 ders saati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Yıllık Plandaki Etkinlik / Açıklama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Robotların tarihi gelişimi ve kullanım alanları ile ilgili videolar.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Belirli Günler / Atatürkçülük /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Atatürk’ün Bilim ve Teknolojiye verdiği önem: “Hayatta en hakiki mürşit ilimdir.” sözü üzerinde durulur. • Değerler Eğitimi: Vatanseverlik</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 BÖLÜM: BECERİLER, YETKİNLİKLER VE DEĞERLER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Programda Yer Alan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Problem çözme</w:t>
            </w:r>
          </w:p>
          <w:p>
            <w:pPr>
              <w:spacing w:after="20" w:line="242" w:lineRule="auto"/>
              <w:ind w:left="68" w:hanging="68"/>
            </w:pPr>
            <w:r>
              <w:rPr>
                <w:rFonts w:ascii="Arial" w:hAnsi="Arial" w:eastAsia="Arial"/>
                <w:b w:val="0"/>
                <w:color w:val="111111"/>
                <w:sz w:val="17"/>
              </w:rPr>
              <w:t>• Algoritmik düşünme</w:t>
            </w:r>
          </w:p>
          <w:p>
            <w:pPr>
              <w:spacing w:after="20" w:line="242" w:lineRule="auto"/>
              <w:ind w:left="68" w:hanging="68"/>
            </w:pPr>
            <w:r>
              <w:rPr>
                <w:rFonts w:ascii="Arial" w:hAnsi="Arial" w:eastAsia="Arial"/>
                <w:b w:val="0"/>
                <w:color w:val="111111"/>
                <w:sz w:val="17"/>
              </w:rPr>
              <w:t>• Özgün düşünme</w:t>
            </w:r>
          </w:p>
          <w:p>
            <w:pPr>
              <w:spacing w:after="20" w:line="242" w:lineRule="auto"/>
              <w:ind w:left="68" w:hanging="68"/>
            </w:pPr>
            <w:r>
              <w:rPr>
                <w:rFonts w:ascii="Arial" w:hAnsi="Arial" w:eastAsia="Arial"/>
                <w:b w:val="0"/>
                <w:color w:val="111111"/>
                <w:sz w:val="17"/>
              </w:rPr>
              <w:t>• İş birlikli çalışma</w:t>
            </w:r>
          </w:p>
          <w:p>
            <w:pPr>
              <w:spacing w:after="20" w:line="242" w:lineRule="auto"/>
              <w:ind w:left="68" w:hanging="68"/>
            </w:pPr>
            <w:r>
              <w:rPr>
                <w:rFonts w:ascii="Arial" w:hAnsi="Arial" w:eastAsia="Arial"/>
                <w:b w:val="0"/>
                <w:color w:val="111111"/>
                <w:sz w:val="17"/>
              </w:rPr>
              <w:t>• Analitik düşünme</w:t>
            </w:r>
          </w:p>
          <w:p>
            <w:pPr>
              <w:spacing w:after="20" w:line="242" w:lineRule="auto"/>
              <w:ind w:left="68" w:hanging="68"/>
            </w:pPr>
            <w:r>
              <w:rPr>
                <w:rFonts w:ascii="Arial" w:hAnsi="Arial" w:eastAsia="Arial"/>
                <w:b w:val="0"/>
                <w:color w:val="111111"/>
                <w:sz w:val="17"/>
              </w:rPr>
              <w:t>• Proje geliştirme</w:t>
            </w:r>
          </w:p>
          <w:p>
            <w:pPr>
              <w:spacing w:after="20" w:line="242" w:lineRule="auto"/>
              <w:ind w:left="68" w:hanging="68"/>
            </w:pPr>
            <w:r>
              <w:rPr>
                <w:rFonts w:ascii="Arial" w:hAnsi="Arial" w:eastAsia="Arial"/>
                <w:b w:val="0"/>
                <w:color w:val="111111"/>
                <w:sz w:val="17"/>
              </w:rPr>
              <w:t>• Programlama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Haftada Öne Çıkan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Problem çözme, algoritmik düşünme, analitik düşünme, özgün düşünme ve iş birlikli çalışma.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TYÇ Yetkinlikleri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Ana dilde iletişim; dijital yetkinlik; öğrenmeyi öğrenme; sosyal ve vatandaşlıkla ilgili yetkinlikler.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Kök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Vatanseverlik.</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Temel Kabuller</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Hazırbulunuşluğu gerçekçi belirleme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Öğrencilerin günlük yaşamdan bazı örneklerle karşılaşmış olabilecekleri kabul edilir; ancak haftanın kavramlarını doğru terimlerle açıklayabildikleri varsayılmaz. Öğretim, somut örneklerden kavrama doğru ilerler.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İlk öğrenci ifadeleri / gözlem</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Öğretmen Hazırlığı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Ders ortamını ve kaynakları hazır hâle getirme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Sağlık, üretim, tarım, ev yaşamı, ulaşım ve arama-kurtarma gibi alanlardan güncel robotik uygulama örnekleri seçilir. Kısa tarihsel gelişim görselleri veya video kesitleri hazırlanır. Risk araştırması için yaş düzeyine uygun, güvenilir ve öğretmen tarafından önceden kontrol edilmiş kaynaklar belirlenir.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Hazır materyal / teknik kontrol</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 (DEVAM)</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Ön Değerlendirme Süreci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Mevcut bilgiyi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Önceki haftadaki robotik kavramı kısa bir örnekle hatırlatılır. “Robotik sistemler hayatımızı yalnızca kolaylaştırır mı?” sorusu yöneltilerek öğrencilerin olumlu ve olumsuz düşünceleri alınır.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Sözlü yanıt / başlangıç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Köprü Kurma</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Önceki öğrenme ve günlük yaşamla ilişki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Haftanın “1.3 ROBOTİK BİLİMİNİN GÜNLÜK HAYATTAKİ KULLANIM ALANLARI” konusu günlük yaşamdan karşılaşılan durumlarla ilişkilendirilir. Öğrencilerin kendi örneklerinden hareket edilerek yeni kavramın ne işe yaradığı ve problem çözmede nasıl kullanılabileceği üzerinde durulur.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Örnek-gerekçe bağlantısı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Kullanım alanlarını inceleme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Yıllık planda öngörülen robotların tarihsel gelişimi ve kullanım alanlarına ilişkin kısa görsel/video örnekleri incelenir. Tarihçe ayrıntılı bir kronolojiye dönüştürülmez; değişen ihtiyaçlarla birlikte robotik uygulamaların farklı alanlara yayıldığı fark ettirilir.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Katkıları açıklama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Sağlık, üretim, tarım, ev yaşamı, ulaşım veya arama-kurtarma alanlarından seçilen örnekler üzerinden robotik uygulamanın hangi ihtiyaca cevap verdiği ve günlük yaşama nasıl katkı sağladığı tartışılır. Öğrenciler en az bir örneği “ihtiyaç-işlev-katkı” ilişkisiyle açıklar.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Olumsuz etkileri tartışma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Aynı veya benzer uygulamaların iş gücü, aşırı teknoloji bağımlılığı, maliyet, mahremiyet, hata durumları ya da insan denetimi gereksinimi gibi olası olumsuz etkileri yaş düzeyine uygun örneklerle ele alınır. Amaç teknoloji karşıtlığı oluşturmak değil, dengeli değerlendirme yapabilmektir.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Test sonucu / hata ayıklama notu</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Riskli yönleri araştırma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 bireysel veya küçük gruplar hâlinde bir robotik uygulama seçer. Öğretmen tarafından sunulan güvenilir kaynaklardan o uygulamanın riskli bir yönünü araştırır; ulaştığı bulguyu ve kaynağını kısa biçimde kaydeder. Her grubun uzun sunum yapması zorunlu değildir; birkaç örnek sınıfça paylaşılır.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Kapanış ve Öğrenme Kanıtı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Haftanın çekirdek hedefini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Dersin sonunda öğrencilerden haftanın temel öğrenmesini kısa bir cümle, örnek, algoritma, blok kod veya uygulama çıktısı ile göstermeleri istenir. Süre elvermezse bu kısa kontrol sonraki dersin başında tamamlanabilir. Öğrenciden seçtiği bir robotik uygulama için üç kısa ifade yazması istenir: “Katkısı…”, “Olası olumsuz etkisi…”, “Araştırdığım risk… / Kaynağım…”.</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Çıkış ifadesi / ürün / kısa kontrol</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Destekleme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Öğrenme hızındaki farklılıklara uyum sağlama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Destek gereken öğrenciler için görsel ipuçları, örnek başlangıçları ve adım kartları kullanılabilir; öğrenci sözlü veya yazılı açıklama seçeneklerinden uygun olanını kullanabilir.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Destekli öğrenci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Zenginleştirme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Öğrenileni yeni duruma transfer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Kazanımı erken tamamlayan öğrencilerden aynı kavramı farklı bir günlük yaşam örneğine uygulamaları, karşı örnek üretmeleri veya çözümünü gerekçelendirmeleri istenebilir.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Yeni örnek / geliştirilmiş ürün</w:t>
            </w:r>
          </w:p>
        </w:tc>
      </w:tr>
    </w:tbl>
    <w:p>
      <w:pPr>
        <w:pageBreakBefore/>
        <w:spacing w:after="0" w:before="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IV. BÖLÜM: ÖLÇME VE DEĞERLENDİRME</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Süreç İçi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bir robotik uygulamanın katkısını ve olası olumsuz etkisini örnek üzerinden açıklaması; riskli bir yönünü güvenilir bir kaynaktan araştırıp kısa bulgu sunması öğretmen gözlemiyle izlenir.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Öz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“Robotik uygulamaların katkılarını ve olası olumsuz etkilerini örneklerle açıklayabiliyor; riskli bir yönünü araştırıp ulaştığım bilgiyi paylaşabiliyorum.” ifadesiyle kısa öz değerlendirme yapılabilir.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 / Uygulama Kontrolü</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Öğrenciden seçtiği bir robotik uygulama için üç kısa ifade yazması istenir: “Katkısı…”, “Olası olumsuz etkisi…”, “Araştırdığım risk… / Kaynağım…”.</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Başarı Göstergesi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 günlük yaşamdan bir robotik uygulamanın katkısını ve olumsuz etkisini ayırt ederek açıklayabiliyor, riskli yönüne ilişkin araştırdığı bilgiyi kaynağıyla birlikte ifade edebiliyorsa haftanın temel kazanımlarına ulaşmış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 BÖLÜM: DERSİN DİĞER DERSLERLE İLİŞKİSİ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Türkçe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Kavramların doğru ve anlaşılır biçimde sözlü/yazılı açıklanması; neden-sonuç ve gerekçelendirme ifadelerinin kullanılması desteklenir.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Matematik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Sıralama, koşul, tekrar, değişken veya sembolik gösterim içeren konularda matematiksel düşünme ve mantıksal ilişkilendirme kullanılabilir.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Fen Bilimleri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Teknolojik sistemlerin amaç, işlev ve günlük yaşamla ilişkisi uygun örneklerde fen ve teknoloji bağlamıyla ilişkilendirilebilir.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VI. BÖLÜM: PLANIN UYGULANMASIYLA İLGİLİ DİĞER AÇIKLAMALAR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İçerik ve Uygulama Sınırı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hafta RK.1.1.2.1-RK.1.1.2.3 kazanımlarıyla Robotik Kavramına Giriş ünitesi tamamlanır. Atatürk’ün bilim ve teknolojiye verdiği önem ve yıllık planda belirtilen vatanseverlik değeri, bilimsel düşünme ve ülkenin gelişimine katkı bağlamında doğal biçimde ilişkilendirilir.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Uygulama Esnekliği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Ders akışı öğrencilerin soruları, merakı, sınıf içi geçişler, teknik koşullar ve öğrenme hızına göre esnetilebilir. Çekirdek kazanım ve öğrenme kanıtı korunmak koşuluyla örnek, etkinlik ve paylaşım sayısı öğretmen tarafından düzenlenir.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Teknik Alternatif</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Etkileşimli tahta veya internet erişimi kullanılamıyorsa basılı görseller, tahta ve öğrenci defteri üzerinden aynı kavramsal akış sürdürülebilir.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Kaynak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T.C. Millî Eğitim Bakanlığı, Temel Eğitim Genel Müdürlüğü, Robotik Kodlama Dersi Öğretim Programı (I-II), Ankara 2023; Seçmeli Robotik Kodlama 1. Seviye 2026-2027 Ünitelendirilmiş Yıllık Ders Planı.</w:t>
            </w:r>
          </w:p>
        </w:tc>
      </w:tr>
    </w:tbl>
    <w:p>
      <w:pPr>
        <w:spacing w:after="4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Dersi Planlayan Öğretmen</w:t>
            </w:r>
            <w:r>
              <w:rPr>
                <w:rFonts w:ascii="Arial" w:hAnsi="Arial" w:eastAsia="Arial"/>
                <w:b w:val="0"/>
                <w:color w:val="2F2F2F"/>
                <w:sz w:val="17"/>
              </w:rPr>
              <w:br/>
              <w:t>Ad Soyad: ................................................</w:t>
            </w:r>
            <w:r>
              <w:rPr>
                <w:rFonts w:ascii="Arial" w:hAnsi="Arial" w:eastAsia="Arial"/>
                <w:b w:val="0"/>
                <w:color w:val="2F2F2F"/>
                <w:sz w:val="17"/>
              </w:rPr>
              <w:br/>
              <w:t>İmza: ........................................................</w:t>
            </w:r>
          </w:p>
        </w:tc>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UYGUNDUR</w:t>
            </w:r>
            <w:r>
              <w:rPr>
                <w:rFonts w:ascii="Arial" w:hAnsi="Arial" w:eastAsia="Arial"/>
                <w:b w:val="0"/>
                <w:color w:val="2F2F2F"/>
                <w:sz w:val="17"/>
              </w:rPr>
              <w:br/>
              <w:t>Okul Müdürü</w:t>
            </w:r>
            <w:r>
              <w:rPr>
                <w:rFonts w:ascii="Arial" w:hAnsi="Arial" w:eastAsia="Arial"/>
                <w:b w:val="0"/>
                <w:color w:val="2F2F2F"/>
                <w:sz w:val="17"/>
              </w:rPr>
              <w:br/>
              <w:t>Ad Soyad: ................................................</w:t>
            </w:r>
            <w:r>
              <w:rPr>
                <w:rFonts w:ascii="Arial" w:hAnsi="Arial" w:eastAsia="Arial"/>
                <w:b w:val="0"/>
                <w:color w:val="2F2F2F"/>
                <w:sz w:val="17"/>
              </w:rPr>
              <w:br/>
              <w:t>İmza: ........................................................</w:t>
            </w:r>
          </w:p>
        </w:tc>
      </w:tr>
    </w:tbl>
    <w:sectPr w:rsidR="00FC693F" w:rsidRPr="0006063C" w:rsidSect="00034616">
      <w:headerReference w:type="default" r:id="rId9"/>
      <w:footerReference w:type="default" r:id="rId10"/>
      <w:pgSz w:w="12240" w:h="15840"/>
      <w:pgMar w:top="652"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color w:val="666666"/>
        <w:sz w:val="15"/>
      </w:rPr>
      <w:t>Seçmeli Robotik Kodlama-I • 2.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b/>
        <w:color w:val="666666"/>
        <w:sz w:val="16"/>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