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30 / 30.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3-7 Mayıs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 Robotik Devre Tasarımı - LED Yakma Devresi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RK.1.5.1.1. Çevrim içi benzetim araçlarını kullanarak robotik devre tasarımı yapar.</w:t>
              <w:br/>
              <w:t>RK.1.5.1.2. Fiziksel (gerçek) ortamda robotik devre tasarımı yapar.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RK.1.5.1.1: Projeye uygun olarak sanal ortamda devre tasarımı ve bağlantıları yapmaları sağlanır.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 kullanılarak Arduino led devresi kurularak programlanır.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“Bizim akıl, mantık, zeka ile hareket etmek en belirgin özelliğimizdir. Bütün hayatımızı dolduran olaylar bu gerçeğin delilidirler. “ sözü üzerinde durulur. • Değerler Eğitimi: Sevgi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Sevgi.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Tinkercad ortamında Arduino, breadboard, LED ve direnç bileşenleri hazırlanır. Fiziksel set varsa aynı bileşenlerin güvenli kullanım kontrolleri yapılır. LED devresine ait doğru bağlantı şeması hazır bulundurulur.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“Sanal ortamda kurduğumuz bir LED devresini gerçek ortamda aynı şekilde kurabilir miyiz?”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Sanal LED devresi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Arduino/breadboard üzerinde LED ve uygun dirençten oluşan temel devreyi bağlantı şemasına göre Tinkercad’de kurar. LED yönü ve direnç kullanımının önemi hatırlatılır.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Simülasyon</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Devre simülasyonla kontrol edilir. Bu haftanın kazanım sınırında öğrencinin devre bağlantısını doğru kurması önceliklidir; hazır bir örnek program gerekiyorsa yalnız devrenin çalışmasını gözlemek amacıyla öğretmen tarafından sağlanabilir.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devre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Malzeme imkânı varsa aynı devre enerjisiz hâlde fiziksel Arduino/breadboard üzerinde oluşturulur. Bağlantılar öğretmen veya akran kontrolüyle doğrulanır.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Karşılaştırma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Sanal ve gerçek devrenin bileşenleri ve bağlantıları karşılaştırılır. Gerçek ortamda bağlantı, parça yönü ve fiziksel temas gibi ek hata kaynakları tartışılır.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sanal LED devresini doğru kurması; fiziksel set varsa aynı bağlantıyı gerçekleştirmesi ve LED-direncin devredeki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sanal ve mümkünse fiziksel ortamda LED devresini şemaya uygun kurması, bağlantıları kontrol etmesi ve iki ortam arasındaki farkı açıklaması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sanal LED devresini doğru kurması; fiziksel set varsa aynı bağlantıyı gerçekleştirmesi ve LED-direncin devredeki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projeye uygun sanal devre tasarımı yapması ve imkân varsa aynı devreyi fiziksel ortamda doğru biçimde oluşturması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RK.1.5.1.1-RK.1.5.1.2 kazanımlarıyla sınırlıdır. Yıllık plandaki “LED yakma devresi” çalışması bu kazanımlar doğrultusunda bağlantı tasarımı odağında yürütülür.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