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E8A80"/>
          <w:sz w:val="18"/>
        </w:rPr>
        <w:t>KESKİNLAB  |  5. SINIF BTY  |  1. HAFTA</w:t>
      </w:r>
    </w:p>
    <w:p>
      <w:pPr>
        <w:spacing w:after="20"/>
      </w:pPr>
      <w:r>
        <w:rPr>
          <w:rFonts w:ascii="Arial" w:hAnsi="Arial"/>
          <w:b/>
          <w:color w:val="12182B"/>
          <w:sz w:val="36"/>
        </w:rPr>
        <w:t>ÖĞRETMEN GÖZLEM FORMU</w:t>
      </w:r>
    </w:p>
    <w:p>
      <w:pPr>
        <w:spacing w:after="120"/>
      </w:pPr>
      <w:r>
        <w:rPr>
          <w:rFonts w:ascii="Arial" w:hAnsi="Arial"/>
          <w:b w:val="0"/>
          <w:color w:val="565F70"/>
          <w:sz w:val="19"/>
        </w:rPr>
        <w:t>BTY.5.1.1 — Günlük yaşamda kullanılan bilişim teknolojilerini sınıflandırabilme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6"/>
        <w:gridCol w:w="3926"/>
        <w:gridCol w:w="3926"/>
        <w:gridCol w:w="3926"/>
      </w:tblGrid>
      <w:tr>
        <w:tc>
          <w:tcPr>
            <w:tcW w:type="dxa" w:w="3798"/>
            <w:shd w:fill="F4F6F3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r>
              <w:rPr>
                <w:rFonts w:ascii="Arial" w:hAnsi="Arial"/>
                <w:b/>
                <w:color w:val="12182B"/>
                <w:sz w:val="17"/>
              </w:rPr>
              <w:t>Sınıf / Şube:</w:t>
            </w:r>
          </w:p>
        </w:tc>
        <w:tc>
          <w:tcPr>
            <w:tcW w:type="dxa" w:w="3798"/>
            <w:shd w:fill="F4F6F3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r>
              <w:rPr>
                <w:rFonts w:ascii="Arial" w:hAnsi="Arial"/>
                <w:b/>
                <w:color w:val="12182B"/>
                <w:sz w:val="17"/>
              </w:rPr>
              <w:t>Tarih:</w:t>
            </w:r>
          </w:p>
        </w:tc>
        <w:tc>
          <w:tcPr>
            <w:tcW w:type="dxa" w:w="3798"/>
            <w:shd w:fill="F4F6F3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r>
              <w:rPr>
                <w:rFonts w:ascii="Arial" w:hAnsi="Arial"/>
                <w:b/>
                <w:color w:val="12182B"/>
                <w:sz w:val="17"/>
              </w:rPr>
              <w:t>Öğretmen:</w:t>
            </w:r>
          </w:p>
        </w:tc>
        <w:tc>
          <w:tcPr>
            <w:tcW w:type="dxa" w:w="3798"/>
            <w:shd w:fill="F4F6F3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r>
              <w:rPr>
                <w:rFonts w:ascii="Arial" w:hAnsi="Arial"/>
                <w:b/>
                <w:color w:val="12182B"/>
                <w:sz w:val="17"/>
              </w:rPr>
              <w:t>Etkinlik: Teknoloji Araştırmacıları</w:t>
            </w:r>
          </w:p>
        </w:tc>
      </w:tr>
    </w:tbl>
    <w:p>
      <w:pPr>
        <w:spacing w:before="100" w:after="80"/>
      </w:pPr>
      <w:r>
        <w:rPr>
          <w:rFonts w:ascii="Arial" w:hAnsi="Arial"/>
          <w:b/>
          <w:color w:val="565F70"/>
          <w:sz w:val="17"/>
        </w:rPr>
        <w:t>Kodlama:  K = Karşılıyor   |   G = Gelişiyor   |   D = Destek gerekli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2243"/>
        <w:gridCol w:w="2243"/>
        <w:gridCol w:w="2243"/>
        <w:gridCol w:w="2243"/>
        <w:gridCol w:w="2243"/>
        <w:gridCol w:w="2243"/>
      </w:tblGrid>
      <w:tr>
        <w:tc>
          <w:tcPr>
            <w:tcW w:type="dxa" w:w="907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Grup</w:t>
            </w:r>
          </w:p>
        </w:tc>
        <w:tc>
          <w:tcPr>
            <w:tcW w:type="dxa" w:w="2268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Temel kavramları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doğru kullanır</w:t>
            </w:r>
          </w:p>
        </w:tc>
        <w:tc>
          <w:tcPr>
            <w:tcW w:type="dxa" w:w="2608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Geçmiş–günümüz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benzerlik/farklılık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kurar</w:t>
            </w:r>
          </w:p>
        </w:tc>
        <w:tc>
          <w:tcPr>
            <w:tcW w:type="dxa" w:w="2608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Kullanım alanına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göre sınıflandırır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ve gerekçelendirir</w:t>
            </w:r>
          </w:p>
        </w:tc>
        <w:tc>
          <w:tcPr>
            <w:tcW w:type="dxa" w:w="2324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Grup çalışmasına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katılır / görev alır</w:t>
            </w:r>
          </w:p>
        </w:tc>
        <w:tc>
          <w:tcPr>
            <w:tcW w:type="dxa" w:w="2381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Bulgusunu kısa ve</w:t>
              <w:br/>
            </w:r>
            <w:r>
              <w:rPr>
                <w:rFonts w:ascii="Arial" w:hAnsi="Arial"/>
                <w:b/>
                <w:color w:val="FFFFFF"/>
                <w:sz w:val="16"/>
              </w:rPr>
              <w:t>anlaşılır açıklar</w:t>
            </w:r>
          </w:p>
        </w:tc>
        <w:tc>
          <w:tcPr>
            <w:tcW w:type="dxa" w:w="1984"/>
            <w:shd w:fill="12182B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Kısa not</w:t>
            </w:r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1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2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4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5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6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7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/>
          </w:p>
        </w:tc>
      </w:tr>
      <w:tr>
        <w:tc>
          <w:tcPr>
            <w:tcW w:type="dxa" w:w="907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/>
                <w:color w:val="12182B"/>
                <w:sz w:val="18"/>
              </w:rPr>
              <w:t>8</w:t>
            </w:r>
          </w:p>
        </w:tc>
        <w:tc>
          <w:tcPr>
            <w:tcW w:type="dxa" w:w="226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608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2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2381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8890A0"/>
                <w:sz w:val="17"/>
              </w:rPr>
              <w:t>K  /  G  /  D</w:t>
            </w:r>
          </w:p>
        </w:tc>
        <w:tc>
          <w:tcPr>
            <w:tcW w:type="dxa" w:w="1984"/>
            <w:tcMar>
              <w:top w:w="80" w:type="dxa"/>
              <w:start w:w="65" w:type="dxa"/>
              <w:bottom w:w="80" w:type="dxa"/>
              <w:end w:w="65" w:type="dxa"/>
            </w:tcMar>
            <w:vAlign w:val="center"/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  <w:shd w:fill="F8FAF8"/>
          </w:tcPr>
          <w:p>
            <w:r/>
          </w:p>
        </w:tc>
      </w:tr>
    </w:tbl>
    <w:p>
      <w:pPr>
        <w:spacing w:before="120" w:after="40"/>
      </w:pPr>
      <w:r>
        <w:rPr>
          <w:rFonts w:ascii="Arial" w:hAnsi="Arial"/>
          <w:b/>
          <w:color w:val="1E8A80"/>
          <w:sz w:val="18"/>
        </w:rPr>
        <w:t>DERS SONU KISA NOT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597"/>
            <w:shd w:fill="F4F6F3"/>
            <w:tcMar>
              <w:top w:w="80" w:type="dxa"/>
              <w:start w:w="100" w:type="dxa"/>
              <w:bottom w:w="18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Arial" w:hAnsi="Arial"/>
                <w:b/>
                <w:color w:val="12182B"/>
                <w:sz w:val="16"/>
              </w:rPr>
              <w:t>Sınıfın güçlü olduğu nokta:</w:t>
              <w:br/>
            </w:r>
            <w:r>
              <w:rPr>
                <w:rFonts w:ascii="Arial" w:hAnsi="Arial"/>
                <w:b w:val="0"/>
                <w:color w:val="8890A0"/>
                <w:sz w:val="16"/>
              </w:rPr>
              <w:t>........................................................................................................</w:t>
            </w:r>
          </w:p>
        </w:tc>
        <w:tc>
          <w:tcPr>
            <w:tcW w:type="dxa" w:w="7597"/>
            <w:shd w:fill="F4F6F3"/>
            <w:tcMar>
              <w:top w:w="80" w:type="dxa"/>
              <w:start w:w="100" w:type="dxa"/>
              <w:bottom w:w="18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Arial" w:hAnsi="Arial"/>
                <w:b/>
                <w:color w:val="12182B"/>
                <w:sz w:val="16"/>
              </w:rPr>
              <w:t>Tekrar / destek gereken nokta:</w:t>
              <w:br/>
            </w:r>
            <w:r>
              <w:rPr>
                <w:rFonts w:ascii="Arial" w:hAnsi="Arial"/>
                <w:b w:val="0"/>
                <w:color w:val="8890A0"/>
                <w:sz w:val="16"/>
              </w:rPr>
              <w:t>........................................................................................................</w:t>
            </w:r>
          </w:p>
        </w:tc>
      </w:tr>
      <w:tr>
        <w:tc>
          <w:tcPr>
            <w:tcW w:type="dxa" w:w="7597"/>
            <w:shd w:fill="FFFFFF"/>
            <w:tcMar>
              <w:top w:w="80" w:type="dxa"/>
              <w:start w:w="100" w:type="dxa"/>
              <w:bottom w:w="18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Arial" w:hAnsi="Arial"/>
                <w:b/>
                <w:color w:val="12182B"/>
                <w:sz w:val="16"/>
              </w:rPr>
              <w:t>Bir sonraki derse aktarılacak not:</w:t>
              <w:br/>
            </w:r>
            <w:r>
              <w:rPr>
                <w:rFonts w:ascii="Arial" w:hAnsi="Arial"/>
                <w:b w:val="0"/>
                <w:color w:val="8890A0"/>
                <w:sz w:val="16"/>
              </w:rPr>
              <w:t>........................................................................................................</w:t>
            </w:r>
          </w:p>
        </w:tc>
        <w:tc>
          <w:tcPr>
            <w:tcW w:type="dxa" w:w="7597"/>
            <w:shd w:fill="FFFFFF"/>
            <w:tcMar>
              <w:top w:w="80" w:type="dxa"/>
              <w:start w:w="100" w:type="dxa"/>
              <w:bottom w:w="180" w:type="dxa"/>
              <w:end w:w="100" w:type="dxa"/>
            </w:tcMar>
            <w:tcBorders>
              <w:top w:val="single" w:sz="5" w:color="DCE1DE"/>
              <w:left w:val="single" w:sz="5" w:color="DCE1DE"/>
              <w:bottom w:val="single" w:sz="5" w:color="DCE1DE"/>
              <w:right w:val="single" w:sz="5" w:color="DCE1DE"/>
            </w:tcBorders>
          </w:tcPr>
          <w:p>
            <w:r>
              <w:rPr>
                <w:rFonts w:ascii="Arial" w:hAnsi="Arial"/>
                <w:b/>
                <w:color w:val="12182B"/>
                <w:sz w:val="16"/>
              </w:rPr>
              <w:t>Öne çıkan öğrenci sorusu / örneği:</w:t>
              <w:br/>
            </w:r>
            <w:r>
              <w:rPr>
                <w:rFonts w:ascii="Arial" w:hAnsi="Arial"/>
                <w:b w:val="0"/>
                <w:color w:val="8890A0"/>
                <w:sz w:val="16"/>
              </w:rPr>
              <w:t>........................................................................................................</w:t>
            </w:r>
          </w:p>
        </w:tc>
      </w:tr>
    </w:tbl>
    <w:p>
      <w:pPr>
        <w:spacing w:before="80"/>
        <w:jc w:val="left"/>
      </w:pPr>
      <w:r>
        <w:rPr>
          <w:rFonts w:ascii="Arial" w:hAnsi="Arial"/>
          <w:b w:val="0"/>
          <w:color w:val="565F70"/>
          <w:sz w:val="15"/>
        </w:rPr>
        <w:t>Not: İlk üç ölçüt BTY.5.1.1’in süreç bileşenlerini; son iki ölçüt ise etkinlik sırasında gözlenen katılım ve açıklama davranışlarını izlemek için kullanılır.</w:t>
      </w:r>
    </w:p>
    <w:sectPr w:rsidR="00FC693F" w:rsidRPr="0006063C" w:rsidSect="00034616">
      <w:pgSz w:w="16838" w:h="11906" w:orient="landscape"/>
      <w:pgMar w:top="567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218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