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20"/>
        <w:jc w:val="center"/>
      </w:pPr>
      <w:r>
        <w:rPr>
          <w:rFonts w:ascii="Arial" w:hAnsi="Arial" w:eastAsia="Arial" w:cs="Arial"/>
          <w:b/>
          <w:color w:val="25282B"/>
          <w:sz w:val="22"/>
        </w:rPr>
        <w:t>6. SINIF BİLİŞİM TEKNOLOJİLERİ VE YAZILIM DERSİ</w:t>
      </w:r>
    </w:p>
    <w:p>
      <w:pPr>
        <w:widowControl/>
        <w:spacing w:after="100"/>
        <w:jc w:val="center"/>
      </w:pPr>
      <w:r>
        <w:rPr>
          <w:rFonts w:ascii="Arial" w:hAnsi="Arial" w:eastAsia="Arial" w:cs="Arial"/>
          <w:b/>
          <w:color w:val="25282B"/>
          <w:sz w:val="26"/>
        </w:rPr>
        <w:t>GÜNLÜK DERS PLANI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345"/>
        <w:gridCol w:w="1927"/>
        <w:gridCol w:w="3203"/>
      </w:tblGrid>
      <w:tr>
        <w:trPr>
          <w:cantSplit/>
        </w:trPr>
        <w:tc>
          <w:tcPr>
            <w:tcW w:type="dxa" w:w="175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Okul / Kurum</w:t>
            </w:r>
          </w:p>
        </w:tc>
        <w:tc>
          <w:tcPr>
            <w:tcW w:type="dxa" w:w="334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.......................................................</w:t>
            </w:r>
          </w:p>
        </w:tc>
        <w:tc>
          <w:tcPr>
            <w:tcW w:type="dxa" w:w="192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Öğretmenin Adı Soyadı</w:t>
            </w:r>
          </w:p>
        </w:tc>
        <w:tc>
          <w:tcPr>
            <w:tcW w:type="dxa" w:w="320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.......................................................</w:t>
            </w:r>
          </w:p>
        </w:tc>
      </w:tr>
      <w:tr>
        <w:trPr>
          <w:cantSplit/>
        </w:trPr>
        <w:tc>
          <w:tcPr>
            <w:tcW w:type="dxa" w:w="175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Sınıf / Şube</w:t>
            </w:r>
          </w:p>
        </w:tc>
        <w:tc>
          <w:tcPr>
            <w:tcW w:type="dxa" w:w="334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6 / ................</w:t>
            </w:r>
          </w:p>
        </w:tc>
        <w:tc>
          <w:tcPr>
            <w:tcW w:type="dxa" w:w="192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Plan No / Hafta</w:t>
            </w:r>
          </w:p>
        </w:tc>
        <w:tc>
          <w:tcPr>
            <w:tcW w:type="dxa" w:w="320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2 / 2. Hafta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I. BÖLÜM: DERS BİLGİSİ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Dersin Adı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Bilişim Teknolojileri ve Yazılım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Tarih / Hafta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21 Eylül - 25 Eylül 2026 / 2. Hafta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Sınıf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6. Sınıf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Süre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2 ders saati (80 dakika)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Tema / Ünite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Bilişim Teknolojilerinin Hayatımızdaki Yeri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İçerik Çerçevesi (Konu)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Bilişim Teknolojilerinin Geleceği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Alan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BTYAB1. Bilişim Teknolojileri Kullanma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Kavramsal Beceriler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KB2.10. Çıkarım Yapma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Eğilimler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E1.1. Merak, E3.3. Yaratıcılık, E3.8. Soru Sorma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Anahtar Kavramlar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artırılmış gerçeklik, bilişim teknolojileri, gelecek teknolojileri, giyilebilir teknolojiler, yapay zekâ, yenilikçi bilişim teknolojileri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Öğrenme Çıktısı ve</w:t>
              <w:br/>
              <w:t>Süreç Bileşenleri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BTY.6.1.2. Bilişim teknolojinin gelecekteki durumlarına yönelik çıkarım yapabilme</w:t>
              <w:br/>
              <w:t>a) Bilişim teknolojilerinin günümüze kadar olan gelişiminden yola çıkarak varsayımlarda bulunur.</w:t>
              <w:br/>
              <w:t>b) Bilişim teknolojilerinin gelecekteki olası durumlarına yönelik örüntüleri listeler.</w:t>
              <w:br/>
              <w:t>c) Bilişim teknolojilerinin gelecekteki olası durumlarına yönelik karşılaştırmalar yapar.</w:t>
              <w:br/>
              <w:t>ç) Bilişim teknolojilerinin olası gelişimlerinin toplum üzerindeki etkilerine ilişkin önermeler sunar.</w:t>
              <w:br/>
              <w:t>d) Bilişim teknolojilerinin olası gelişimlerinin toplum üzerindeki etkilerini değerlendirir.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Yöntem / Teknik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soru-cevap, tartışma, küçük grup çalışması, sınıflandırma, sorgulama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Araç-Gereç / Materyal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teknoloji görselleri/kartları, çalışma kâğıdı, etkileşimli tahta veya projeksiyon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II. BÖLÜM: PROGRAMLAR ARASI BİLEŞENLER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Sosyal-Duygusal Öğrenme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SDB2.1. İletişim, SDB3.3. Sorumlu Karar Verme (tema düzeyindeki bileşenlerden bu haftanın etkinliklerinde öne çıkanlar)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Değerler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D3. Çalışkanlık (tema düzeyindeki değerlerden bu haftada öne çıkanlar)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Okuryazarlık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OB2. Dijital Okuryazarlık (tema düzeyindeki okuryazarlıklardan bu haftada öne çıkanlar)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Beceriler Arası İlişkiler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KB2.18. Tartışma</w:t>
            </w:r>
          </w:p>
        </w:tc>
      </w:tr>
    </w:tbl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III. BÖLÜM: ÖĞRENME-ÖĞRETME YAŞANTILARI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7767"/>
      </w:tblGrid>
      <w:tr>
        <w:trPr>
          <w:cantSplit/>
          <w:tblHeader w:val="true"/>
        </w:trPr>
        <w:tc>
          <w:tcPr>
            <w:tcW w:type="dxa" w:w="2466"/>
            <w:shd w:fill="E7E8EA"/>
            <w:tcMar>
              <w:top w:w="68" w:type="dxa"/>
              <w:start w:w="90" w:type="dxa"/>
              <w:bottom w:w="68" w:type="dxa"/>
              <w:end w:w="9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Basamak / Özellik</w:t>
            </w:r>
          </w:p>
        </w:tc>
        <w:tc>
          <w:tcPr>
            <w:tcW w:type="dxa" w:w="7767"/>
            <w:shd w:fill="E7E8EA"/>
            <w:tcMar>
              <w:top w:w="68" w:type="dxa"/>
              <w:start w:w="90" w:type="dxa"/>
              <w:bottom w:w="68" w:type="dxa"/>
              <w:end w:w="9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Uygulama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Temel Kabuller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Öğrencilerin bilişim teknolojileri ve uygulamaları hakkında temel bilgiye sahip oldukları; bilgisayar sistemleri, dijital vatandaşlık ve günlük teknoloji kullanımıyla ilgili önceki deneyimlerinin bulunduğu kabul edilir.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Ön Değerlendirme Süreci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Kısa soru-cevap, mini anket veya teknoloji örnekleri üzerinden öğrencilerin yenilikçi teknolojiler ve geleceğe ilişkin mevcut kavramları yoklanır. Öğretmen özellikle teknoloji örneği verme, kullanım alanı belirleme ve gerekçeli tahmin oluşturma düzeylerini gözlemler.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Köprü Kurma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Günlük yaşamda kullanılan telefon, akıllı saat, navigasyon, sağlık izleme ve yapay zekâ destekli uygulamalar üzerinden mevcut teknoloji ile yenilikçi uygulamalar arasında bağ kurulur; geçmişteki çözüm ile bugünkü çözüm karşılaştırılır.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Öğrenme-Öğretme Uygulamaları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22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1. DERS SAATİ (40 dk)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0–8 dk | Geçmişten bugüne: Telefon, bilgisayar, internet ve depolama teknolojilerinin farklı dönemlerini gösteren kısa zaman çizelgesi incelenir. Öğrenciler değişimin yönü hakkında ilk varsayımlarını yazar.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8–20 dk | Örüntü bulma: Cihazların küçülmesi, işlem gücünün artması, bağlantının hızlanması, yapay zekâ desteğinin yaygınlaşması gibi gözlenen örüntüler grupça listelenir. Her örüntüye en az bir kanıt/örnek eklenir.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20–32 dk | Gelecek senaryosu: Gruplar eğitim, sağlık, ulaşım veya ev yaşamı için 10 yıl sonrasına ilişkin bir teknoloji varsayımı oluşturur. Varsayım “bugünkü hangi gelişmeden yola çıktık?” sorusuyla gerekçelendirilir.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32–40 dk | Karşılaştırma: Gruplar iki gelecek senaryosunu fayda, erişilebilirlik, mahremiyet ve bağımlılık riski açısından karşılaştırır.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/>
                <w:color w:val="25282B"/>
                <w:sz w:val="16"/>
              </w:rPr>
              <w:t>2. DERS SAATİ (40 dk)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0–12 dk | Toplumsal etki: “Teknoloji her işi kolaylaştırırsa ne kazanırız, neyi kaybedebiliriz?” sorusu üzerinden iş yaşamı, eğitim, sağlık ve iletişim etkileri tartışılır.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12–25 dk | Önerme üretme: Öğrenciler “Eğer … gelişirse, toplumda … olabilir; çünkü …” kalıbıyla iki kanıta dayalı önerme yazar.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25–35 dk | Değerlendirme çemberi: Önermeler olumlu etki, risk ve belirsizlik açısından akranlarca incelenir; kesinlik bildiren abartılı gelecek iddiaları kanıt gereksinimi açısından sorgulanır.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35–40 dk | Öz değerlendirme: Öğrenci bir varsayımını, dayandığı örüntüyü ve toplumsal etkisini kısa formda ifade eder.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Farklılaştırma – Destekleme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Kavram kartları, görsel örnekler, hazır kategori başlıkları ve kısa yönergeler kullanılır; gerektiğinde daha az sayıda örnekle çalışma ve akran desteği sunulur.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Farklılaştırma – Zenginleştirme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Öğrenciler ek örnek araştırabilir, kendi sınıflandırma/karşılaştırma ölçütünü geliştirebilir veya bulgularını kısa poster/sunumla gerekçelendirebilir.</w:t>
            </w:r>
          </w:p>
        </w:tc>
      </w:tr>
    </w:tbl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IV. BÖLÜM: ÖLÇME VE DEĞERLENDİRME / ÖĞRENME KANITLARI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Ön değerlendirme soruları ile başlangıç düzeyi belirlenir; ders içinde kavramları doğru kullanma, uygun araç/ölçüt seçme, gerekçe sunma ve uygulamayı gerçekleştirme gözlenir. Ders sonu çıkış bileti, kontrol listesi veya kısa ürün göreviyle öğrenme çıktısının süreç bileşenlerine yönelik kanıt toplanır. TYMM tema düzeyinde önerilen araçlar: Frayer modeli, performans görevi, Web 2.0/e-içerik, etkileşimli eşleştirme ve dereceli puanlama anahtarı.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V. BÖLÜM: DERSİN DİĞER DERSLERLE İLİŞKİSİ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FFFFFF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—  (TYMM ilgili tema sayfasında disiplinler arası ilişki ayrıca belirtilmemiştir.)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VI. BÖLÜM: PLANIN UYGULANMASIYLA İLGİLİ DİĞER AÇIKLAMALAR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Uygulama Notları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Plan, TYMM 6. sınıf Bilişim Teknolojileri ve Yazılım Dersi öğretim programındaki öğrenme çıktısı ve uygulama yaklaşımı temel alınarak haftalık ders süresine uyarlanmıştır.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31"/>
      </w:tblGrid>
      <w:tr>
        <w:tc>
          <w:tcPr>
            <w:tcW w:type="dxa" w:w="5103"/>
            <w:shd w:fill="FFFFFF"/>
            <w:tcMar>
              <w:top w:w="140" w:type="dxa"/>
              <w:start w:w="100" w:type="dxa"/>
              <w:bottom w:w="3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Bilgisayar ve Öğretim Teknolojileri Öğretmeni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Ad Soyad: ........................................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İmza: ................................................</w:t>
            </w:r>
          </w:p>
        </w:tc>
        <w:tc>
          <w:tcPr>
            <w:tcW w:type="dxa" w:w="5131"/>
            <w:shd w:fill="FFFFFF"/>
            <w:tcMar>
              <w:top w:w="140" w:type="dxa"/>
              <w:start w:w="100" w:type="dxa"/>
              <w:bottom w:w="3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Ad Soyad: ........................................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İmza: ................................................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595" w:right="709" w:bottom="595" w:left="709" w:header="227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eastAsia="Arial" w:cs="Arial"/>
        <w:b w:val="0"/>
        <w:color w:val="777777"/>
        <w:sz w:val="14"/>
      </w:rPr>
      <w:t>6. Sınıf Bilişim Teknolojileri ve Yazılım • 2. Hafta Ders Planı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Arial" w:hAnsi="Arial" w:eastAsia="Arial" w:cs="Arial"/>
        <w:b/>
        <w:color w:val="666666"/>
        <w:sz w:val="15"/>
      </w:rPr>
      <w:t>2026-2027 EĞİTİM – ÖĞRETİM YILI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