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6 / 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19-23 Ekim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 Yapay Zekânın Kullanım Alanları (Yapay Zekâ Araçları)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YZU.1.2.1.2. Yapay zekâ uygulamalarının nasıl çalıştığını örnekler üzerinden açıklar.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Yaygın olarak kullanılan yapay zekâ araçları ve temel çalışma mantıkları örnekler üzerinden açıklanır.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Özdenetim; yıllık planda bu hafta için belirtilen değer, dersin doğal akışı içinde somut davranışlarla ilişkilendirilir.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“1.2.1. Yapay Zekânın Kullanım Alanları (Yapay Zekâ Araçları)”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 araçlarının çalışma mantığını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Yaygın olarak kullanılan yapay zekâ araçları ve temel çalışma mantıkları örnekler üzerinden açıklanır.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“1.2.1. Yapay Zekânın Kullanım Alanları (Yapay Zekâ Araçları)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“1.2.1. Yapay Zekânın Kullanım Alanları (Yapay Zekâ Araçları)”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YZU.1.2.1.2 kazanımları esas alınır. Sonraki içerik haftasında “1.2.1. Yapay Zekânın Kullanım Alanları (ChatGPT, Gemini, Copy.ai)”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