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Arial" w:cs="Arial"/>
          <w:b/>
          <w:color w:val="12182B"/>
          <w:sz w:val="48"/>
        </w:rPr>
        <w:t>Hafta 03 Öğretmen Uygulama Kılavuzu</w:t>
      </w:r>
    </w:p>
    <w:p>
      <w:pPr>
        <w:spacing w:after="200"/>
      </w:pPr>
      <w:r>
        <w:rPr>
          <w:rFonts w:ascii="Arial" w:hAnsi="Arial" w:eastAsia="Arial" w:cs="Arial"/>
          <w:b/>
          <w:color w:val="8B1E24"/>
          <w:sz w:val="22"/>
        </w:rPr>
        <w:t>5. Sınıf Bilişim Teknolojileri ve Yazılım · 1+1 ders saati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F8ECE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9DDE2"/>
              <w:left w:val="single" w:sz="5" w:color="D9DDE2"/>
              <w:bottom w:val="single" w:sz="5" w:color="D9DDE2"/>
              <w:right w:val="single" w:sz="5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9"/>
              </w:rPr>
              <w:t>Tema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9DDE2"/>
              <w:left w:val="single" w:sz="5" w:color="D9DDE2"/>
              <w:bottom w:val="single" w:sz="5" w:color="D9DDE2"/>
              <w:right w:val="single" w:sz="5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9"/>
              </w:rPr>
              <w:t>Bilişim Teknolojilerinin Hayatımızdaki Yeri</w:t>
            </w:r>
          </w:p>
        </w:tc>
      </w:tr>
      <w:tr>
        <w:tc>
          <w:tcPr>
            <w:tcW w:type="dxa" w:w="2268"/>
            <w:shd w:fill="F8ECE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9DDE2"/>
              <w:left w:val="single" w:sz="5" w:color="D9DDE2"/>
              <w:bottom w:val="single" w:sz="5" w:color="D9DDE2"/>
              <w:right w:val="single" w:sz="5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9"/>
              </w:rPr>
              <w:t>1. ders odağı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9DDE2"/>
              <w:left w:val="single" w:sz="5" w:color="D9DDE2"/>
              <w:bottom w:val="single" w:sz="5" w:color="D9DDE2"/>
              <w:right w:val="single" w:sz="5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9"/>
              </w:rPr>
              <w:t>BTY.5.1.2 - Dijital sağlık bilgisini yeni durumlara uygulama, çözümleme ve öğrenme kanıtı</w:t>
            </w:r>
          </w:p>
        </w:tc>
      </w:tr>
      <w:tr>
        <w:tc>
          <w:tcPr>
            <w:tcW w:type="dxa" w:w="2268"/>
            <w:shd w:fill="F8ECE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9DDE2"/>
              <w:left w:val="single" w:sz="5" w:color="D9DDE2"/>
              <w:bottom w:val="single" w:sz="5" w:color="D9DDE2"/>
              <w:right w:val="single" w:sz="5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9"/>
              </w:rPr>
              <w:t>2. ders odağı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9DDE2"/>
              <w:left w:val="single" w:sz="5" w:color="D9DDE2"/>
              <w:bottom w:val="single" w:sz="5" w:color="D9DDE2"/>
              <w:right w:val="single" w:sz="5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9"/>
              </w:rPr>
              <w:t>BTY.5.1.3.a - Dijital kimlik kavramını belirleme ve Dijital Kimlik Kartım etkinliği</w:t>
            </w:r>
          </w:p>
        </w:tc>
      </w:tr>
      <w:tr>
        <w:tc>
          <w:tcPr>
            <w:tcW w:type="dxa" w:w="2268"/>
            <w:shd w:fill="F8ECE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9DDE2"/>
              <w:left w:val="single" w:sz="5" w:color="D9DDE2"/>
              <w:bottom w:val="single" w:sz="5" w:color="D9DDE2"/>
              <w:right w:val="single" w:sz="5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9"/>
              </w:rPr>
              <w:t>Bu haftanın sınırı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9DDE2"/>
              <w:left w:val="single" w:sz="5" w:color="D9DDE2"/>
              <w:bottom w:val="single" w:sz="5" w:color="D9DDE2"/>
              <w:right w:val="single" w:sz="5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9"/>
              </w:rPr>
              <w:t>Dijital ayak izi yalnız merak köprüsü olarak anılır; tanım ve ayrıntılı uygulamalar Hafta 04’e bırakılır.</w:t>
            </w:r>
          </w:p>
        </w:tc>
      </w:tr>
      <w:tr>
        <w:tc>
          <w:tcPr>
            <w:tcW w:type="dxa" w:w="2268"/>
            <w:shd w:fill="F8ECE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9DDE2"/>
              <w:left w:val="single" w:sz="5" w:color="D9DDE2"/>
              <w:bottom w:val="single" w:sz="5" w:color="D9DDE2"/>
              <w:right w:val="single" w:sz="5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9"/>
              </w:rPr>
              <w:t>Ana materyaller</w:t>
            </w:r>
          </w:p>
        </w:tc>
        <w:tc>
          <w:tcPr>
            <w:tcW w:type="dxa" w:w="77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9DDE2"/>
              <w:left w:val="single" w:sz="5" w:color="D9DDE2"/>
              <w:bottom w:val="single" w:sz="5" w:color="D9DDE2"/>
              <w:right w:val="single" w:sz="5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9"/>
              </w:rPr>
              <w:t>18 ekranlık sunum, Dijital Kimlik Kartım çalışma kağıdı, kısa dijital kimlik videosu (varsa)</w:t>
            </w:r>
          </w:p>
        </w:tc>
      </w:tr>
    </w:tbl>
    <w:p>
      <w:pPr>
        <w:spacing w:before="140" w:after="160"/>
      </w:pPr>
      <w:r>
        <w:rPr>
          <w:rFonts w:ascii="Arial" w:hAnsi="Arial" w:eastAsia="Arial" w:cs="Arial"/>
          <w:b/>
          <w:color w:val="565F70"/>
          <w:sz w:val="18"/>
        </w:rPr>
        <w:t xml:space="preserve">Kaynak dayanağı: </w:t>
      </w:r>
      <w:r>
        <w:rPr>
          <w:rFonts w:ascii="Arial" w:hAnsi="Arial" w:eastAsia="Arial" w:cs="Arial"/>
          <w:b w:val="0"/>
          <w:color w:val="565F70"/>
          <w:sz w:val="18"/>
        </w:rPr>
        <w:t>TYMM Bilişim Teknolojileri ve Yazılım Dersi Öğretim Programı (2025), 5. sınıf Tema 1; MEB 5. Sınıf Öğretmen Kılavuz Kitabı, “Bilişim Teknolojilerinin Etkileri ve Dijital Sağlık” ile “Dijital Vatandaşlık Uygulamaları”; çerçeve yıllık plan.</w:t>
      </w:r>
    </w:p>
    <w:p>
      <w:pPr>
        <w:spacing w:after="100"/>
      </w:pPr>
      <w:r>
        <w:rPr>
          <w:rFonts w:ascii="Arial" w:hAnsi="Arial" w:eastAsia="Arial" w:cs="Arial"/>
          <w:b/>
          <w:color w:val="12182B"/>
          <w:sz w:val="30"/>
        </w:rPr>
        <w:t>Öğrenme kanıtları</w:t>
      </w:r>
    </w:p>
    <w:p>
      <w:pPr>
        <w:spacing w:after="40"/>
        <w:ind w:left="198" w:hanging="142"/>
      </w:pPr>
      <w:r>
        <w:rPr>
          <w:rFonts w:ascii="Arial" w:hAnsi="Arial" w:eastAsia="Arial" w:cs="Arial"/>
          <w:b w:val="0"/>
          <w:color w:val="12182B"/>
          <w:sz w:val="19"/>
        </w:rPr>
        <w:t>• Öğrenci yarar, sorun ve önlem örnekleri üretebilir; yeni durumlarda risk ve çözüm belirleyebilir.</w:t>
      </w:r>
    </w:p>
    <w:p>
      <w:pPr>
        <w:spacing w:after="40"/>
        <w:ind w:left="198" w:hanging="142"/>
      </w:pPr>
      <w:r>
        <w:rPr>
          <w:rFonts w:ascii="Arial" w:hAnsi="Arial" w:eastAsia="Arial" w:cs="Arial"/>
          <w:b w:val="0"/>
          <w:color w:val="12182B"/>
          <w:sz w:val="19"/>
        </w:rPr>
        <w:t>• Beden, uyku, dikkat ve duygu üzerindeki etkiler arasında ilişki kurabilir ve neden-sonuç zinciri oluşturabilir.</w:t>
      </w:r>
    </w:p>
    <w:p>
      <w:pPr>
        <w:spacing w:after="40"/>
        <w:ind w:left="198" w:hanging="142"/>
      </w:pPr>
      <w:r>
        <w:rPr>
          <w:rFonts w:ascii="Arial" w:hAnsi="Arial" w:eastAsia="Arial" w:cs="Arial"/>
          <w:b w:val="0"/>
          <w:color w:val="12182B"/>
          <w:sz w:val="19"/>
        </w:rPr>
        <w:t>• Gerçek yaşamda ve dijital ortamda kişiyi temsil eden unsurları karşılaştırabilir.</w:t>
      </w:r>
    </w:p>
    <w:p>
      <w:pPr>
        <w:spacing w:after="40"/>
        <w:ind w:left="198" w:hanging="142"/>
      </w:pPr>
      <w:r>
        <w:rPr>
          <w:rFonts w:ascii="Arial" w:hAnsi="Arial" w:eastAsia="Arial" w:cs="Arial"/>
          <w:b w:val="0"/>
          <w:color w:val="12182B"/>
          <w:sz w:val="19"/>
        </w:rPr>
        <w:t>• Dijital kimliği oluşturan temel unsurları belirleyebilir ve kişisel bilgileri koruyarak hayali bir dijital kimlik kartı oluşturabilir.</w:t>
      </w:r>
    </w:p>
    <w:p>
      <w:r>
        <w:br w:type="page"/>
      </w:r>
    </w:p>
    <w:p>
      <w:pPr>
        <w:spacing w:after="80"/>
      </w:pPr>
      <w:r>
        <w:rPr>
          <w:rFonts w:ascii="Arial" w:hAnsi="Arial" w:eastAsia="Arial" w:cs="Arial"/>
          <w:b/>
          <w:color w:val="12182B"/>
          <w:sz w:val="36"/>
        </w:rPr>
        <w:t>1. Ders · Dijital Sağlıkta Transfer ve Karar Verme</w:t>
      </w:r>
    </w:p>
    <w:p>
      <w:r>
        <w:rPr>
          <w:rFonts w:ascii="Arial" w:hAnsi="Arial" w:eastAsia="Arial" w:cs="Arial"/>
          <w:b/>
          <w:color w:val="8B1E24"/>
          <w:sz w:val="20"/>
        </w:rPr>
        <w:t xml:space="preserve">Amaç: </w:t>
      </w:r>
      <w:r>
        <w:rPr>
          <w:rFonts w:ascii="Arial" w:hAnsi="Arial" w:eastAsia="Arial" w:cs="Arial"/>
          <w:b w:val="0"/>
          <w:color w:val="12182B"/>
          <w:sz w:val="20"/>
        </w:rPr>
        <w:t>Önceki haftanın bilgisini tekrar etmek yerine yeni günlük yaşam durumlarında çözümlemek, ilişkilendirmek ve kişisel karar üretmek.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191"/>
            <w:shd w:fill="8B1E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794"/>
            <w:shd w:fill="8B1E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18"/>
              </w:rPr>
              <w:t>Ekran</w:t>
            </w:r>
          </w:p>
        </w:tc>
        <w:tc>
          <w:tcPr>
            <w:tcW w:type="dxa" w:w="2835"/>
            <w:shd w:fill="8B1E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18"/>
              </w:rPr>
              <w:t>Öğrenci işi</w:t>
            </w:r>
          </w:p>
        </w:tc>
        <w:tc>
          <w:tcPr>
            <w:tcW w:type="dxa" w:w="5159"/>
            <w:shd w:fill="8B1E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18"/>
              </w:rPr>
              <w:t>Öğretmen notu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0-4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01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Yarar - sorun - önlem hatırlatma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Her başlığa öğrencilerden bir yeni örnek alın. Açıklamayı uzatmayın.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4-10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02-03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Dört durum ve kullanım biçimi karşılaştırması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“Sorun teknoloji mi, kullanım biçimi mi?” sorusunda gerekçe isteyin.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10-16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04-05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Risk, çözüm ve etki alanları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Deniz’de fiziksel güvenlik; Arda’da dikkat/kullanım alışkanlığı ayrımını öğrencinin bulmasına izin verin.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16-24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06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Neden-sonuç zinciri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İlk zinciri okuyun; sürekli bildirim zincirini sınıfla tamamlayın.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24-32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07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Yeni duruma transfer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Öğrenci bir durumu seçsin: sorun → etki → öneri.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32-37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08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Kişisel dijital denge kararı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Cümleleri öğrencinin kendi kullanımı üzerinden tamamlatın; gönüllü paylaşımlar alın.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37-40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09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Dijital kimliğe köprü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Mesaj, profil, paylaşım ve yorumun başkalarını etkileyebileceği fikrinden “İnternette de bir kimliğimiz var mı?” sorusuna geçin.</w:t>
            </w:r>
          </w:p>
        </w:tc>
      </w:tr>
    </w:tbl>
    <w:p>
      <w:pPr>
        <w:spacing w:before="120"/>
      </w:pPr>
      <w:r>
        <w:rPr>
          <w:rFonts w:ascii="Arial" w:hAnsi="Arial" w:eastAsia="Arial" w:cs="Arial"/>
          <w:b/>
          <w:color w:val="8B1E24"/>
          <w:sz w:val="19"/>
        </w:rPr>
        <w:t xml:space="preserve">Dikkat: </w:t>
      </w:r>
      <w:r>
        <w:rPr>
          <w:rFonts w:ascii="Arial" w:hAnsi="Arial" w:eastAsia="Arial" w:cs="Arial"/>
          <w:b w:val="0"/>
          <w:color w:val="12182B"/>
          <w:sz w:val="19"/>
        </w:rPr>
        <w:t>1. dersin ağırlığı 06-08 ekranlarıdır. 01-05’i uzun bir tekrar dersine çevirmeyin. Programın beklediği çözümleme, sınıflandırma ve kendi cümleleriyle ifade etme davranışlarını görünür kılın.</w:t>
      </w:r>
    </w:p>
    <w:p>
      <w:r>
        <w:br w:type="page"/>
      </w:r>
    </w:p>
    <w:p>
      <w:pPr>
        <w:spacing w:after="80"/>
      </w:pPr>
      <w:r>
        <w:rPr>
          <w:rFonts w:ascii="Arial" w:hAnsi="Arial" w:eastAsia="Arial" w:cs="Arial"/>
          <w:b/>
          <w:color w:val="12182B"/>
          <w:sz w:val="36"/>
        </w:rPr>
        <w:t>2. Ders · Dijital Kimliğe Giriş</w:t>
      </w:r>
    </w:p>
    <w:p>
      <w:r>
        <w:rPr>
          <w:rFonts w:ascii="Arial" w:hAnsi="Arial" w:eastAsia="Arial" w:cs="Arial"/>
          <w:b/>
          <w:color w:val="8B1E24"/>
          <w:sz w:val="20"/>
        </w:rPr>
        <w:t xml:space="preserve">Amaç: </w:t>
      </w:r>
      <w:r>
        <w:rPr>
          <w:rFonts w:ascii="Arial" w:hAnsi="Arial" w:eastAsia="Arial" w:cs="Arial"/>
          <w:b w:val="0"/>
          <w:color w:val="12182B"/>
          <w:sz w:val="20"/>
        </w:rPr>
        <w:t>Dijital kimlik kavramını öğrencinin gerçek yaşam-dijital ortam karşılaştırması, kısa video/beyin fırtınası ve somut kart tasarımı yoluyla belirlemesi.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191"/>
            <w:shd w:fill="8B1E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794"/>
            <w:shd w:fill="8B1E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18"/>
              </w:rPr>
              <w:t>Ekran</w:t>
            </w:r>
          </w:p>
        </w:tc>
        <w:tc>
          <w:tcPr>
            <w:tcW w:type="dxa" w:w="2835"/>
            <w:shd w:fill="8B1E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18"/>
              </w:rPr>
              <w:t>Öğrenci işi</w:t>
            </w:r>
          </w:p>
        </w:tc>
        <w:tc>
          <w:tcPr>
            <w:tcW w:type="dxa" w:w="5159"/>
            <w:shd w:fill="8B1E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18"/>
              </w:rPr>
              <w:t>Öğretmen notu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0-4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10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Gerçek yaşam / dijital ortam karşılaştırması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Benzerlik ve farklılıkları öğrencilerden alın; tek bir doğru cevap listesine dönüştürmeyin.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4-8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11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Kısa video veya öğretmen anlatımı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Öğrenciler üç gözlem sorusunu takip eder. Video yoksa ekran kendi başına çalışır.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8-13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12-14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Kavramı kurma ve mahremiyet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Dijital kimliği oluşturan unsurları öğrencilerin örnekleriyle belirleyin. Adres, telefon, okul bilgisi ve şifrenin korunması üzerinde durun.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13-33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15-17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Dijital Kimlik Kartım - bireysel etkinlik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Çalışma kağıdını dağıtın. Gerçek kişisel bilgi ve gerçek şifre kullanılmamasını özellikle söyleyin. Kartı doldurup kontrol etmelerini sağlayın.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33-38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15-17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Gönüllü paylaşım ve kısa değerlendirme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İsteyen öğrenciler kartını paylaşabilir. “Hangi seçimin güvenliği artırdı?” gibi gerekçe soruları sorun.</w:t>
            </w:r>
          </w:p>
        </w:tc>
      </w:tr>
      <w:tr>
        <w:tc>
          <w:tcPr>
            <w:tcW w:type="dxa" w:w="1191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38-40 dk</w:t>
            </w:r>
          </w:p>
        </w:tc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12182B"/>
                <w:sz w:val="17"/>
              </w:rPr>
              <w:t>18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Hafta 04’e merak köprüsü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Yorum, paylaşım ve oyun davranışından sonra dijital dünyada bir şey kalıp kalmadığını sorun. Dijital ayak izini bu derste tanımlamayın.</w:t>
            </w:r>
          </w:p>
        </w:tc>
      </w:tr>
    </w:tbl>
    <w:p>
      <w:pPr>
        <w:spacing w:before="120"/>
      </w:pPr>
      <w:r>
        <w:rPr>
          <w:rFonts w:ascii="Arial" w:hAnsi="Arial" w:eastAsia="Arial" w:cs="Arial"/>
          <w:b/>
          <w:color w:val="8B1E24"/>
          <w:sz w:val="19"/>
        </w:rPr>
        <w:t xml:space="preserve">Etkinlik süresi: </w:t>
      </w:r>
      <w:r>
        <w:rPr>
          <w:rFonts w:ascii="Arial" w:hAnsi="Arial" w:eastAsia="Arial" w:cs="Arial"/>
          <w:b w:val="0"/>
          <w:color w:val="12182B"/>
          <w:sz w:val="19"/>
        </w:rPr>
        <w:t>MEB Öğretmen Kılavuz Kitabı “Dijital Kimlik Kartım” etkinliği için 20 dakika ve bireysel çalışma önerir. 15-17 ekranları üç ayrı etkinlik değil, aynı etkinliğin “oluştur → düşünerek geliştir → kontrol et” aşamalarıdır.</w:t>
      </w:r>
    </w:p>
    <w:p>
      <w:r>
        <w:br w:type="page"/>
      </w:r>
    </w:p>
    <w:p>
      <w:pPr>
        <w:spacing w:after="120"/>
      </w:pPr>
      <w:r>
        <w:rPr>
          <w:rFonts w:ascii="Arial" w:hAnsi="Arial" w:eastAsia="Arial" w:cs="Arial"/>
          <w:b/>
          <w:color w:val="12182B"/>
          <w:sz w:val="36"/>
        </w:rPr>
        <w:t>Öğretmen Soruları ve Hızlı Gözlem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928"/>
            <w:shd w:fill="12182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18"/>
              </w:rPr>
              <w:t>Odak</w:t>
            </w:r>
          </w:p>
        </w:tc>
        <w:tc>
          <w:tcPr>
            <w:tcW w:type="dxa" w:w="3969"/>
            <w:shd w:fill="12182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18"/>
              </w:rPr>
              <w:t>Sorulabilecek soru</w:t>
            </w:r>
          </w:p>
        </w:tc>
        <w:tc>
          <w:tcPr>
            <w:tcW w:type="dxa" w:w="4082"/>
            <w:shd w:fill="12182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18"/>
              </w:rPr>
              <w:t>Gözlenecek kanıt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Dijital sağlık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Aynı teknoloji neden iki kişide farklı sonuç doğurabilir?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Kullanım amacı, süre ve davranış biçimini gerekçeye dahil ediyor mu?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Risk ve çözüm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Bu durumda sorun nedir ve ne yapılabilir?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Riski uygun önlemle eşleştirebiliyor mu?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Neden-sonuç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Bir davranış başka hangi alanları etkileyebilir?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Beden, uyku, dikkat ve duygu arasında ilişki kurabiliyor mu?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Dijital kimlik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İnternette bizi neler temsil eder?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Kullanıcı adı, profil/avatar, hesap, paylaşım ve davranışlardan örnek verebiliyor mu?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Mahremiyet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Hangi bilgiler neden özel kalmalı?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Adres, telefon, okul bilgisi ve şifrenin korunması gerektiğini gerekçelendirebiliyor mu?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7"/>
              </w:rPr>
              <w:t>Kart ürünü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Kartındaki hangi seçim seni daha güvenli temsil ediyor?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4" w:color="D9DDE2"/>
            </w:tcBorders>
          </w:tcPr>
          <w:p>
            <w:r>
              <w:rPr>
                <w:rFonts w:ascii="Arial" w:hAnsi="Arial" w:eastAsia="Arial" w:cs="Arial"/>
                <w:b w:val="0"/>
                <w:color w:val="12182B"/>
                <w:sz w:val="17"/>
              </w:rPr>
              <w:t>Hayali/anonim kullanıcı adı, uygun profil tercihi, gizlilik, davranış kuralı ve koruma önlemi arasında ilişki kurabiliyor mu?</w:t>
            </w:r>
          </w:p>
        </w:tc>
      </w:tr>
    </w:tbl>
    <w:p>
      <w:pPr>
        <w:spacing w:before="160" w:after="60"/>
      </w:pPr>
      <w:r>
        <w:rPr>
          <w:rFonts w:ascii="Arial" w:hAnsi="Arial" w:eastAsia="Arial" w:cs="Arial"/>
          <w:b/>
          <w:color w:val="12182B"/>
          <w:sz w:val="26"/>
        </w:rPr>
        <w:t>Hafta 03 uygulama sınırı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8ECE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8B1E24"/>
            </w:tcBorders>
          </w:tcPr>
          <w:p>
            <w:r>
              <w:rPr>
                <w:rFonts w:ascii="Arial" w:hAnsi="Arial" w:eastAsia="Arial" w:cs="Arial"/>
                <w:b/>
                <w:color w:val="8B1E24"/>
                <w:sz w:val="19"/>
              </w:rPr>
              <w:t xml:space="preserve">Bu hafta dijital vatandaşlığın tamamı işlenmez. </w:t>
            </w:r>
            <w:r>
              <w:rPr>
                <w:rFonts w:ascii="Arial" w:hAnsi="Arial" w:eastAsia="Arial" w:cs="Arial"/>
                <w:b w:val="0"/>
                <w:color w:val="12182B"/>
                <w:sz w:val="19"/>
              </w:rPr>
              <w:t>İkinci ders BTY.5.1.3’ün dijital kimlik kavramını belirleme boyutunda kalır. Dijital ayak izi yalnızca 18. ekranda merak sorusu olarak açılır; ayrıntılı tanım ve dijital vatandaşlık uygulamalarının sınıflandırılması Hafta 04’e bırakılır.</w:t>
            </w:r>
          </w:p>
        </w:tc>
      </w:tr>
    </w:tbl>
    <w:p>
      <w:pPr>
        <w:spacing w:before="160"/>
      </w:pPr>
      <w:r>
        <w:rPr>
          <w:rFonts w:ascii="Arial" w:hAnsi="Arial" w:eastAsia="Arial" w:cs="Arial"/>
          <w:b/>
          <w:color w:val="8B1E24"/>
          <w:sz w:val="20"/>
        </w:rPr>
        <w:t xml:space="preserve">Ders sonrası kısa not: </w:t>
      </w:r>
      <w:r>
        <w:rPr>
          <w:rFonts w:ascii="Arial" w:hAnsi="Arial" w:eastAsia="Arial" w:cs="Arial"/>
          <w:b w:val="0"/>
          <w:color w:val="12182B"/>
          <w:sz w:val="20"/>
        </w:rPr>
        <w:t>Öğrencilerin zorlandığı kavram veya örnekleri aşağıya not edin; Hafta 04 başlangıcında köprü olarak kullanın.</w:t>
      </w:r>
    </w:p>
    <w:p>
      <w:pPr>
        <w:spacing w:after="60"/>
      </w:pPr>
      <w:r>
        <w:rPr>
          <w:rFonts w:ascii="Arial" w:hAnsi="Arial" w:eastAsia="Arial" w:cs="Arial"/>
          <w:b w:val="0"/>
          <w:color w:val="9AA1AA"/>
          <w:sz w:val="18"/>
        </w:rPr>
        <w:t>__________________________________________________________________________________________</w:t>
      </w:r>
    </w:p>
    <w:p>
      <w:pPr>
        <w:spacing w:after="60"/>
      </w:pPr>
      <w:r>
        <w:rPr>
          <w:rFonts w:ascii="Arial" w:hAnsi="Arial" w:eastAsia="Arial" w:cs="Arial"/>
          <w:b w:val="0"/>
          <w:color w:val="9AA1AA"/>
          <w:sz w:val="18"/>
        </w:rPr>
        <w:t>__________________________________________________________________________________________</w:t>
      </w:r>
    </w:p>
    <w:p>
      <w:pPr>
        <w:spacing w:after="60"/>
      </w:pPr>
      <w:r>
        <w:rPr>
          <w:rFonts w:ascii="Arial" w:hAnsi="Arial" w:eastAsia="Arial" w:cs="Arial"/>
          <w:b w:val="0"/>
          <w:color w:val="9AA1AA"/>
          <w:sz w:val="18"/>
        </w:rPr>
        <w:t>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565F70"/>
        <w:sz w:val="16"/>
      </w:rPr>
      <w:t>KeskinLab · Türkiye Yüzyılı Maarif Modeli uyumlu ders materyali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803"/>
      <w:gridCol w:w="3345"/>
    </w:tblGrid>
    <w:tr>
      <w:tc>
        <w:tcPr>
          <w:tcW w:type="dxa" w:w="5074"/>
          <w:tcBorders>
            <w:bottom w:val="single" w:sz="10" w:color="8B1E24"/>
          </w:tcBorders>
          <w:tcMar>
            <w:top w:w="120" w:type="dxa"/>
            <w:start w:w="140" w:type="dxa"/>
            <w:bottom w:w="60" w:type="dxa"/>
            <w:end w:w="140" w:type="dxa"/>
          </w:tcMar>
        </w:tcPr>
        <w:p>
          <w:r>
            <w:rPr>
              <w:rFonts w:ascii="Arial" w:hAnsi="Arial" w:eastAsia="Arial" w:cs="Arial"/>
              <w:b/>
              <w:color w:val="12182B"/>
              <w:sz w:val="18"/>
            </w:rPr>
            <w:t>5. SINIF BTY  ·  HAFTA 03</w:t>
          </w:r>
        </w:p>
      </w:tc>
      <w:tc>
        <w:tcPr>
          <w:tcW w:type="dxa" w:w="5074"/>
          <w:tcBorders>
            <w:bottom w:val="single" w:sz="10" w:color="8B1E24"/>
          </w:tcBorders>
          <w:tcMar>
            <w:top w:w="120" w:type="dxa"/>
            <w:start w:w="140" w:type="dxa"/>
            <w:bottom w:w="60" w:type="dxa"/>
            <w:end w:w="140" w:type="dxa"/>
          </w:tcMar>
        </w:tcPr>
        <w:p>
          <w:pPr>
            <w:jc w:val="right"/>
          </w:pPr>
          <w:r>
            <w:rPr>
              <w:rFonts w:ascii="Arial" w:hAnsi="Arial" w:eastAsia="Arial" w:cs="Arial"/>
              <w:b/>
              <w:color w:val="8B1E24"/>
              <w:sz w:val="18"/>
            </w:rPr>
            <w:t>KeskinLab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218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18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18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182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18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