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60" w:line="257" w:lineRule="auto"/>
      </w:pPr>
      <w:r>
        <w:rPr>
          <w:rFonts w:ascii="Comic Neue" w:hAnsi="Comic Neue" w:eastAsia="Comic Neue"/>
          <w:b/>
          <w:color w:val="17223A"/>
          <w:sz w:val="46"/>
        </w:rPr>
        <w:t>AR Gözlem ve Keşif</w:t>
      </w:r>
    </w:p>
    <w:p>
      <w:pPr>
        <w:spacing w:before="0" w:after="180" w:line="257" w:lineRule="auto"/>
      </w:pPr>
      <w:r>
        <w:rPr>
          <w:rFonts w:ascii="Comic Neue" w:hAnsi="Comic Neue" w:eastAsia="Comic Neue"/>
          <w:b w:val="0"/>
          <w:color w:val="505B6E"/>
          <w:sz w:val="21"/>
        </w:rPr>
        <w:t>Önce gözlemle, sonra kavramı adlandır.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937"/>
      </w:tblGrid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Ad Soyad / Grup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................................................................................</w:t>
            </w:r>
          </w:p>
        </w:tc>
      </w:tr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İncelenen nesne / sahne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................................................................................</w:t>
            </w:r>
          </w:p>
        </w:tc>
      </w:tr>
    </w:tbl>
    <w:p>
      <w:pPr>
        <w:spacing w:before="0" w:after="20" w:line="257" w:lineRule="auto"/>
      </w:pPr>
    </w:p>
    <w:p>
      <w:pPr>
        <w:keepNext/>
        <w:spacing w:before="160" w:after="80" w:line="257" w:lineRule="auto"/>
      </w:pPr>
      <w:r>
        <w:rPr>
          <w:rFonts w:ascii="Comic Neue" w:hAnsi="Comic Neue" w:eastAsia="Comic Neue"/>
          <w:b/>
          <w:color w:val="17223A"/>
          <w:sz w:val="28"/>
        </w:rPr>
        <w:t>Gözlem</w:t>
      </w:r>
    </w:p>
    <w:p>
      <w:pPr>
        <w:spacing w:before="0" w:after="80" w:line="257" w:lineRule="auto"/>
      </w:pPr>
      <w:r>
        <w:rPr>
          <w:rFonts w:ascii="Comic Neue" w:hAnsi="Comic Neue" w:eastAsia="Comic Neue"/>
          <w:b w:val="0"/>
          <w:color w:val="17223A"/>
          <w:sz w:val="20"/>
        </w:rPr>
        <w:t>Öğretmenin seçtiği AR uygulamasını ya da gözlem görselini incele. Gerçek bir uygulama kullanılıyorsa uygun boyama sayfasını renklendirip uygulamada gözlemle. Kullanılmıyorsa aşağıdaki soruları görsel üzerinden cevapla.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427"/>
      </w:tblGrid>
      <w:tr>
        <w:trPr>
          <w:trHeight w:val="1219" w:hRule="atLeast"/>
          <w:cantSplit/>
        </w:trPr>
        <w:tc>
          <w:tcPr>
            <w:tcW w:type="dxa" w:w="2835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B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1 · Gerçek olan</w:t>
            </w:r>
          </w:p>
        </w:tc>
        <w:tc>
          <w:tcPr>
            <w:tcW w:type="dxa" w:w="742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Gözlemlediğin gerçek nesneyi veya ortamı yaz.</w:t>
            </w:r>
          </w:p>
        </w:tc>
      </w:tr>
      <w:tr>
        <w:trPr>
          <w:trHeight w:val="1219" w:hRule="atLeast"/>
          <w:cantSplit/>
        </w:trPr>
        <w:tc>
          <w:tcPr>
            <w:tcW w:type="dxa" w:w="2835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B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2 · Dijital ekleme</w:t>
            </w:r>
          </w:p>
        </w:tc>
        <w:tc>
          <w:tcPr>
            <w:tcW w:type="dxa" w:w="742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Ekranda sonradan eklenen metin, model veya işareti yaz.</w:t>
            </w:r>
          </w:p>
        </w:tc>
      </w:tr>
      <w:tr>
        <w:trPr>
          <w:trHeight w:val="1219" w:hRule="atLeast"/>
          <w:cantSplit/>
        </w:trPr>
        <w:tc>
          <w:tcPr>
            <w:tcW w:type="dxa" w:w="2835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B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3 · Fark</w:t>
            </w:r>
          </w:p>
        </w:tc>
        <w:tc>
          <w:tcPr>
            <w:tcW w:type="dxa" w:w="742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Dijital ekleme olmasaydı hangi bilgiye ulaşmak daha zor olurdu?</w:t>
            </w:r>
          </w:p>
        </w:tc>
      </w:tr>
    </w:tbl>
    <w:p>
      <w:pPr>
        <w:keepNext/>
        <w:spacing w:before="160" w:after="80" w:line="257" w:lineRule="auto"/>
      </w:pPr>
      <w:r>
        <w:rPr>
          <w:rFonts w:ascii="Comic Neue" w:hAnsi="Comic Neue" w:eastAsia="Comic Neue"/>
          <w:b/>
          <w:color w:val="17223A"/>
          <w:sz w:val="28"/>
        </w:rPr>
        <w:t>AR mı, VR mi?</w:t>
      </w:r>
    </w:p>
    <w:p>
      <w:pPr>
        <w:spacing w:before="0" w:after="80" w:line="257" w:lineRule="auto"/>
      </w:pPr>
      <w:r>
        <w:rPr>
          <w:rFonts w:ascii="Comic Neue" w:hAnsi="Comic Neue" w:eastAsia="Comic Neue"/>
          <w:b w:val="0"/>
          <w:color w:val="17223A"/>
          <w:sz w:val="20"/>
        </w:rPr>
        <w:t>Aşağıdaki iki durumu karşılaştır ve farkı kendi cümlenle açıkla.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/>
        </w:trPr>
        <w:tc>
          <w:tcPr>
            <w:tcW w:type="dxa" w:w="5131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1"/>
              </w:rPr>
              <w:t>Durum A</w:t>
            </w:r>
          </w:p>
        </w:tc>
        <w:tc>
          <w:tcPr>
            <w:tcW w:type="dxa" w:w="5131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1"/>
              </w:rPr>
              <w:t>Durum B</w:t>
            </w:r>
          </w:p>
        </w:tc>
      </w:tr>
      <w:tr>
        <w:trPr>
          <w:trHeight w:val="1701" w:hRule="atLeast"/>
          <w:cantSplit/>
        </w:trPr>
        <w:tc>
          <w:tcPr>
            <w:tcW w:type="dxa" w:w="51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Bir tablet gerçek sınıftaki bir nesneyi gösteriyor; ekranda nesnenin üzerine dijital bilgiler ekleniyor.</w:t>
            </w:r>
          </w:p>
        </w:tc>
        <w:tc>
          <w:tcPr>
            <w:tcW w:type="dxa" w:w="51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Bir öğrenci VR gözlüğüyle gerçek sınıfı görmüyor; tamamen dijital bir uzay ortamını inceliyor.</w:t>
            </w:r>
          </w:p>
        </w:tc>
      </w:tr>
      <w:tr>
        <w:trPr>
          <w:trHeight w:val="482" w:hRule="atLeast"/>
          <w:cantSplit/>
        </w:trPr>
        <w:tc>
          <w:tcPr>
            <w:tcW w:type="dxa" w:w="51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Bu durum:  ☐ AR   ☐ VR</w:t>
            </w:r>
          </w:p>
        </w:tc>
        <w:tc>
          <w:tcPr>
            <w:tcW w:type="dxa" w:w="513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1"/>
              </w:rPr>
              <w:t>Bu durum:  ☐ AR   ☐ VR</w:t>
            </w:r>
          </w:p>
        </w:tc>
      </w:tr>
    </w:tbl>
    <w:p>
      <w:pPr>
        <w:spacing w:before="120" w:after="40" w:line="257" w:lineRule="auto"/>
      </w:pPr>
      <w:r>
        <w:rPr>
          <w:rFonts w:ascii="Comic Neue" w:hAnsi="Comic Neue" w:eastAsia="Comic Neue"/>
          <w:b/>
          <w:color w:val="17223A"/>
          <w:sz w:val="21"/>
        </w:rPr>
        <w:t>Temel fark: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53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53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539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cantSplit/>
        </w:trPr>
        <w:tc>
          <w:tcPr>
            <w:tcW w:type="dxa" w:w="10261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105" w:type="dxa"/>
              <w:start w:w="150" w:type="dxa"/>
              <w:bottom w:w="105" w:type="dxa"/>
              <w:end w:w="15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18"/>
              </w:rPr>
              <w:t>Gerçek AR deneyimi yapılmadıysa bu sayfa bir gözlem etkinliğidir. Görsel, çalışan bir AR uygulamasının yerine geçmez.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822" w:bottom="737" w:left="822" w:header="31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mic Neue" w:hAnsi="Comic Neue" w:eastAsia="Comic Neue"/>
        <w:b w:val="0"/>
        <w:color w:val="505B6E"/>
        <w:sz w:val="17"/>
      </w:rPr>
      <w:t xml:space="preserve">KeskinLab  ·  BTY.6.1.1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omic Neue" w:hAnsi="Comic Neue" w:eastAsia="Comic Neue"/>
        <w:b/>
        <w:color w:val="9F2D45"/>
        <w:sz w:val="22"/>
      </w:rPr>
      <w:t>━</w:t>
    </w:r>
    <w:r>
      <w:rPr>
        <w:rFonts w:ascii="Comic Neue" w:hAnsi="Comic Neue" w:eastAsia="Comic Neue"/>
        <w:b/>
        <w:color w:val="17223A"/>
        <w:sz w:val="20"/>
      </w:rPr>
      <w:t xml:space="preserve">  6. SINIF BTY · HAFTA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Comic Neue" w:hAnsi="Comic Neue" w:eastAsia="Comic Neue"/>
      <w:color w:val="172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mic Neue" w:hAnsi="Comic Neue" w:eastAsia="Comic Neue"/>
      <w:color w:val="17223A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 Gözlem ve Keşif</dc:title>
  <dc:subject>6. Sınıf BTY · Hafta 01</dc:subject>
  <dc:creator>KeskinLab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