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60" w:line="257" w:lineRule="auto"/>
      </w:pPr>
      <w:r>
        <w:rPr>
          <w:rFonts w:ascii="Comic Neue" w:hAnsi="Comic Neue" w:eastAsia="Comic Neue"/>
          <w:b/>
          <w:color w:val="17223A"/>
          <w:sz w:val="46"/>
        </w:rPr>
        <w:t>Tema 1 · Performans Görevi</w:t>
      </w:r>
    </w:p>
    <w:p>
      <w:pPr>
        <w:spacing w:before="0" w:after="180" w:line="257" w:lineRule="auto"/>
      </w:pPr>
      <w:r>
        <w:rPr>
          <w:rFonts w:ascii="Comic Neue" w:hAnsi="Comic Neue" w:eastAsia="Comic Neue"/>
          <w:b w:val="0"/>
          <w:color w:val="505B6E"/>
          <w:sz w:val="21"/>
        </w:rPr>
        <w:t>Bir teknolojinin geçmişi, bugünü ve olası geleceği</w:t>
      </w:r>
    </w:p>
    <w:tbl>
      <w:tblPr>
        <w:tblW w:type="auto" w:w="0"/>
        <w:jc w:val="center"/>
        <w:tblLayout w:type="fixed"/>
        <w:tblLook w:firstColumn="1" w:firstRow="1" w:lastColumn="0" w:lastRow="0" w:noHBand="0" w:noVBand="1" w:val="04A0"/>
      </w:tblPr>
      <w:tblGrid>
        <w:gridCol w:w="2324"/>
        <w:gridCol w:w="7937"/>
      </w:tblGrid>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Kapsam</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BTY.6.1.1 ve BTY.6.1.2 · Tema 1, 4 ders saati</w:t>
            </w:r>
          </w:p>
        </w:tc>
      </w:tr>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Çalışma biçimi</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Küçük grup · Öğretmenin belirlediği ya da onayladığı teknoloji</w:t>
            </w:r>
          </w:p>
        </w:tc>
      </w:tr>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Ürün</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Poster, dijital sunum veya uygun başka bir görsel ürün</w:t>
            </w:r>
          </w:p>
        </w:tc>
      </w:tr>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Teslim zamanı</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Öğretmenin belirleyeceği tarih: ..... / ..... / 2026</w:t>
            </w:r>
          </w:p>
        </w:tc>
      </w:tr>
    </w:tbl>
    <w:p>
      <w:pPr>
        <w:spacing w:before="0" w:after="20" w:line="257" w:lineRule="auto"/>
      </w:pPr>
    </w:p>
    <w:p>
      <w:pPr>
        <w:keepNext/>
        <w:spacing w:before="160" w:after="80" w:line="257" w:lineRule="auto"/>
      </w:pPr>
      <w:r>
        <w:rPr>
          <w:rFonts w:ascii="Comic Neue" w:hAnsi="Comic Neue" w:eastAsia="Comic Neue"/>
          <w:b/>
          <w:color w:val="17223A"/>
          <w:sz w:val="28"/>
        </w:rPr>
        <w:t>Görev</w:t>
      </w:r>
    </w:p>
    <w:p>
      <w:pPr>
        <w:spacing w:before="0" w:after="80" w:line="257" w:lineRule="auto"/>
      </w:pPr>
      <w:r>
        <w:rPr>
          <w:rFonts w:ascii="Comic Neue" w:hAnsi="Comic Neue" w:eastAsia="Comic Neue"/>
          <w:b w:val="0"/>
          <w:color w:val="17223A"/>
          <w:sz w:val="20"/>
        </w:rPr>
        <w:t>Günlük yaşamda kullanılan bir bilişim teknolojisi seçin. Bu teknolojinin geçmişten günümüze gelişimini araştırın; günümüzdeki işlev ve kullanım alanlarını açıklayın. Geçmişteki değişimlerden hareketle gelecekte nasıl gelişebileceğine ilişkin gerekçeli varsayımlar oluşturun. Olası toplumsal yararları ve sınırlılıkları değerlendirerek bulgularınızı bir ürünle sunun.</w:t>
      </w:r>
    </w:p>
    <w:p>
      <w:pPr>
        <w:keepNext/>
        <w:spacing w:before="160" w:after="80" w:line="257" w:lineRule="auto"/>
      </w:pPr>
      <w:r>
        <w:rPr>
          <w:rFonts w:ascii="Comic Neue" w:hAnsi="Comic Neue" w:eastAsia="Comic Neue"/>
          <w:b/>
          <w:color w:val="17223A"/>
          <w:sz w:val="28"/>
        </w:rPr>
        <w:t>Çalışma aşamaları</w:t>
      </w:r>
    </w:p>
    <w:tbl>
      <w:tblPr>
        <w:tblW w:type="auto" w:w="0"/>
        <w:jc w:val="center"/>
        <w:tblLayout w:type="fixed"/>
        <w:tblLook w:firstColumn="1" w:firstRow="1" w:lastColumn="0" w:lastRow="0" w:noHBand="0" w:noVBand="1" w:val="04A0"/>
      </w:tblPr>
      <w:tblGrid>
        <w:gridCol w:w="1247"/>
        <w:gridCol w:w="3288"/>
        <w:gridCol w:w="5726"/>
      </w:tblGrid>
      <w:tr>
        <w:trPr>
          <w:tblHeader/>
        </w:trPr>
        <w:tc>
          <w:tcPr>
            <w:tcW w:type="dxa" w:w="1247"/>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Aşama</w:t>
            </w:r>
          </w:p>
        </w:tc>
        <w:tc>
          <w:tcPr>
            <w:tcW w:type="dxa" w:w="3288"/>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Ne zaman?</w:t>
            </w:r>
          </w:p>
        </w:tc>
        <w:tc>
          <w:tcPr>
            <w:tcW w:type="dxa" w:w="5726"/>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Yapılacak iş</w:t>
            </w:r>
          </w:p>
        </w:tc>
      </w:tr>
      <w:tr>
        <w:trPr>
          <w:trHeight w:val="1020" w:hRule="atLeast"/>
          <w:cantSplit/>
        </w:trPr>
        <w:tc>
          <w:tcPr>
            <w:tcW w:type="dxa" w:w="124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w:t>
            </w:r>
          </w:p>
        </w:tc>
        <w:tc>
          <w:tcPr>
            <w:tcW w:type="dxa" w:w="3288"/>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 hafta</w:t>
            </w:r>
          </w:p>
        </w:tc>
        <w:tc>
          <w:tcPr>
            <w:tcW w:type="dxa" w:w="572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Teknolojiyi seçin; bugünkü işlevini, kullanım alanlarını ve güvenilir kaynaklarını belirleyin.</w:t>
            </w:r>
          </w:p>
        </w:tc>
      </w:tr>
      <w:tr>
        <w:trPr>
          <w:trHeight w:val="1020" w:hRule="atLeast"/>
          <w:cantSplit/>
        </w:trPr>
        <w:tc>
          <w:tcPr>
            <w:tcW w:type="dxa" w:w="124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w:t>
            </w:r>
          </w:p>
        </w:tc>
        <w:tc>
          <w:tcPr>
            <w:tcW w:type="dxa" w:w="3288"/>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 hafta</w:t>
            </w:r>
          </w:p>
        </w:tc>
        <w:tc>
          <w:tcPr>
            <w:tcW w:type="dxa" w:w="572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Geçmiş–bugün karşılaştırması yapın; tarihsel gelişimdeki değişimleri ve örüntüleri kaydedin.</w:t>
            </w:r>
          </w:p>
        </w:tc>
      </w:tr>
      <w:tr>
        <w:trPr>
          <w:trHeight w:val="1020" w:hRule="atLeast"/>
          <w:cantSplit/>
        </w:trPr>
        <w:tc>
          <w:tcPr>
            <w:tcW w:type="dxa" w:w="124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3</w:t>
            </w:r>
          </w:p>
        </w:tc>
        <w:tc>
          <w:tcPr>
            <w:tcW w:type="dxa" w:w="3288"/>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 hafta</w:t>
            </w:r>
          </w:p>
        </w:tc>
        <w:tc>
          <w:tcPr>
            <w:tcW w:type="dxa" w:w="572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Geleceğe yönelik olası gelişmeleri gerekçelendirin; toplum üzerindeki olumlu ve olumsuz etkileri değerlendirin.</w:t>
            </w:r>
          </w:p>
        </w:tc>
      </w:tr>
      <w:tr>
        <w:trPr>
          <w:trHeight w:val="1020" w:hRule="atLeast"/>
          <w:cantSplit/>
        </w:trPr>
        <w:tc>
          <w:tcPr>
            <w:tcW w:type="dxa" w:w="124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4</w:t>
            </w:r>
          </w:p>
        </w:tc>
        <w:tc>
          <w:tcPr>
            <w:tcW w:type="dxa" w:w="3288"/>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 hafta / teslim</w:t>
            </w:r>
          </w:p>
        </w:tc>
        <w:tc>
          <w:tcPr>
            <w:tcW w:type="dxa" w:w="572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Bulguları düzenleyin, görsel ürünü tamamlayın, kaynakları belirtin ve kısa sunum yapın.</w:t>
            </w:r>
          </w:p>
        </w:tc>
      </w:tr>
    </w:tbl>
    <w:p>
      <w:pPr>
        <w:keepNext/>
        <w:spacing w:before="160" w:after="80" w:line="257" w:lineRule="auto"/>
      </w:pPr>
      <w:r>
        <w:rPr>
          <w:rFonts w:ascii="Comic Neue" w:hAnsi="Comic Neue" w:eastAsia="Comic Neue"/>
          <w:b/>
          <w:color w:val="17223A"/>
          <w:sz w:val="28"/>
        </w:rPr>
        <w:t>Üründe bulunması gerekenler</w:t>
      </w:r>
    </w:p>
    <w:p>
      <w:pPr>
        <w:spacing w:before="0" w:after="80" w:line="257" w:lineRule="auto"/>
      </w:pPr>
      <w:r>
        <w:rPr>
          <w:rFonts w:ascii="Comic Neue" w:hAnsi="Comic Neue" w:eastAsia="Comic Neue"/>
          <w:b w:val="0"/>
          <w:color w:val="17223A"/>
          <w:sz w:val="20"/>
        </w:rPr>
        <w:t>Teknolojinin adı ve bugünkü işlevi; geçmişten en az iki önemli gelişme; kullanım alanları; geleceğe ilişkin en az iki gerekçeli varsayım; bir toplumsal yarar ve bir sınırlılık; yararlanılan kaynaklar. Gerçekleşmiş bilgi ile gelecek tahmini açıkça ayrılmalıdır.</w:t>
      </w:r>
    </w:p>
    <w:p>
      <w:pPr>
        <w:keepNext/>
        <w:spacing w:before="160" w:after="80" w:line="257" w:lineRule="auto"/>
      </w:pPr>
      <w:r>
        <w:rPr>
          <w:rFonts w:ascii="Comic Neue" w:hAnsi="Comic Neue" w:eastAsia="Comic Neue"/>
          <w:b/>
          <w:color w:val="17223A"/>
          <w:sz w:val="28"/>
        </w:rPr>
        <w:t>Değerlendirme</w:t>
      </w:r>
    </w:p>
    <w:p>
      <w:pPr>
        <w:spacing w:before="0" w:after="80" w:line="257" w:lineRule="auto"/>
      </w:pPr>
      <w:r>
        <w:rPr>
          <w:rFonts w:ascii="Comic Neue" w:hAnsi="Comic Neue" w:eastAsia="Comic Neue"/>
          <w:b w:val="0"/>
          <w:color w:val="17223A"/>
          <w:sz w:val="20"/>
        </w:rPr>
        <w:t>Bilgi toplama ve doğruluk, bilgileri düzenleme, sınıflandırma ve karşılaştırma, gerekçeli gelecek varsayımları, toplumsal etki değerlendirmesi, yaratıcı düşünme ve sunum. Öğretmen, bu göreve uyarlanmış dereceli puanlama anahtarıyla geri bildirim verir. Haftalık kısa sunum rubriği bu temanın bütün çıktılarının yerine geçmez.</w:t>
      </w:r>
    </w:p>
    <w:tbl>
      <w:tblPr>
        <w:tblW w:type="auto" w:w="0"/>
        <w:jc w:val="center"/>
        <w:tblLayout w:type="fixed"/>
        <w:tblLook w:firstColumn="1" w:firstRow="1" w:lastColumn="0" w:lastRow="0" w:noHBand="0" w:noVBand="1" w:val="04A0"/>
      </w:tblPr>
      <w:tblGrid>
        <w:gridCol w:w="10261"/>
      </w:tblGrid>
      <w:tr>
        <w:trPr>
          <w:cantSplit/>
        </w:trPr>
        <w:tc>
          <w:tcPr>
            <w:tcW w:type="dxa" w:w="10261"/>
            <w:vAlign w:val="center"/>
            <w:tcBorders>
              <w:top w:val="single" w:sz="5" w:color="D6DEE6"/>
              <w:bottom w:val="single" w:sz="5" w:color="D6DEE6"/>
              <w:left w:val="single" w:sz="5" w:color="D6DEE6"/>
              <w:right w:val="single" w:sz="5" w:color="D6DEE6"/>
            </w:tcBorders>
            <w:tcMar>
              <w:top w:w="105" w:type="dxa"/>
              <w:start w:w="150" w:type="dxa"/>
              <w:bottom w:w="105" w:type="dxa"/>
              <w:end w:w="150" w:type="dxa"/>
            </w:tcMar>
            <w:shd w:fill="FFF6E6"/>
          </w:tcPr>
          <w:p>
            <w:pPr>
              <w:spacing w:before="0" w:after="0" w:line="250" w:lineRule="auto"/>
            </w:pPr>
            <w:r/>
            <w:r>
              <w:rPr>
                <w:rFonts w:ascii="Comic Neue" w:hAnsi="Comic Neue" w:eastAsia="Comic Neue"/>
                <w:b w:val="0"/>
                <w:color w:val="17223A"/>
                <w:sz w:val="18"/>
              </w:rPr>
              <w:t>Dayanak: Program, s. 69’da yenilikçi teknolojilerin avantaj–dezavantajları veya tarihsel gelişimi ve gelecekteki yönelimleri hakkında performans görevi önerir. S. 71’de geçmiş, bugün veya gelecek odaklı grup ürünleri ve değerlendirme örnekleri bulunur. Her temada en az bir performans görevi ilkesi s. 7’dedir.</w:t>
            </w:r>
          </w:p>
        </w:tc>
      </w:tr>
    </w:tbl>
    <w:p>
      <w:r>
        <w:br w:type="page"/>
      </w:r>
    </w:p>
    <w:p>
      <w:pPr>
        <w:keepNext/>
        <w:spacing w:before="160" w:after="80" w:line="257" w:lineRule="auto"/>
      </w:pPr>
      <w:r>
        <w:rPr>
          <w:rFonts w:ascii="Comic Neue" w:hAnsi="Comic Neue" w:eastAsia="Comic Neue"/>
          <w:b/>
          <w:color w:val="17223A"/>
          <w:sz w:val="28"/>
        </w:rPr>
        <w:t>Grup Planı ve Kanıt Kaydı</w:t>
      </w:r>
    </w:p>
    <w:tbl>
      <w:tblPr>
        <w:tblW w:type="auto" w:w="0"/>
        <w:jc w:val="center"/>
        <w:tblLayout w:type="fixed"/>
        <w:tblLook w:firstColumn="1" w:firstRow="1" w:lastColumn="0" w:lastRow="0" w:noHBand="0" w:noVBand="1" w:val="04A0"/>
      </w:tblPr>
      <w:tblGrid>
        <w:gridCol w:w="2324"/>
        <w:gridCol w:w="7937"/>
      </w:tblGrid>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Teknolojimiz</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w:t>
            </w:r>
          </w:p>
        </w:tc>
      </w:tr>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Grup üyeleri / görevleri</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w:t>
            </w:r>
          </w:p>
        </w:tc>
      </w:tr>
    </w:tbl>
    <w:p>
      <w:pPr>
        <w:spacing w:before="0" w:after="20" w:line="257" w:lineRule="auto"/>
      </w:pPr>
    </w:p>
    <w:tbl>
      <w:tblPr>
        <w:tblW w:type="auto" w:w="0"/>
        <w:jc w:val="center"/>
        <w:tblLayout w:type="fixed"/>
        <w:tblLook w:firstColumn="1" w:firstRow="1" w:lastColumn="0" w:lastRow="0" w:noHBand="0" w:noVBand="1" w:val="04A0"/>
      </w:tblPr>
      <w:tblGrid>
        <w:gridCol w:w="3515"/>
        <w:gridCol w:w="6746"/>
      </w:tblGrid>
      <w:tr>
        <w:trPr>
          <w:tblHeader/>
        </w:trPr>
        <w:tc>
          <w:tcPr>
            <w:tcW w:type="dxa" w:w="3515"/>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Araştırma başlığı</w:t>
            </w:r>
          </w:p>
        </w:tc>
        <w:tc>
          <w:tcPr>
            <w:tcW w:type="dxa" w:w="6746"/>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Notlarımız / bulgularımız</w:t>
            </w:r>
          </w:p>
        </w:tc>
      </w:tr>
      <w:tr>
        <w:trPr>
          <w:trHeight w:val="2438" w:hRule="atLeast"/>
          <w:cantSplit/>
        </w:trPr>
        <w:tc>
          <w:tcPr>
            <w:tcW w:type="dxa" w:w="3515"/>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Geçmişten iki önemli gelişme</w:t>
            </w:r>
          </w:p>
        </w:tc>
        <w:tc>
          <w:tcPr>
            <w:tcW w:type="dxa" w:w="674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r>
          </w:p>
        </w:tc>
      </w:tr>
      <w:tr>
        <w:trPr>
          <w:trHeight w:val="2438" w:hRule="atLeast"/>
          <w:cantSplit/>
        </w:trPr>
        <w:tc>
          <w:tcPr>
            <w:tcW w:type="dxa" w:w="3515"/>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Bugünkü işlev ve kullanım alanları</w:t>
            </w:r>
          </w:p>
        </w:tc>
        <w:tc>
          <w:tcPr>
            <w:tcW w:type="dxa" w:w="674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r>
          </w:p>
        </w:tc>
      </w:tr>
      <w:tr>
        <w:trPr>
          <w:trHeight w:val="2438" w:hRule="atLeast"/>
          <w:cantSplit/>
        </w:trPr>
        <w:tc>
          <w:tcPr>
            <w:tcW w:type="dxa" w:w="3515"/>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Geleceğe yönelik iki varsayım ve gerekçesi</w:t>
            </w:r>
          </w:p>
        </w:tc>
        <w:tc>
          <w:tcPr>
            <w:tcW w:type="dxa" w:w="674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r>
          </w:p>
        </w:tc>
      </w:tr>
      <w:tr>
        <w:trPr>
          <w:trHeight w:val="2438" w:hRule="atLeast"/>
          <w:cantSplit/>
        </w:trPr>
        <w:tc>
          <w:tcPr>
            <w:tcW w:type="dxa" w:w="3515"/>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Toplumsal yarar ve olası sınırlılık</w:t>
            </w:r>
          </w:p>
        </w:tc>
        <w:tc>
          <w:tcPr>
            <w:tcW w:type="dxa" w:w="6746"/>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r>
          </w:p>
        </w:tc>
      </w:tr>
    </w:tbl>
    <w:p>
      <w:pPr>
        <w:keepNext/>
        <w:spacing w:before="160" w:after="80" w:line="257" w:lineRule="auto"/>
      </w:pPr>
      <w:r>
        <w:rPr>
          <w:rFonts w:ascii="Comic Neue" w:hAnsi="Comic Neue" w:eastAsia="Comic Neue"/>
          <w:b/>
          <w:color w:val="17223A"/>
          <w:sz w:val="28"/>
        </w:rPr>
        <w:t>Kaynaklarımız</w:t>
      </w:r>
    </w:p>
    <w:tbl>
      <w:tblPr>
        <w:tblW w:type="auto" w:w="0"/>
        <w:jc w:val="center"/>
        <w:tblLayout w:type="fixed"/>
        <w:tblLook w:firstColumn="1" w:firstRow="1" w:lastColumn="0" w:lastRow="0" w:noHBand="0" w:noVBand="1" w:val="04A0"/>
      </w:tblPr>
      <w:tblGrid>
        <w:gridCol w:w="10261"/>
      </w:tblGrid>
      <w:tr>
        <w:trPr>
          <w:trHeight w:val="408" w:hRule="atLeast"/>
          <w:cantSplit/>
        </w:trPr>
        <w:tc>
          <w:tcPr>
            <w:tcW w:type="dxa" w:w="10261"/>
            <w:vAlign w:val="center"/>
            <w:tcBorders>
              <w:bottom w:val="single" w:sz="5" w:color="D6DEE6"/>
            </w:tcBorders>
            <w:tcMar>
              <w:top w:w="40" w:type="dxa"/>
              <w:start w:w="100" w:type="dxa"/>
              <w:bottom w:w="40" w:type="dxa"/>
              <w:end w:w="100" w:type="dxa"/>
            </w:tcMar>
          </w:tcPr>
          <w:p>
            <w:pPr>
              <w:spacing w:before="0" w:after="0" w:line="250" w:lineRule="auto"/>
            </w:pPr>
            <w:r/>
            <w:r>
              <w:rPr>
                <w:rFonts w:ascii="Comic Neue" w:hAnsi="Comic Neue" w:eastAsia="Comic Neue"/>
                <w:b w:val="0"/>
                <w:color w:val="17223A"/>
                <w:sz w:val="20"/>
              </w:rPr>
            </w:r>
          </w:p>
        </w:tc>
      </w:tr>
      <w:tr>
        <w:trPr>
          <w:trHeight w:val="408" w:hRule="atLeast"/>
          <w:cantSplit/>
        </w:trPr>
        <w:tc>
          <w:tcPr>
            <w:tcW w:type="dxa" w:w="10261"/>
            <w:vAlign w:val="center"/>
            <w:tcBorders>
              <w:bottom w:val="single" w:sz="5" w:color="D6DEE6"/>
            </w:tcBorders>
            <w:tcMar>
              <w:top w:w="40" w:type="dxa"/>
              <w:start w:w="100" w:type="dxa"/>
              <w:bottom w:w="40" w:type="dxa"/>
              <w:end w:w="100" w:type="dxa"/>
            </w:tcMar>
          </w:tcPr>
          <w:p>
            <w:pPr>
              <w:spacing w:before="0" w:after="0" w:line="250" w:lineRule="auto"/>
            </w:pPr>
            <w:r/>
            <w:r>
              <w:rPr>
                <w:rFonts w:ascii="Comic Neue" w:hAnsi="Comic Neue" w:eastAsia="Comic Neue"/>
                <w:b w:val="0"/>
                <w:color w:val="17223A"/>
                <w:sz w:val="20"/>
              </w:rPr>
            </w:r>
          </w:p>
        </w:tc>
      </w:tr>
      <w:tr>
        <w:trPr>
          <w:trHeight w:val="408" w:hRule="atLeast"/>
          <w:cantSplit/>
        </w:trPr>
        <w:tc>
          <w:tcPr>
            <w:tcW w:type="dxa" w:w="10261"/>
            <w:vAlign w:val="center"/>
            <w:tcBorders>
              <w:bottom w:val="single" w:sz="5" w:color="D6DEE6"/>
            </w:tcBorders>
            <w:tcMar>
              <w:top w:w="40" w:type="dxa"/>
              <w:start w:w="100" w:type="dxa"/>
              <w:bottom w:w="40" w:type="dxa"/>
              <w:end w:w="100" w:type="dxa"/>
            </w:tcMar>
          </w:tcPr>
          <w:p>
            <w:pPr>
              <w:spacing w:before="0" w:after="0" w:line="250" w:lineRule="auto"/>
            </w:pPr>
            <w:r/>
            <w:r>
              <w:rPr>
                <w:rFonts w:ascii="Comic Neue" w:hAnsi="Comic Neue" w:eastAsia="Comic Neue"/>
                <w:b w:val="0"/>
                <w:color w:val="17223A"/>
                <w:sz w:val="20"/>
              </w:rPr>
            </w:r>
          </w:p>
        </w:tc>
      </w:tr>
    </w:tbl>
    <w:p>
      <w:pPr>
        <w:spacing w:before="140" w:after="0" w:line="257" w:lineRule="auto"/>
      </w:pPr>
      <w:r>
        <w:rPr>
          <w:rFonts w:ascii="Comic Neue" w:hAnsi="Comic Neue" w:eastAsia="Comic Neue"/>
          <w:b w:val="0"/>
          <w:color w:val="505B6E"/>
          <w:sz w:val="19"/>
        </w:rPr>
        <w:t>Kontrol:  ☐ Bilgi–tahmin ayrımı açık   ☐ Kaynaklar yazıldı   ☐ Bütün üyeler katkı sağladı   ☐ Ürün sunuma hazır</w:t>
      </w:r>
    </w:p>
    <w:sectPr w:rsidR="00FC693F" w:rsidRPr="0006063C" w:rsidSect="00034616">
      <w:headerReference w:type="default" r:id="rId9"/>
      <w:footerReference w:type="default" r:id="rId10"/>
      <w:pgSz w:w="11906" w:h="16838"/>
      <w:pgMar w:top="879" w:right="822" w:bottom="737" w:left="822" w:header="312"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mic Neue" w:hAnsi="Comic Neue" w:eastAsia="Comic Neue"/>
        <w:b w:val="0"/>
        <w:color w:val="505B6E"/>
        <w:sz w:val="17"/>
      </w:rPr>
      <w:t xml:space="preserve">KeskinLab  ·  BTY.6.1.1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omic Neue" w:hAnsi="Comic Neue" w:eastAsia="Comic Neue"/>
        <w:b/>
        <w:color w:val="9F2D45"/>
        <w:sz w:val="22"/>
      </w:rPr>
      <w:t>━</w:t>
    </w:r>
    <w:r>
      <w:rPr>
        <w:rFonts w:ascii="Comic Neue" w:hAnsi="Comic Neue" w:eastAsia="Comic Neue"/>
        <w:b/>
        <w:color w:val="17223A"/>
        <w:sz w:val="20"/>
      </w:rPr>
      <w:t xml:space="preserve">  6. SINIF BTY · HAFTA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Comic Neue" w:hAnsi="Comic Neue" w:eastAsia="Comic Neue"/>
      <w:color w:val="172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mic Neue" w:hAnsi="Comic Neue" w:eastAsia="Comic Neue"/>
      <w:b/>
      <w:bCs/>
      <w:color w:val="17223A"/>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mic Neue" w:hAnsi="Comic Neue" w:eastAsia="Comic Neue"/>
      <w:b/>
      <w:bCs/>
      <w:color w:val="17223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mic Neue" w:hAnsi="Comic Neue" w:eastAsia="Comic Neue"/>
      <w:color w:val="17223A"/>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 · Performans Görevi</dc:title>
  <dc:subject>6. Sınıf BTY · Hafta 01</dc:subject>
  <dc:creator>KeskinLab</dc:creator>
  <cp:keywords/>
  <dc:description>generated by python-docx</dc:description>
  <cp:lastModifiedBy/>
  <cp:revision>1</cp:revision>
  <dcterms:created xsi:type="dcterms:W3CDTF">2013-12-23T23:15:00Z</dcterms:created>
  <dcterms:modified xsi:type="dcterms:W3CDTF">2013-12-23T23:15:00Z</dcterms:modified>
  <cp:category/>
</cp:coreProperties>
</file>