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23 Kasım - 27 Kasım 2026 / 10.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1 + 1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Dijital Ürün Tasarımı ve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Görsel Tasarıma Yönelik Kurgu Oluşturma / Görsel Ürün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BTYAB4. Dijital Ürün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E1.1. Merak, E1.2. Bağımsızlık, E1.4. Kendine İnanma (Öz Yeterlilik), E2.1. Empati, E2.2. Sorumluluk, E2.3. Girişkenlik, E2.5. Oyunseverlik, E3.1. Muhakeme, E3.2. Odaklanma, E3.3. Yaratıcılık, E3.4. Gerçeği Arama, E3.5. Açık Fikirlilik, E3.6. Analitiklik, E3.10. Eleştirel Bakma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problem durumu, hikâye, senaryo, amaç, hedef kitle, görsel iletişim, telif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BTY.5.2.2. Görsel için kurgu oluşturabilme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Görsel tasarlanacak gerçek hayat problemini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Görsel hazırlama sürecinde kullanılacak hikâye/senaryo unsurlarını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Belirlenen unsurları kapsayan hikâye/senaryo oluşturur.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ç) Hikâyeyi/senaryoyu bütünlük/kullanışlılık açısından değerlendirir.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BTY.5.2.3. Görsel dosyası geliştirebilme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Tasarlanan hikâye/senaryo unsurlarına uygun bir görsel oluşturur.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Oluşturulan görseli belirlenen ölçütler açısından değerlendirir.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Problem temelli öğrenme, beyin fırtınası, tasarım süreci, grup çalışması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Senaryo kartları, kâğıt-kalem, görsel düzenleme aracı, açık lisanslı görseller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SDB2.2 İş Birliği, SDB3.3 Sorumlu Karar Verme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D6 Dürüstlük, D16 Sorumluluk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OB1 Bilgi Okuryazarlığı (tema düzeyi), OB2 Dijital Okuryazarlık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KB2.7. Karşılaştırma, KB2.11. Gözleme Dayalı Tahmin Etme, KB2.13. Yapılandırma, KB2.14. Yorumlama, KB3.3. Eleştirel Düşünme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bir görsel düzenleme aracında temel işlemleri yapabildiği; günlük yaşamdan problem örneklerini fark edebildiği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Çevre kirliliği, dijital bağımlılık, siber zorbalık, sağlıklı yaşam veya kültürel miras gibi birkaç problem kartı gösterilir. Öğrenciler sorunun kimleri etkilediğini ve bir görselle hangi mesajın verilebileceğini söyler.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Afiş, sosyal medya görseli ve duyuru panosu gibi günlük iletişim örnekleri üzerinden “iyi bir görsel yalnızca güzel değil, amacına uygun ve anlaşılır olmalıdır” bağlantısı kurulur.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BTY.5.2.2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günlük yaşamdan bir problem durumunu seçer ve hedef kitleyi belirler. Hikâye/senaryonun olay, mesaj, karakter/nesne, ortam ve sonuç gibi temel unsurları ihtiyaç düzeyinde çıkarılır.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Her grup görsel ürün için kısa bir kurgu taslağı oluşturur: “Ne söylemek istiyoruz, kime söylüyoruz, hangi görseller/metinler gerekli?” sorularını yanıtlar. Kullanılacak dış kaynaklı görseller için kaynak/izin gereksinimi hatırlatılır.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taslağı başka bir grupla değiştirip bütünlük ve kullanışlılık açısından iki güçlü yön ve bir geliştirme önerisi verir.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BTY.5.2.3’e başlangıç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senaryolarına uygun bir tuval/çalışma alanı açar, temel görsel öğeleri seçer ve yerleşimi oluşturmaya başlar. Kırpma, yeniden boyutlandırma, döndürme ve metin ekleme gibi önceki hafta öğrenilen işlemler amaca göre kullanılır.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Yapay zekâ ile görsel üretim imkânı kullanılıyorsa üretilen nesnenin senaryoya uygunluğu, olası hataları, telif/etik boyutu ve kişisel veri riski ayrıca sorgulanır.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Ders sonunda dosya anlamlı bir adla doğru klasöre kaydedilir. Ürün henüz “bitmiş” kabul edilmez; sonraki hafta düzenleme, kalite ve değerlendirme süreci devam eder.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Hazır senaryo şablonu, görsel yerleşim örnekleri ve adım kartları sağlanır; görevler grup içinde parçalara bölünebilir.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aynı problem için farklı hedef kitlelere iki görsel taslak oluşturup mesaj/yerleşim kararlarının nasıl değiştiğini karşılaştırabilir.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Kurgu kontrol listesi, akran geri bildirimi, öğretmen süreç gözlemi ve taslak ürün kontrolü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Görsel Sanatlar, Sosyal Bilgiler, Türkçe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Kullanılan görsel/metin kaynakları not edilir; öğrencilerin kişisel fotoğrafları veya hesap bilgileri kullanılmaz.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