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Arial" w:hAnsi="Arial" w:eastAsia="Arial"/>
          <w:b/>
          <w:sz w:val="20"/>
        </w:rPr>
        <w:t>2026-2027 EĞİTİM – ÖĞRETİM YILI ………………………………… ORTAOKULU</w:t>
      </w:r>
    </w:p>
    <w:p>
      <w:pPr>
        <w:spacing w:after="60"/>
        <w:jc w:val="center"/>
      </w:pPr>
      <w:r>
        <w:rPr>
          <w:rFonts w:ascii="Arial" w:hAnsi="Arial" w:eastAsia="Arial"/>
          <w:b/>
          <w:sz w:val="22"/>
        </w:rPr>
        <w:t>5. SINIF BİLİŞİM TEKNOLOJİLERİ VE YAZILIM DERSİ GÜNLÜK DERS PLANI</w:t>
      </w:r>
    </w:p>
    <w:p>
      <w:pPr>
        <w:pStyle w:val="SectionHead"/>
        <w:jc w:val="left"/>
      </w:pPr>
      <w:r>
        <w:rPr>
          <w:color w:val="1F4E78"/>
        </w:rPr>
        <w:t>I. BÖLÜM: DERS BİLGİSİ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7F8C8D"/>
          <w:left w:val="single" w:sz="5" w:color="7F8C8D"/>
          <w:bottom w:val="single" w:sz="5" w:color="7F8C8D"/>
          <w:right w:val="single" w:sz="5" w:color="7F8C8D"/>
          <w:insideH w:val="single" w:sz="5" w:color="7F8C8D"/>
          <w:insideV w:val="single" w:sz="5" w:color="7F8C8D"/>
        </w:tblBorders>
      </w:tblPr>
      <w:tblGrid>
        <w:gridCol w:w="2636"/>
        <w:gridCol w:w="2636"/>
        <w:gridCol w:w="2636"/>
        <w:gridCol w:w="2636"/>
      </w:tblGrid>
      <w:tr>
        <w:trPr>
          <w:cantSplit/>
        </w:trPr>
        <w:tc>
          <w:tcPr>
            <w:tcW w:type="dxa" w:w="1814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Dersin Adı</w:t>
            </w:r>
          </w:p>
        </w:tc>
        <w:tc>
          <w:tcPr>
            <w:tcW w:type="dxa" w:w="3969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r>
              <w:t>Bilişim Teknolojileri ve Yazılım</w:t>
            </w:r>
          </w:p>
        </w:tc>
        <w:tc>
          <w:tcPr>
            <w:tcW w:type="dxa" w:w="1361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Tarih / Hafta</w:t>
            </w:r>
          </w:p>
        </w:tc>
        <w:tc>
          <w:tcPr>
            <w:tcW w:type="dxa" w:w="3855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r>
              <w:t>10 Mayıs - 14 Mayıs 2027 / 31. Hafta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Sınıf</w:t>
            </w:r>
          </w:p>
        </w:tc>
        <w:tc>
          <w:tcPr>
            <w:tcW w:type="dxa" w:w="3969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r>
              <w:t>5. Sınıf</w:t>
            </w:r>
          </w:p>
        </w:tc>
        <w:tc>
          <w:tcPr>
            <w:tcW w:type="dxa" w:w="1361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Süre</w:t>
            </w:r>
          </w:p>
        </w:tc>
        <w:tc>
          <w:tcPr>
            <w:tcW w:type="dxa" w:w="3855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sz w:val="16"/>
              </w:rPr>
              <w:t>1 + 1 ders saati (80 dakika)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Tema / Ünite</w:t>
            </w:r>
          </w:p>
        </w:tc>
        <w:tc>
          <w:tcPr>
            <w:tcW w:type="dxa" w:w="9185"/>
            <w:vAlign w:val="center"/>
            <w:gridSpan w:val="3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sz w:val="16"/>
              </w:rPr>
              <w:t>Yazılım Tasarımı ve Programlama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İçerik Çerçevesi (Konu)</w:t>
            </w:r>
          </w:p>
        </w:tc>
        <w:tc>
          <w:tcPr>
            <w:tcW w:type="dxa" w:w="9185"/>
            <w:vAlign w:val="center"/>
            <w:gridSpan w:val="3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sz w:val="16"/>
              </w:rPr>
              <w:t>Yazılımda Kullanılan Bileşenler / Blok Tabanlı Ortamda Yazılım Geliştirme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Alan Becerileri</w:t>
            </w:r>
          </w:p>
        </w:tc>
        <w:tc>
          <w:tcPr>
            <w:tcW w:type="dxa" w:w="9185"/>
            <w:vAlign w:val="center"/>
            <w:gridSpan w:val="3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sz w:val="16"/>
              </w:rPr>
              <w:t>BTYAB2. Bilgi İşlemsel Düşünme, BTYAB3. Yazılım Geliştirme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Kavramsal Beceriler</w:t>
            </w:r>
          </w:p>
        </w:tc>
        <w:tc>
          <w:tcPr>
            <w:tcW w:type="dxa" w:w="9185"/>
            <w:vAlign w:val="center"/>
            <w:gridSpan w:val="3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Eğilimler</w:t>
            </w:r>
          </w:p>
        </w:tc>
        <w:tc>
          <w:tcPr>
            <w:tcW w:type="dxa" w:w="9185"/>
            <w:vAlign w:val="center"/>
            <w:gridSpan w:val="3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sz w:val="16"/>
              </w:rPr>
              <w:t>E1.2. Bağımsızlık, E1.4. Kendine İnanma (Öz Yeterlilik), E2.5. Oyunseverlik, E3.3. Yaratıcılık, E3.6. Analitiklik, E3.7. Sistematiklik, E3.8. Soru Sorma, E3.10. Eleştirel Bakma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Anahtar Kavramlar</w:t>
            </w:r>
          </w:p>
        </w:tc>
        <w:tc>
          <w:tcPr>
            <w:tcW w:type="dxa" w:w="9185"/>
            <w:vAlign w:val="center"/>
            <w:gridSpan w:val="3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sz w:val="16"/>
              </w:rPr>
              <w:t>amaca uygunluk, proje amacı, kullanıcı, karakter, nesne, kontrol, koşul, taslak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Öğrenme Çıktısı ve</w:t>
              <w:br/>
              <w:t>Süreç Bileşenleri</w:t>
            </w:r>
          </w:p>
        </w:tc>
        <w:tc>
          <w:tcPr>
            <w:tcW w:type="dxa" w:w="9185"/>
            <w:vAlign w:val="center"/>
            <w:gridSpan w:val="3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sz w:val="16"/>
              </w:rPr>
              <w:t>BTY.5.6.3. Yazılım geliştirme sürecinde kullanılan bileşenlerden yararlanabilme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/>
                <w:sz w:val="16"/>
              </w:rPr>
              <w:t>a) Yazılım geliştirme sürecinin bileşenlerini tanımlar.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/>
                <w:sz w:val="16"/>
              </w:rPr>
              <w:t>b) Yazılım geliştirme sürecinin bileşenlerini kullanır.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/>
                <w:sz w:val="16"/>
              </w:rPr>
              <w:t>c) Yazılım geliştirme sürecinde kullandığı bileşenleri değerlendirir.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/>
                <w:sz w:val="16"/>
              </w:rPr>
              <w:t>BTY.5.6.4. Blok tabanlı ortamda yazılım geliştirme sürecini yönetebilme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/>
                <w:sz w:val="16"/>
              </w:rPr>
              <w:t>a) Blok tabanlı ortamda yazılım geliştirme sürecini planlar.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/>
                <w:sz w:val="16"/>
              </w:rPr>
              <w:t>b) Blok tabanlı ortamda yazılımı tasarlar.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/>
                <w:sz w:val="16"/>
              </w:rPr>
              <w:t>c) Blok tabanlı ortamda yazılımı oluşturur.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/>
                <w:sz w:val="16"/>
              </w:rPr>
              <w:t>ç) Blok tabanlı ortamda oluşturulan yazılımı değerlendirir.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Yöntem / Teknik</w:t>
            </w:r>
          </w:p>
        </w:tc>
        <w:tc>
          <w:tcPr>
            <w:tcW w:type="dxa" w:w="3969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sz w:val="16"/>
              </w:rPr>
              <w:t>Ürün değerlendirme, proje tabanlı öğrenme, grup planlama</w:t>
            </w:r>
          </w:p>
        </w:tc>
        <w:tc>
          <w:tcPr>
            <w:tcW w:type="dxa" w:w="1361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Araç-Gereç / Materyal</w:t>
            </w:r>
          </w:p>
        </w:tc>
        <w:tc>
          <w:tcPr>
            <w:tcW w:type="dxa" w:w="3855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sz w:val="16"/>
              </w:rPr>
              <w:t>Blok tabanlı ortam, proje plan formu, kâğıt prototip, değerlendirme ölçütleri</w:t>
            </w:r>
          </w:p>
        </w:tc>
      </w:tr>
    </w:tbl>
    <w:p>
      <w:pPr>
        <w:pStyle w:val="SectionHead"/>
        <w:jc w:val="left"/>
      </w:pPr>
      <w:r>
        <w:rPr>
          <w:color w:val="1F4E78"/>
        </w:rPr>
        <w:t>II. BÖLÜM: PROGRAMLAR ARASI BİLEŞENLER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7F8C8D"/>
          <w:left w:val="single" w:sz="5" w:color="7F8C8D"/>
          <w:bottom w:val="single" w:sz="5" w:color="7F8C8D"/>
          <w:right w:val="single" w:sz="5" w:color="7F8C8D"/>
          <w:insideH w:val="single" w:sz="5" w:color="7F8C8D"/>
          <w:insideV w:val="single" w:sz="5" w:color="7F8C8D"/>
        </w:tblBorders>
      </w:tblPr>
      <w:tblGrid>
        <w:gridCol w:w="5273"/>
        <w:gridCol w:w="5273"/>
      </w:tblGrid>
      <w:tr>
        <w:trPr>
          <w:cantSplit/>
        </w:trPr>
        <w:tc>
          <w:tcPr>
            <w:tcW w:type="dxa" w:w="243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Sosyal-Duygusal Öğrenme Becerileri</w:t>
            </w:r>
          </w:p>
        </w:tc>
        <w:tc>
          <w:tcPr>
            <w:tcW w:type="dxa" w:w="8561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sz w:val="16"/>
              </w:rPr>
              <w:t>SDB2.2 İş Birliği, SDB3.3 Sorumlu Karar Verme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Değerler</w:t>
            </w:r>
          </w:p>
        </w:tc>
        <w:tc>
          <w:tcPr>
            <w:tcW w:type="dxa" w:w="8561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sz w:val="16"/>
              </w:rPr>
              <w:t>D1 Adalet, D3 Çalışkanlık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Okuryazarlık Becerileri</w:t>
            </w:r>
          </w:p>
        </w:tc>
        <w:tc>
          <w:tcPr>
            <w:tcW w:type="dxa" w:w="8561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sz w:val="16"/>
              </w:rPr>
              <w:t>OB2 Dijital Okuryazarlık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Beceriler Arası İlişkiler</w:t>
            </w:r>
          </w:p>
        </w:tc>
        <w:tc>
          <w:tcPr>
            <w:tcW w:type="dxa" w:w="8561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</w:tbl>
    <w:p>
      <w:pPr>
        <w:pStyle w:val="SectionHead"/>
        <w:jc w:val="left"/>
      </w:pPr>
      <w:r>
        <w:rPr>
          <w:color w:val="1F4E78"/>
        </w:rPr>
        <w:t>III. BÖLÜM: ÖĞRENME-ÖĞRETME YAŞANTILARI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7F8C8D"/>
          <w:left w:val="single" w:sz="5" w:color="7F8C8D"/>
          <w:bottom w:val="single" w:sz="5" w:color="7F8C8D"/>
          <w:right w:val="single" w:sz="5" w:color="7F8C8D"/>
          <w:insideH w:val="single" w:sz="5" w:color="7F8C8D"/>
          <w:insideV w:val="single" w:sz="5" w:color="7F8C8D"/>
        </w:tblBorders>
      </w:tblPr>
      <w:tblGrid>
        <w:gridCol w:w="5273"/>
        <w:gridCol w:w="5273"/>
      </w:tblGrid>
      <w:tr>
        <w:trPr>
          <w:cantSplit/>
        </w:trPr>
        <w:tc>
          <w:tcPr>
            <w:tcW w:type="dxa" w:w="243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1F4E78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/>
                <w:b/>
                <w:color w:val="FFFFFF"/>
                <w:sz w:val="17"/>
              </w:rPr>
              <w:t>Basamak / Özellik</w:t>
            </w:r>
          </w:p>
        </w:tc>
        <w:tc>
          <w:tcPr>
            <w:tcW w:type="dxa" w:w="8561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1F4E78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/>
                <w:b/>
                <w:color w:val="FFFFFF"/>
                <w:sz w:val="17"/>
              </w:rPr>
              <w:t>Uygulama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Temel Kabuller</w:t>
            </w:r>
          </w:p>
        </w:tc>
        <w:tc>
          <w:tcPr>
            <w:tcW w:type="dxa" w:w="8561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sz w:val="16"/>
              </w:rPr>
              <w:t>Öğrencilerin temel programlama bileşenlerini kullanabildiği ve basit blok çözümler oluşturabildiği kabul edilir.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Ön Değerlendirme Süreci</w:t>
            </w:r>
          </w:p>
        </w:tc>
        <w:tc>
          <w:tcPr>
            <w:tcW w:type="dxa" w:w="8561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sz w:val="16"/>
              </w:rPr>
              <w:t>İki farklı blok çözüm gösterilir; ikisi de çalışsa bile hangisinin daha anlaşılır/uygun olduğu sorulur. Ardından “kendi küçük yazılımımızı geliştirecek olsak önce neye karar vermeliyiz?” sorusuna geçilir.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Köprü Kurma</w:t>
            </w:r>
          </w:p>
        </w:tc>
        <w:tc>
          <w:tcPr>
            <w:tcW w:type="dxa" w:w="8561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sz w:val="16"/>
              </w:rPr>
              <w:t>Bir proje yapmadan önce gezi, etkinlik veya ürün için plan yapma deneyimi ile yazılım geliştirme sürecinin planlama aşaması arasında bağ kurulur.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Öğrenme-Öğretme Uygulamaları</w:t>
            </w:r>
          </w:p>
        </w:tc>
        <w:tc>
          <w:tcPr>
            <w:tcW w:type="dxa" w:w="8561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20" w:line="240" w:lineRule="auto"/>
            </w:pPr>
            <w:r/>
            <w:r>
              <w:rPr>
                <w:rFonts w:ascii="Arial" w:hAnsi="Arial"/>
                <w:b/>
                <w:color w:val="1F4E79"/>
                <w:sz w:val="16"/>
              </w:rPr>
              <w:t>1. DERS SAATİ - BTY.5.6.3’ün tamamlanması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Öğrenciler önceki çözümlerini komutların gerekliliği, koşul/döngü kullanımı, okunabilirlik ve amaca uygunluk açısından değerlendirir. Gereksiz tekrarlar ve yanlış bileşen seçimleri iyileştirilir.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Küçük grup içinde aynı göreve ait farklı çözümler karşılaştırılır; yalnızca “çalışıyor mu?” değil “neden bu bileşen?” sorusu temel ölçüt olarak kullanılır.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Öğrenci bir çözümünde yaptığı iyileştirmeyi ve bunun gerekçesini kısa olarak sunar.</w:t>
            </w:r>
          </w:p>
          <w:p>
            <w:pPr>
              <w:spacing w:before="0" w:after="20" w:line="240" w:lineRule="auto"/>
            </w:pPr>
            <w:r>
              <w:rPr>
                <w:rFonts w:ascii="Arial" w:hAnsi="Arial"/>
                <w:b/>
                <w:color w:val="1F4E79"/>
                <w:sz w:val="16"/>
              </w:rPr>
              <w:t>2. DERS SAATİ - BTY.5.6.4 planlama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Gruplar oyun, karakter hareketi, mini quiz veya basit etkileşim gibi yaşa uygun yazılım fikri seçer. Projenin amacı, hedef kullanıcı, temel karakter/nesneler, beklenen etkileşimler ve başarı ölçütleri belirlenir.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Proje planında gerekli komut, değişken, koşul ve döngü ihtiyacı kaba taslakla işaretlenir. Görevler adil biçimde paylaştırılır; her öğrencinin katkı alanı görünür hâle getirilir.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Kâğıt üzerinde sahne/ekran taslağı ve temel akış oluşturulur. Kodlamaya başlamadan önce öğretmen planın uygulanabilirliğine kısa geri bildirim verir.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Farklılaştırma – Destekleme</w:t>
            </w:r>
          </w:p>
        </w:tc>
        <w:tc>
          <w:tcPr>
            <w:tcW w:type="dxa" w:w="8561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sz w:val="16"/>
              </w:rPr>
              <w:t>Proje fikir havuzu, yarı doldurulmuş plan şablonu ve görev rol kartları sunulur.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Farklılaştırma – Zenginleştirme</w:t>
            </w:r>
          </w:p>
        </w:tc>
        <w:tc>
          <w:tcPr>
            <w:tcW w:type="dxa" w:w="8561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sz w:val="16"/>
              </w:rPr>
              <w:t>Öğrenciler birden fazla ekran/sahne veya puan/koşul sistemi içeren daha gelişmiş proje planlayabilir.</w:t>
            </w:r>
          </w:p>
        </w:tc>
      </w:tr>
    </w:tbl>
    <w:p>
      <w:pPr>
        <w:pStyle w:val="SectionHead"/>
        <w:jc w:val="left"/>
      </w:pPr>
      <w:r>
        <w:rPr>
          <w:color w:val="1F4E78"/>
        </w:rPr>
        <w:t>IV. BÖLÜM: ÖLÇME VE DEĞERLENDİRME / ÖĞRENME KANITLARI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7F8C8D"/>
          <w:left w:val="single" w:sz="5" w:color="7F8C8D"/>
          <w:bottom w:val="single" w:sz="5" w:color="7F8C8D"/>
          <w:right w:val="single" w:sz="5" w:color="7F8C8D"/>
          <w:insideH w:val="single" w:sz="5" w:color="7F8C8D"/>
          <w:insideV w:val="single" w:sz="5" w:color="7F8C8D"/>
        </w:tblBorders>
      </w:tblPr>
      <w:tblGrid>
        <w:gridCol w:w="10546"/>
      </w:tblGrid>
      <w:tr>
        <w:trPr>
          <w:cantSplit/>
        </w:trPr>
        <w:tc>
          <w:tcPr>
            <w:tcW w:type="dxa" w:w="1099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sz w:val="16"/>
              </w:rPr>
              <w:t>Bileşen değerlendirme kontrol listesi, proje plan rubriği, grup görev dağılımı ve öğretmen geri bildirimi kullanılır.</w:t>
            </w:r>
          </w:p>
        </w:tc>
      </w:tr>
    </w:tbl>
    <w:p>
      <w:pPr>
        <w:pStyle w:val="SectionHead"/>
        <w:jc w:val="left"/>
      </w:pPr>
      <w:r>
        <w:rPr>
          <w:color w:val="1F4E78"/>
        </w:rPr>
        <w:t>V. BÖLÜM: DERSİN DİĞER DERSLERLE İLİŞKİSİ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7F8C8D"/>
          <w:left w:val="single" w:sz="5" w:color="7F8C8D"/>
          <w:bottom w:val="single" w:sz="5" w:color="7F8C8D"/>
          <w:right w:val="single" w:sz="5" w:color="7F8C8D"/>
          <w:insideH w:val="single" w:sz="5" w:color="7F8C8D"/>
          <w:insideV w:val="single" w:sz="5" w:color="7F8C8D"/>
        </w:tblBorders>
      </w:tblPr>
      <w:tblGrid>
        <w:gridCol w:w="10546"/>
      </w:tblGrid>
      <w:tr>
        <w:trPr>
          <w:cantSplit/>
        </w:trPr>
        <w:tc>
          <w:tcPr>
            <w:tcW w:type="dxa" w:w="1099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sz w:val="16"/>
              </w:rPr>
              <w:t>Görsel Sanatlar, Matematik, Sosyal Bilgiler, Türkçe</w:t>
            </w:r>
          </w:p>
        </w:tc>
      </w:tr>
    </w:tbl>
    <w:p>
      <w:pPr>
        <w:pStyle w:val="SectionHead"/>
        <w:jc w:val="left"/>
      </w:pPr>
      <w:r>
        <w:rPr>
          <w:color w:val="1F4E78"/>
        </w:rPr>
        <w:t>VI. BÖLÜM: PLANIN UYGULANMASIYLA İLGİLİ DİĞER AÇIKLAMALAR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7F8C8D"/>
          <w:left w:val="single" w:sz="5" w:color="7F8C8D"/>
          <w:bottom w:val="single" w:sz="5" w:color="7F8C8D"/>
          <w:right w:val="single" w:sz="5" w:color="7F8C8D"/>
          <w:insideH w:val="single" w:sz="5" w:color="7F8C8D"/>
          <w:insideV w:val="single" w:sz="5" w:color="7F8C8D"/>
        </w:tblBorders>
      </w:tblPr>
      <w:tblGrid>
        <w:gridCol w:w="5273"/>
        <w:gridCol w:w="5273"/>
      </w:tblGrid>
      <w:tr>
        <w:trPr>
          <w:cantSplit/>
        </w:trPr>
        <w:tc>
          <w:tcPr>
            <w:tcW w:type="dxa" w:w="243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Uygulama Notları</w:t>
            </w:r>
          </w:p>
        </w:tc>
        <w:tc>
          <w:tcPr>
            <w:tcW w:type="dxa" w:w="8561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sz w:val="16"/>
              </w:rPr>
              <w:t>Proje kapsamı 5. sınıf düzeyinde ve kalan ders saatlerinde tamamlanabilir tutulur; kişisel veri toplayan/çevrim içi hesap gerektiren proje fikirleri seçilmez.</w:t>
            </w:r>
          </w:p>
        </w:tc>
      </w:tr>
    </w:tbl>
    <w:p>
      <w:pPr>
        <w:spacing w:before="100" w:after="0"/>
        <w:jc w:val="center"/>
      </w:pPr>
      <w:r>
        <w:rPr>
          <w:rFonts w:ascii="Arial" w:hAnsi="Arial"/>
          <w:b/>
          <w:sz w:val="18"/>
        </w:rPr>
        <w:t>Uygundur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73"/>
        <w:gridCol w:w="5273"/>
      </w:tblGrid>
      <w:tr>
        <w:trPr>
          <w:cantSplit/>
        </w:trPr>
        <w:tc>
          <w:tcPr>
            <w:tcW w:type="dxa" w:w="5499"/>
            <w:tcMar>
              <w:top w:w="40" w:type="dxa"/>
              <w:start w:w="40" w:type="dxa"/>
              <w:bottom w:w="40" w:type="dxa"/>
              <w:end w:w="4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/>
                <w:b/>
                <w:sz w:val="17"/>
              </w:rPr>
              <w:t>Bilgisayar ve Öğretim Teknolojileri Öğretmeni</w:t>
            </w:r>
          </w:p>
        </w:tc>
        <w:tc>
          <w:tcPr>
            <w:tcW w:type="dxa" w:w="5499"/>
            <w:tcMar>
              <w:top w:w="40" w:type="dxa"/>
              <w:start w:w="40" w:type="dxa"/>
              <w:bottom w:w="40" w:type="dxa"/>
              <w:end w:w="4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/>
                <w:b/>
                <w:sz w:val="17"/>
              </w:rPr>
              <w:t>Okul Müdürü</w:t>
            </w:r>
          </w:p>
        </w:tc>
      </w:tr>
      <w:tr>
        <w:trPr>
          <w:cantSplit/>
        </w:trPr>
        <w:tc>
          <w:tcPr>
            <w:tcW w:type="dxa" w:w="5499"/>
            <w:tcMar>
              <w:top w:w="40" w:type="dxa"/>
              <w:start w:w="40" w:type="dxa"/>
              <w:bottom w:w="40" w:type="dxa"/>
              <w:end w:w="4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/>
                <w:b w:val="0"/>
                <w:sz w:val="16"/>
              </w:rPr>
              <w:t>Ad Soyad / İmza</w:t>
            </w:r>
          </w:p>
        </w:tc>
        <w:tc>
          <w:tcPr>
            <w:tcW w:type="dxa" w:w="5499"/>
            <w:tcMar>
              <w:top w:w="40" w:type="dxa"/>
              <w:start w:w="40" w:type="dxa"/>
              <w:bottom w:w="40" w:type="dxa"/>
              <w:end w:w="4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/>
                <w:b w:val="0"/>
                <w:sz w:val="16"/>
              </w:rPr>
              <w:t>Ad Soyad / İmza</w:t>
            </w:r>
          </w:p>
        </w:tc>
      </w:tr>
    </w:tbl>
    <w:sectPr w:rsidR="00FC693F" w:rsidRPr="0006063C" w:rsidSect="00034616">
      <w:pgSz w:w="11906" w:h="16838"/>
      <w:pgMar w:top="652" w:right="680" w:bottom="652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Arial" w:hAnsi="Arial" w:eastAsia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PlanTitle">
    <w:name w:val="PlanTitle"/>
    <w:pPr>
      <w:spacing w:before="0" w:after="40"/>
    </w:pPr>
    <w:rPr>
      <w:rFonts w:ascii="Arial" w:hAnsi="Arial" w:eastAsia="Arial"/>
      <w:b/>
      <w:sz w:val="24"/>
    </w:rPr>
  </w:style>
  <w:style w:type="paragraph" w:customStyle="1" w:styleId="SectionHead">
    <w:name w:val="SectionHead"/>
    <w:pPr>
      <w:spacing w:before="60" w:after="40"/>
    </w:pPr>
    <w:rPr>
      <w:rFonts w:ascii="Arial" w:hAnsi="Arial" w:eastAsia="Arial"/>
      <w:b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5. Sınıf BTY Günlük Ders Planı - 1. Hafta</dc:title>
  <dc:subject>2026-2027 / BTY.5.1.1</dc:subject>
  <dc:creator/>
  <cp:keywords/>
  <dc:description>TYMM 5. sınıf BTY öğretim programı ve 2026-2027 haftalık takvim verileri esas alınarak hazırlanmıştır.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