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7" w:lineRule="auto"/>
      </w:pPr>
      <w:r>
        <w:rPr>
          <w:rFonts w:ascii="Inter" w:hAnsi="Inter" w:eastAsia="Inter"/>
          <w:b/>
          <w:i w:val="0"/>
          <w:color w:val="8B1E24"/>
          <w:sz w:val="16"/>
        </w:rPr>
        <w:t>6. SINIF BTY · HAFTA 03</w:t>
      </w:r>
    </w:p>
    <w:p>
      <w:pPr>
        <w:spacing w:before="0" w:after="20" w:line="247" w:lineRule="auto"/>
      </w:pPr>
      <w:r>
        <w:rPr>
          <w:rFonts w:ascii="Inter" w:hAnsi="Inter" w:eastAsia="Inter"/>
          <w:b/>
          <w:i w:val="0"/>
          <w:color w:val="12182B"/>
          <w:sz w:val="44"/>
        </w:rPr>
        <w:t>Kavram Eşleştirme Kart Seti</w:t>
      </w:r>
    </w:p>
    <w:p>
      <w:pPr>
        <w:spacing w:before="0" w:after="80" w:line="247" w:lineRule="auto"/>
      </w:pPr>
      <w:r>
        <w:rPr>
          <w:rFonts w:ascii="Inter" w:hAnsi="Inter" w:eastAsia="Inter"/>
          <w:b w:val="0"/>
          <w:i w:val="0"/>
          <w:color w:val="384152"/>
          <w:sz w:val="20"/>
        </w:rPr>
        <w:t>Resmî etkinlik yapısına erişim ve sınıf uygulama düzeni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420"/>
            <w:shd w:fill="F9EEEE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left w:val="single" w:sz="18" w:color="8B1E24"/>
              <w:top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12182B"/>
                <w:sz w:val="16"/>
              </w:rPr>
              <w:t>ÖNEMLİ · Öğretmen kılavuzu kartların sayısını ve kullanım biçimini verir; kartların tek tek metinleri resmî EBA karekod materyalinde sunulur. Bu KeskinLab evrakı kaynakta bulunmayan kart metinlerini uydurmaz.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771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60" w:line="247" w:lineRule="auto"/>
            </w:pPr>
            <w:r>
              <w:rPr>
                <w:rFonts w:ascii="Inter" w:hAnsi="Inter" w:eastAsia="Inter"/>
                <w:b/>
                <w:i w:val="0"/>
                <w:color w:val="146059"/>
                <w:sz w:val="20"/>
              </w:rPr>
              <w:t>RESMÎ EBA KARTLARI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artl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47" w:lineRule="auto"/>
              <w:jc w:val="center"/>
            </w:pPr>
            <w:r>
              <w:rPr>
                <w:rFonts w:ascii="Inter" w:hAnsi="Inter" w:eastAsia="Inter"/>
                <w:b/>
                <w:i w:val="0"/>
                <w:color w:val="12182B"/>
                <w:sz w:val="16"/>
              </w:rPr>
              <w:t>Karekodu okut veya bağlantıyı aç.</w:t>
            </w:r>
          </w:p>
          <w:p>
            <w:pPr>
              <w:jc w:val="center"/>
            </w:pPr>
            <w:hyperlink r:id="rId12">
              <w:r>
                <w:rPr>
                  <w:color w:val="146059"/>
                  <w:u w:val="single"/>
                </w:rPr>
                <w:t>Resmî EBA materyalini aç</w:t>
              </w:r>
            </w:hyperlink>
          </w:p>
        </w:tc>
        <w:tc>
          <w:tcPr>
            <w:tcW w:type="dxa" w:w="7710"/>
            <w:shd w:fill="EEF7F5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60" w:line="247" w:lineRule="auto"/>
            </w:pPr>
            <w:r>
              <w:rPr>
                <w:rFonts w:ascii="Inter" w:hAnsi="Inter" w:eastAsia="Inter"/>
                <w:b/>
                <w:i w:val="0"/>
                <w:color w:val="146059"/>
                <w:sz w:val="20"/>
              </w:rPr>
              <w:t>KILAVUZDAKİ FİZİKSEL SET</w:t>
            </w:r>
          </w:p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8"/>
              </w:rPr>
              <w:t>• 16 kavram kartı</w:t>
            </w:r>
          </w:p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8"/>
              </w:rPr>
              <w:t>• 16 açıklama kartı</w:t>
            </w:r>
          </w:p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8"/>
              </w:rPr>
              <w:t>• 8 doğru bilgi kartı</w:t>
            </w:r>
          </w:p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8"/>
              </w:rPr>
              <w:t>• 8 yanıltıcı bilgi kartı</w:t>
            </w:r>
          </w:p>
          <w:p>
            <w:pPr>
              <w:spacing w:before="6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8B1E24"/>
                <w:sz w:val="15"/>
              </w:rPr>
              <w:t>Uygulama metni ayrıca 16 “çalışma konusu kartı” ifadesini kullanır. Bu iç tutarsızlık nedeniyle kart metinleri yalnız resmî EBA materyalinden alınmalıdır.</w:t>
            </w:r>
          </w:p>
        </w:tc>
      </w:tr>
    </w:tbl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20 DAKIKALIK UYGULAMA AKIŞI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9638"/>
      </w:tblGrid>
      <w:tr>
        <w:trPr>
          <w:tblHeader w:val="true"/>
          <w:cantSplit/>
        </w:trPr>
        <w:tc>
          <w:tcPr>
            <w:tcW w:type="dxa" w:w="5140"/>
            <w:shd w:fill="12182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12182B"/>
              <w:bottom w:val="single" w:sz="4" w:color="12182B"/>
              <w:left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Adım</w:t>
            </w:r>
          </w:p>
        </w:tc>
        <w:tc>
          <w:tcPr>
            <w:tcW w:type="dxa" w:w="5140"/>
            <w:shd w:fill="12182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12182B"/>
              <w:bottom w:val="single" w:sz="4" w:color="12182B"/>
              <w:left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İş</w:t>
            </w:r>
          </w:p>
        </w:tc>
        <w:tc>
          <w:tcPr>
            <w:tcW w:type="dxa" w:w="5140"/>
            <w:shd w:fill="12182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12182B"/>
              <w:bottom w:val="single" w:sz="4" w:color="12182B"/>
              <w:left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Uygulama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1</w:t>
            </w:r>
          </w:p>
        </w:tc>
        <w:tc>
          <w:tcPr>
            <w:tcW w:type="dxa" w:w="3969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Grupları oluştur</w:t>
            </w:r>
          </w:p>
        </w:tc>
        <w:tc>
          <w:tcPr>
            <w:tcW w:type="dxa" w:w="9638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Sınıf mevcuduna göre küçük gruplar kur.</w:t>
            </w:r>
          </w:p>
        </w:tc>
      </w:tr>
      <w:tr>
        <w:trPr>
          <w:cantSplit/>
        </w:trPr>
        <w:tc>
          <w:tcPr>
            <w:tcW w:type="dxa" w:w="1134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2</w:t>
            </w:r>
          </w:p>
        </w:tc>
        <w:tc>
          <w:tcPr>
            <w:tcW w:type="dxa" w:w="3969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Kavram-açıklama eşleştir</w:t>
            </w:r>
          </w:p>
        </w:tc>
        <w:tc>
          <w:tcPr>
            <w:tcW w:type="dxa" w:w="9638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Dijital oyunda veya resmî fiziksel kartlarla eşleştirme yap.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3</w:t>
            </w:r>
          </w:p>
        </w:tc>
        <w:tc>
          <w:tcPr>
            <w:tcW w:type="dxa" w:w="3969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Yanlış eşleştirmeyi tartış</w:t>
            </w:r>
          </w:p>
        </w:tc>
        <w:tc>
          <w:tcPr>
            <w:tcW w:type="dxa" w:w="9638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Grup, yanlış eşleşmeyi hangi ipucuyla düzelttiğini açıklar.</w:t>
            </w:r>
          </w:p>
        </w:tc>
      </w:tr>
      <w:tr>
        <w:trPr>
          <w:cantSplit/>
        </w:trPr>
        <w:tc>
          <w:tcPr>
            <w:tcW w:type="dxa" w:w="1134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4</w:t>
            </w:r>
          </w:p>
        </w:tc>
        <w:tc>
          <w:tcPr>
            <w:tcW w:type="dxa" w:w="3969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Doğru/yanıltıcı bilgiyi ayır</w:t>
            </w:r>
          </w:p>
        </w:tc>
        <w:tc>
          <w:tcPr>
            <w:tcW w:type="dxa" w:w="9638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Kartları iki gruba ayır; yanıltıcı bilginin neden yanlış olduğunu açıkla.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5</w:t>
            </w:r>
          </w:p>
        </w:tc>
        <w:tc>
          <w:tcPr>
            <w:tcW w:type="dxa" w:w="3969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Sınıfça doğrula</w:t>
            </w:r>
          </w:p>
        </w:tc>
        <w:tc>
          <w:tcPr>
            <w:tcW w:type="dxa" w:w="9638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Grupların kararlarını karşılaştır; temel kavramları netleştir.</w:t>
            </w:r>
          </w:p>
        </w:tc>
      </w:tr>
    </w:tbl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ÖĞRETMENIN HIZLI KONTROL LISTESI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c>
          <w:tcPr>
            <w:tcW w:type="dxa" w:w="3855"/>
            <w:shd w:fill="EEF7F5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146059"/>
                <w:sz w:val="17"/>
              </w:rPr>
              <w:t>KAVRAM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384152"/>
                <w:sz w:val="14"/>
              </w:rPr>
              <w:t>Öğrenci kavramı açıklamasıyla eşleştirebiliyor mu?</w:t>
            </w:r>
          </w:p>
        </w:tc>
        <w:tc>
          <w:tcPr>
            <w:tcW w:type="dxa" w:w="3855"/>
            <w:shd w:fill="FBF6EA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E2A63B"/>
                <w:sz w:val="17"/>
              </w:rPr>
              <w:t>GEREKÇE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384152"/>
                <w:sz w:val="14"/>
              </w:rPr>
              <w:t>“Neden bu eşleşme?” sorusuna cevap verebiliyor mu?</w:t>
            </w:r>
          </w:p>
        </w:tc>
        <w:tc>
          <w:tcPr>
            <w:tcW w:type="dxa" w:w="3855"/>
            <w:shd w:fill="F9EEEE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8B1E24"/>
                <w:sz w:val="17"/>
              </w:rPr>
              <w:t>YANILTI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384152"/>
                <w:sz w:val="14"/>
              </w:rPr>
              <w:t>Yanıltıcı bilgiyi fark edip düzeltebiliyor mu?</w:t>
            </w:r>
          </w:p>
        </w:tc>
        <w:tc>
          <w:tcPr>
            <w:tcW w:type="dxa" w:w="3855"/>
            <w:shd w:fill="EEF5FB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3B6C8E"/>
                <w:sz w:val="17"/>
              </w:rPr>
              <w:t>İŞ BİRLİĞİ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384152"/>
                <w:sz w:val="14"/>
              </w:rPr>
              <w:t>Grup kararını dinleyip ortak sonuca katılabiliyor mu?</w:t>
            </w:r>
          </w:p>
        </w:tc>
      </w:tr>
    </w:tbl>
    <w:p>
      <w:pPr>
        <w:spacing w:before="0" w:after="20" w:line="247" w:lineRule="auto"/>
      </w:pPr>
      <w:r>
        <w:rPr>
          <w:rFonts w:ascii="Inter" w:hAnsi="Inter" w:eastAsia="Inter"/>
          <w:b w:val="0"/>
          <w:i/>
          <w:color w:val="6F7785"/>
          <w:sz w:val="14"/>
        </w:rPr>
        <w:t>Kaynak dayanağı: 6. Sınıf Öğretmen Kılavuzu, Etkinlik 1. Resmî kart içeriği kılavuzdaki EBA karekodu üzerinden sunulmaktadır.</w:t>
      </w:r>
    </w:p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GRUP SONUÇ NOTU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7710"/>
            <w:shd w:fill="EEF7F5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146059"/>
                <w:sz w:val="17"/>
              </w:rPr>
              <w:t>En çok karıştırdığımız kavram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</w:tc>
        <w:tc>
          <w:tcPr>
            <w:tcW w:type="dxa" w:w="7710"/>
            <w:shd w:fill="F9EEEE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8B1E24"/>
                <w:sz w:val="17"/>
              </w:rPr>
              <w:t>Düzelttiğimiz yanıltıcı bilgi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624" w:right="709" w:bottom="595" w:left="709" w:header="215" w:footer="2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Inter" w:hAnsi="Inter" w:eastAsia="Inter"/>
        <w:b w:val="0"/>
        <w:i w:val="0"/>
        <w:color w:val="6F7785"/>
        <w:sz w:val="15"/>
      </w:rPr>
      <w:t>KeskinLab · TYMM uyumlu ders materyali</w:t>
    </w:r>
    <w:r>
      <w:rPr>
        <w:rFonts w:ascii="Inter" w:hAnsi="Inter" w:eastAsia="Inter"/>
        <w:b/>
        <w:i w:val="0"/>
        <w:color w:val="146059"/>
        <w:sz w:val="15"/>
      </w:rPr>
      <w:t xml:space="preserve">                                                                             BTY.6.2.1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7" w:space="2" w:color="1E8A80"/>
      </w:pBdr>
    </w:pPr>
    <w:r>
      <w:rPr>
        <w:rFonts w:ascii="Inter" w:hAnsi="Inter" w:eastAsia="Inter"/>
        <w:b/>
        <w:i w:val="0"/>
        <w:color w:val="12182B"/>
        <w:sz w:val="18"/>
      </w:rPr>
      <w:t>6. SINIF BTY · HAFTA 03</w:t>
    </w:r>
    <w:r>
      <w:rPr>
        <w:rFonts w:ascii="Inter" w:hAnsi="Inter" w:eastAsia="Inter"/>
        <w:b w:val="0"/>
        <w:i w:val="0"/>
        <w:color w:val="DCE1DE"/>
        <w:sz w:val="16"/>
      </w:rPr>
      <w:t xml:space="preserve">    |    </w:t>
    </w:r>
    <w:r>
      <w:rPr>
        <w:rFonts w:ascii="Inter" w:hAnsi="Inter" w:eastAsia="Inter"/>
        <w:b/>
        <w:i w:val="0"/>
        <w:color w:val="146059"/>
        <w:sz w:val="16"/>
      </w:rPr>
      <w:t>TABLOLAMA PROGRAMLARINA GİRİŞ</w:t>
    </w:r>
    <w:r>
      <w:rPr>
        <w:rFonts w:ascii="Inter" w:hAnsi="Inter" w:eastAsia="Inter"/>
        <w:b/>
        <w:i w:val="0"/>
        <w:color w:val="8B1E24"/>
        <w:sz w:val="16"/>
      </w:rPr>
      <w:t xml:space="preserve">                                          ÖĞRETMEN / GRUP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8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Small">
    <w:name w:val="KL Small"/>
    <w:rPr>
      <w:rFonts w:ascii="Inter" w:hAnsi="Inter"/>
      <w:color w:val="38415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eba.gov.tr/c?q=UEXbaf384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