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LTitle"/>
      </w:pPr>
      <w:r>
        <w:rPr>
          <w:rFonts w:ascii="Inter" w:hAnsi="Inter" w:eastAsia="Inter"/>
          <w:b/>
          <w:color w:val="12182B"/>
          <w:sz w:val="50"/>
        </w:rPr>
        <w:t>Öğretmen Uygulama Kılavuzu</w:t>
      </w:r>
    </w:p>
    <w:p>
      <w:pPr>
        <w:pStyle w:val="KLSubtitle"/>
      </w:pPr>
      <w:r>
        <w:rPr>
          <w:rFonts w:ascii="Inter" w:hAnsi="Inter" w:eastAsia="Inter"/>
          <w:b w:val="0"/>
          <w:color w:val="565F70"/>
          <w:sz w:val="23"/>
        </w:rPr>
        <w:t>Bilişim Teknolojilerinin Etkileri ve Dijital Sağlık · 2 ders saati (40 + 40 dk)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3" w:color="DCE1DE"/>
              <w:left w:val="single" w:sz="18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8"/>
              </w:rPr>
              <w:t>Amaç: öğrencinin teknolojiyi “iyi / kötü” diye etiketlemesi değil; kullanım biçimi, süre, bağlam ve sağlık etkileri arasında neden-sonuç ilişkisi kurması.</w:t>
            </w:r>
          </w:p>
        </w:tc>
      </w:tr>
    </w:tbl>
    <w:p>
      <w:pPr>
        <w:spacing w:after="0"/>
      </w:pPr>
    </w:p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BU HAFTA ÖĞRENCIDEN BEKLENENLER</w:t>
      </w:r>
    </w:p>
    <w:p>
      <w:pPr>
        <w:spacing w:after="20"/>
        <w:ind w:left="72" w:hanging="29"/>
      </w:pPr>
      <w:r>
        <w:rPr>
          <w:rFonts w:ascii="Inter" w:hAnsi="Inter" w:eastAsia="Inter"/>
          <w:b/>
          <w:color w:val="146059"/>
          <w:sz w:val="18"/>
        </w:rPr>
        <w:t xml:space="preserve">• </w:t>
      </w:r>
      <w:r>
        <w:rPr>
          <w:rFonts w:ascii="Inter" w:hAnsi="Inter" w:eastAsia="Inter"/>
          <w:b w:val="0"/>
          <w:color w:val="12182B"/>
          <w:sz w:val="18"/>
        </w:rPr>
        <w:t>Farklı bilişim teknolojilerinin olumlu ve olumsuz yönlerini çözümleyerek gerekçeli örnekler verir.</w:t>
      </w:r>
    </w:p>
    <w:p>
      <w:pPr>
        <w:spacing w:after="20"/>
        <w:ind w:left="72" w:hanging="29"/>
      </w:pPr>
      <w:r>
        <w:rPr>
          <w:rFonts w:ascii="Inter" w:hAnsi="Inter" w:eastAsia="Inter"/>
          <w:b/>
          <w:color w:val="146059"/>
          <w:sz w:val="18"/>
        </w:rPr>
        <w:t xml:space="preserve">• </w:t>
      </w:r>
      <w:r>
        <w:rPr>
          <w:rFonts w:ascii="Inter" w:hAnsi="Inter" w:eastAsia="Inter"/>
          <w:b w:val="0"/>
          <w:color w:val="12182B"/>
          <w:sz w:val="18"/>
        </w:rPr>
        <w:t>Kullanım durumuna göre fiziksel güvenlik ve ergonomi önlemlerini sınıflandırır.</w:t>
      </w:r>
    </w:p>
    <w:p>
      <w:pPr>
        <w:spacing w:after="20"/>
        <w:ind w:left="72" w:hanging="29"/>
      </w:pPr>
      <w:r>
        <w:rPr>
          <w:rFonts w:ascii="Inter" w:hAnsi="Inter" w:eastAsia="Inter"/>
          <w:b/>
          <w:color w:val="146059"/>
          <w:sz w:val="18"/>
        </w:rPr>
        <w:t xml:space="preserve">• </w:t>
      </w:r>
      <w:r>
        <w:rPr>
          <w:rFonts w:ascii="Inter" w:hAnsi="Inter" w:eastAsia="Inter"/>
          <w:b w:val="0"/>
          <w:color w:val="12182B"/>
          <w:sz w:val="18"/>
        </w:rPr>
        <w:t>Teknoloji kullanımının beden ve ruh sağlığı üzerindeki etkilerini kendi cümleleriyle ifade eder.</w:t>
      </w:r>
    </w:p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DERSTEN ÖNCE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627"/>
            <w:shd w:fill="F7F8F6"/>
            <w:tcMar>
              <w:top w:w="55" w:type="dxa"/>
              <w:start w:w="80" w:type="dxa"/>
              <w:bottom w:w="5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Hazır bulundur</w:t>
            </w:r>
          </w:p>
        </w:tc>
        <w:tc>
          <w:tcPr>
            <w:tcW w:type="dxa" w:w="7627"/>
            <w:shd w:fill="F7F8F6"/>
            <w:tcMar>
              <w:top w:w="55" w:type="dxa"/>
              <w:start w:w="80" w:type="dxa"/>
              <w:bottom w:w="5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Görsel destek</w:t>
            </w:r>
          </w:p>
        </w:tc>
      </w:tr>
      <w:tr>
        <w:tc>
          <w:tcPr>
            <w:tcW w:type="dxa" w:w="7627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• KeskinLab Hafta 02 ders ekranları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• Dijital Sağlık Günlüğüm öğrenci çalışması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• Öz Değerlendirme Formu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• Öğretmen Gözlem Formu</w:t>
            </w:r>
          </w:p>
        </w:tc>
        <w:tc>
          <w:tcPr>
            <w:tcW w:type="dxa" w:w="7627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• Hafta 02 infografikleri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• Ergonomik olmayan kullanım örnekleri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• Sağlıklı kullanım / ergonomi örneği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• Uygun güvenilir kaynak varsa kısa farkındalık videosu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3" w:color="DCE1DE"/>
              <w:left w:val="single" w:sz="18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8"/>
              </w:rPr>
              <w:t>Öğretmen odağı: “Teknolojinin kendisi mi sorun, yoksa kullanım biçimi ve dengesi mi?” sorusunu hafta boyunca ortak düşünme merceği olarak koruyun.</w:t>
            </w:r>
          </w:p>
        </w:tc>
      </w:tr>
    </w:tbl>
    <w:p>
      <w:pPr>
        <w:spacing w:after="0"/>
      </w:pPr>
    </w:p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1. DERS · ETKILERI ÇÖZÜMLE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744"/>
        <w:gridCol w:w="9792"/>
      </w:tblGrid>
      <w:tr>
        <w:trPr>
          <w:tblHeader w:val="true"/>
        </w:trPr>
        <w:tc>
          <w:tcPr>
            <w:tcW w:type="dxa" w:w="5085"/>
            <w:shd w:fill="12182B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Süre</w:t>
            </w:r>
          </w:p>
        </w:tc>
        <w:tc>
          <w:tcPr>
            <w:tcW w:type="dxa" w:w="5085"/>
            <w:shd w:fill="12182B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Öğretim hareketi</w:t>
            </w:r>
          </w:p>
        </w:tc>
        <w:tc>
          <w:tcPr>
            <w:tcW w:type="dxa" w:w="5085"/>
            <w:shd w:fill="12182B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Kritik soru / öğretmen notu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0–5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Hafta 01’e bağlan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“Geçen hafta teknolojileri ne işe yaradıklarına göre sınıflandırdık. Peki aynı teknoloji her kullanımda bize aynı sonucu mu verir?”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5–10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Kendi kullanımına bak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Öğrencinin gün içinde en çok kullandığı teknolojileri ve hangi amaçlarla kullandığını düşünmesini sağlayın.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10–20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Artı / eksi çözümlemesi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Seçilen bir teknoloji için olumlu ve olumsuz yönleri neden-sonuç ilişkisiyle yazdırın. “Bu etki hangi kullanım biçiminde ortaya çıkıyor?” diye sorun.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20–30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Karşılaştır ve tartış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Küçük gruplarda ortak liste oluşturun; farklı bakış açılarını gerekçeler üzerinden karşılaştırın.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30–36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Olumlu / olumsuz / duruma bağlı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Örnek durumları sınıflandırın. Sınıflandırmanın gerekçesini mutlaka alın.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36–40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Sağlıklı sınır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Öğrenciler “Teknolojiyi daha dengeli kullanmak için…” cümlesini tamamlasın.</w:t>
            </w:r>
          </w:p>
        </w:tc>
      </w:tr>
    </w:tbl>
    <w:p>
      <w:r>
        <w:br w:type="page"/>
      </w:r>
    </w:p>
    <w:p>
      <w:pPr>
        <w:pStyle w:val="KLTitle"/>
      </w:pPr>
      <w:r>
        <w:rPr>
          <w:rFonts w:ascii="Inter" w:hAnsi="Inter" w:eastAsia="Inter"/>
          <w:b/>
          <w:color w:val="12182B"/>
          <w:sz w:val="50"/>
        </w:rPr>
        <w:t>2. Ders · Ekranın Karşısındaki Beden ve Zihin</w:t>
      </w:r>
    </w:p>
    <w:p>
      <w:pPr>
        <w:pStyle w:val="KLSubtitle"/>
      </w:pPr>
      <w:r>
        <w:rPr>
          <w:rFonts w:ascii="Inter" w:hAnsi="Inter" w:eastAsia="Inter"/>
          <w:b w:val="0"/>
          <w:color w:val="565F70"/>
          <w:sz w:val="23"/>
        </w:rPr>
        <w:t>Ergonomi, fiziksel güvenlik, dijital sağlık ve öz değerlendirme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744"/>
        <w:gridCol w:w="9792"/>
      </w:tblGrid>
      <w:tr>
        <w:trPr>
          <w:tblHeader w:val="true"/>
        </w:trPr>
        <w:tc>
          <w:tcPr>
            <w:tcW w:type="dxa" w:w="5085"/>
            <w:shd w:fill="12182B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Süre</w:t>
            </w:r>
          </w:p>
        </w:tc>
        <w:tc>
          <w:tcPr>
            <w:tcW w:type="dxa" w:w="5085"/>
            <w:shd w:fill="12182B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Öğretim hareketi</w:t>
            </w:r>
          </w:p>
        </w:tc>
        <w:tc>
          <w:tcPr>
            <w:tcW w:type="dxa" w:w="5085"/>
            <w:shd w:fill="12182B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Kritik soru / öğretmen notu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0–5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Hatalı sahneyi bul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Ergonomik olmayan bir kullanım örneği gösterin. “Burada hangi davranış sağlıklı değil?”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5–15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Sorunu analiz et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Yanlış davranışın kısa ve uzun vadede doğurabileceği sonuçları konuşun; “Nasıl düzeltmeliyiz?” sorusuyla çözüm üretin.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15–25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Önlemleri sınıflandır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Doğru oturuş, ekran süresi yönetimi, göz sağlığı alışkanlıkları ve kullanım ortamına ilişkin önlemleri uygun durumlarla ilişkilendirin.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25–30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Kendine bak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İkili çalışmada öğrenciler oturuş ve ekran kullanım biçimlerini görsellerdeki örneklerle karşılaştırıp yapıcı geri bildirim versin.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30–35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Beden · zihin · sosyal yaşam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Etkileri fiziksel sağlık, bilişsel/davranışsal sağlık ve sosyal-duygusal sağlık boyutlarında sınıflandırın.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35–38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Üç altın kural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Her öğrenci/grup sağlıklı teknoloji kullanımı için üç kısa kural oluştursun.</w:t>
            </w:r>
          </w:p>
        </w:tc>
      </w:tr>
      <w:tr>
        <w:trPr>
          <w:cantSplit/>
        </w:trPr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shd w:fill="F7F8F6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38–40 dk</w:t>
            </w:r>
          </w:p>
        </w:tc>
        <w:tc>
          <w:tcPr>
            <w:tcW w:type="dxa" w:w="37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Öz değerlendirme</w:t>
            </w:r>
          </w:p>
        </w:tc>
        <w:tc>
          <w:tcPr>
            <w:tcW w:type="dxa" w:w="9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Öz Değerlendirme Formunu doldurtun; gelişime açık bir davranış seçmelerini isteyin.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SIK GÖRÜLEBILECEK YANILGILAR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8784"/>
      </w:tblGrid>
      <w:tr>
        <w:tc>
          <w:tcPr>
            <w:tcW w:type="dxa" w:w="7627"/>
            <w:shd w:fill="12182B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Yanılgı</w:t>
            </w:r>
          </w:p>
        </w:tc>
        <w:tc>
          <w:tcPr>
            <w:tcW w:type="dxa" w:w="7627"/>
            <w:shd w:fill="12182B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Öğretmen karşılığı</w:t>
            </w:r>
          </w:p>
        </w:tc>
      </w:tr>
      <w:tr>
        <w:tc>
          <w:tcPr>
            <w:tcW w:type="dxa" w:w="6048"/>
            <w:tcMar>
              <w:top w:w="48" w:type="dxa"/>
              <w:start w:w="70" w:type="dxa"/>
              <w:bottom w:w="48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9E1F25"/>
                <w:sz w:val="17"/>
              </w:rPr>
              <w:t>“Teknoloji ya faydalıdır ya zararlıdır.”</w:t>
            </w:r>
          </w:p>
        </w:tc>
        <w:tc>
          <w:tcPr>
            <w:tcW w:type="dxa" w:w="8784"/>
            <w:tcMar>
              <w:top w:w="48" w:type="dxa"/>
              <w:start w:w="70" w:type="dxa"/>
              <w:bottom w:w="48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Etki; kullanım amacı, süre, bağlam ve dengeye göre değişebilir.</w:t>
            </w:r>
          </w:p>
        </w:tc>
      </w:tr>
      <w:tr>
        <w:tc>
          <w:tcPr>
            <w:tcW w:type="dxa" w:w="6048"/>
            <w:tcMar>
              <w:top w:w="48" w:type="dxa"/>
              <w:start w:w="70" w:type="dxa"/>
              <w:bottom w:w="48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9E1F25"/>
                <w:sz w:val="17"/>
              </w:rPr>
              <w:t>“Ergonomi sadece sandalye ve masa demektir.”</w:t>
            </w:r>
          </w:p>
        </w:tc>
        <w:tc>
          <w:tcPr>
            <w:tcW w:type="dxa" w:w="8784"/>
            <w:tcMar>
              <w:top w:w="48" w:type="dxa"/>
              <w:start w:w="70" w:type="dxa"/>
              <w:bottom w:w="48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Doğru oturuşun yanında ekran süresi, göz sağlığı ve kullanım ortamı da önemlidir.</w:t>
            </w:r>
          </w:p>
        </w:tc>
      </w:tr>
      <w:tr>
        <w:tc>
          <w:tcPr>
            <w:tcW w:type="dxa" w:w="6048"/>
            <w:tcMar>
              <w:top w:w="48" w:type="dxa"/>
              <w:start w:w="70" w:type="dxa"/>
              <w:bottom w:w="48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9E1F25"/>
                <w:sz w:val="17"/>
              </w:rPr>
              <w:t>“Fiziksel güvenlik sadece elektrik tehlikesidir.”</w:t>
            </w:r>
          </w:p>
        </w:tc>
        <w:tc>
          <w:tcPr>
            <w:tcW w:type="dxa" w:w="8784"/>
            <w:tcMar>
              <w:top w:w="48" w:type="dxa"/>
              <w:start w:w="70" w:type="dxa"/>
              <w:bottom w:w="48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Kullanım biçimine bağlı duruş, göz yorgunluğu ve hareketsizlik gibi riskler de incelenir.</w:t>
            </w:r>
          </w:p>
        </w:tc>
      </w:tr>
      <w:tr>
        <w:tc>
          <w:tcPr>
            <w:tcW w:type="dxa" w:w="6048"/>
            <w:tcMar>
              <w:top w:w="48" w:type="dxa"/>
              <w:start w:w="70" w:type="dxa"/>
              <w:bottom w:w="48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9E1F25"/>
                <w:sz w:val="17"/>
              </w:rPr>
              <w:t>“Ruh sağlığı denince yalnız bağımlılık anlaşılır.”</w:t>
            </w:r>
          </w:p>
        </w:tc>
        <w:tc>
          <w:tcPr>
            <w:tcW w:type="dxa" w:w="8784"/>
            <w:tcMar>
              <w:top w:w="48" w:type="dxa"/>
              <w:start w:w="70" w:type="dxa"/>
              <w:bottom w:w="48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Uyku düzeni, dikkat dağınıklığı, bildirim yorgunluğu ve sosyal-duygusal etkiler de değerlendirilir.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GELECEK DERSE HAZIRLIK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3" w:color="DCE1DE"/>
              <w:left w:val="single" w:sz="18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8"/>
              </w:rPr>
              <w:t>“Çevrim içi ortamda doğru ve sorumlu davranmak ne demektir?” Öğrenciden günlük yaşamından bir örnek düşünmesini isteyin; Hafta 03’te dijital vatandaşlık ve dijital kimlik çalışmalarına köprü kurun.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BTY.5.1.2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5. SINIF BTY · HAFTA 02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