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9 / 9.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9-13 Kasım 2026</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RK.1.3. Robotik Kodlama Ortamları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3.1 Blok Kodlama - Çevrim İçi / Çevrim Dışı Ortamlar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RK.1.3.1. Blok Tabanlı Geliştirme Ortamları</w:t>
              <w:br/>
              <w:t>RK.1.3.1.1. Çevrim içi blok tabanlı ortamlara erişim sağlar.</w:t>
              <w:br/>
              <w:t>RK.1.3.1.2. Çevrim dışı blok tabanlı geliştirme ortamının kurulumunu yapar.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robotik kodlama uygulaması geliştirmek için gerekli olan çevrim içi ortamlara erişim sağlamaları, çevrim dışı ortamları kurabilmeleri, ortamlara ait tüm bileşenler ile farklı tür algılayıcıları tanımaları ve benzetim ortamlarını açıklamaları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20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Blok kodlama kavramı açıklanır. Blok kodlama araçlarını tanıtılır. Code.org uygulamasından örnekler yapılır.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Belirli Günler / Atatürkçülük /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10 KASIM ATATÜRK’Ü ANMA GÜNÜ VE ATATÜRK HAFTASI • Atatürk’ün Kendisi ile ilgili Sözleri: "Benim naçiz vücudum, bir gün elbet toprak olacaktır. Fakat Türkiye Cumhuriyeti, ilelebet payidar kalacaktır." sözü üzerinde durulur.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Algoritmik düşünme, programlama, problem çözme, analitik düşünme ve iş birlikli çalışma.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Dijital yetkinlik; öğrenmeyi öğrenme; matematiksel yetkinlik ve bilim/teknolojide temel yetkinlikler; inisiyatif alma ve girişimcilik.</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Sorumluluk, saygı ve sabır.</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önceki haftalarda algoritma ve temel blok kodlama mantığıyla tanıştıkları kabul edilir. Arayüz veya teknik kullanım hızlarının farklı olabileceği göz önünde bulundurulur; hiçbir öğrenciden uygulama adımlarını ezbere bilmesi beklenmez.</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Çevrim içi blok tabanlı bir ortamın erişim adresi ve okul bilgisayarlarında kullanılacak çevrim dışı ortamın kurulum dosyası/kurulum durumu önceden kontrol edilir. Öğrenci bilgisayarlarında yetki kısıtı varsa kurulum öğretmen gösterimi olarak planlanır.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algoritma çalışmalarından bir örnek hatırlatılır ve “Bu adımları metin yerine sürükle-bırak bloklarla oluşturabilir miyiz?” sorusu sorulur.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algoritma ve akış mantığı, blokların ekranda belirli bir sırayla birleştirilmesine bağlanır. Öğrenciler, yazdıkları/kurdukları işlem adımlarının blok tabanlı ortamda nasıl davranışa dönüştüğünü gözlemler.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Blok tabanlı kodlamaya giriş</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Blok tabanlı geliştirme ortamlarının komutları görsel bloklarla birleştirerek program oluşturmayı kolaylaştırdığı açıklanır. Çevrim içi örnek ortam açılır ve temel çalışma mantığı gösterilir.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Çevrim içi erişim</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 uygun cihazlarda seçilen çevrim içi ortama erişir; kısa bir başlangıç etkinliğiyle blokları sürükleme, birleştirme ve çalıştırma işlemlerini dener.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Çevrim dışı ortam</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Kullanılacak çevrim dışı blok tabanlı geliştirme ortamının kurulumu öğretmen tarafından gösterilir veya kurulu cihazlarda programın açılması sağlanır. Kurulumun temel adımları ve güvenilir kaynak kullanımı vurgulanır.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Karşılaştırma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Çevrim içi ve çevrim dışı kullanımın internet gereksinimi, erişim ve çalışma koşulları bakımından farkları kısa biçimde karşılaştırılır.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çevrim içi ve çevrim dışı blok tabanlı ortamların birer özelliğini söylemesi ve seçilen çevrim içi ortamda kısa bir blok dizisini çalıştırması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Teknik adımlarda zorlanan öğrenciler için ekran görüntülü kısa yönerge, eşli çalışma veya öğretmenin örnek proje üzerinden rehberliği kullanılabilir. Temel görevi tamamlamak önceliklidir.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Hızlı ilerleyen öğrencilerden aynı işlevi farklı blok düzeniyle gerçekleştirmeleri, projeye küçük bir özellik eklemeleri veya oluşan davranışın nedenini açıklamaları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çevrim içi ortama erişebilmesi, blok tabanlı çalışma mantığını tanıması ve çevrim dışı ortamın kurulum/başlatma basamaklarını doğru sırayla açıklayabilmesi gözlenir.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Öz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“Çevrim içi ve çevrim dışı blok tabanlı geliştirme ortamlarının temel farkını açıklayabiliyorum.” ifadesiyle kısa öz değerlendirme yapılabilir.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çevrim içi ve çevrim dışı blok tabanlı ortamların birer özelliğini söylemesi ve seçilen çevrim içi ortamda kısa bir blok dizisini çalıştırması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E-Portfolyo (Uygun Altyapı Varsa)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Yıllık planda öngörülen elektronik ürün dosyası kullanılıyorsa tamamlanan kısa çevrim içi etkinliğin ekran görüntüsü veya öğrenci notu dosyaya eklenebilir.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çevrim içi ortama erişmesi ve çevrim dışı ortamın kurulumu/çalıştırılmasıyla ilgili temel süreci açıklayabilmesi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Sıralı işlemler, karşılaştırmalar, koordinat, değişken ve mantıksal işlemler blok tabanlı programlama içinde işlevsel biçimde kullanılabilir.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Görev yönergelerini anlama, program davranışını açıklama ve hata nedenini açık cümlelerle ifade etme desteklenir.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Görsel Sanatlar / Müzik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Görünüm veya ses blokları kullanılan haftalarda görsel düzen, ritim ve ses gibi öğeler programlama amacıyla ilişkilendirilebilir; ana kazanımın önüne geçirilmez.</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İçerik RK.1.3.1.1-RK.1.3.1.2 kazanımlarına odaklanır. Yıllık planda belirtilen Code.org örnekleri, blok tabanlı çalışma mantığını tanıtmak amacıyla kullanılabilir.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internet, bilgisayar, benzetim ortamı veya fiziksel donanım kullanılamadığı durumda dersin çekirdek kazanımı uygun görsel, basılı yönerge, öğretmen gösterimi ya da kâğıt üzerindeki modelleme ile sürdürülür. Donanım gerektiren kazanımlarda gerçekleştirilemeyen fiziksel uygulama öğretmen notuna kaydedilir ve imkân oluştuğunda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9.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