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58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and vast real-world experience in industry. Richard is a serial product developer,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innovator, teacher, speaker, author, and coach focused on team building, high-performance teams,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software development, and digital product development. He is the author of two books, </w:t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High-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Performance Teams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3" w:history="1">
          <w:r>
            <w:rPr>
              <w:rStyle w:val="Hyperlink"/>
            </w:rPr>
            <w:t xml:space="preserve">Open </w:t>
          </w:r>
        </w:hyperlink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3" w:history="1">
          <w:r>
            <w:rPr>
              <w:rStyle w:val="Hyperlink"/>
            </w:rPr>
            <w:t>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University, and he co-teaches the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University. Richard focuses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diversity, equity, inclusion, and collaboration in his teaching and 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26" w:lineRule="auto" w:before="298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co-teach the Spark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fellowishp, where I serve as the team lead for software engineering,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development, and high-performance teams. My teaching topics include team building,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interpersonal dynamics, agile software development, and technical skills.</w:t>
      </w:r>
    </w:p>
    <w:p>
      <w:pPr>
        <w:autoSpaceDN w:val="0"/>
        <w:autoSpaceDE w:val="0"/>
        <w:widowControl/>
        <w:spacing w:line="341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 xml:space="preserve">RICHARD KASPEROWSKI | 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CERTIFIED AGILE TEAM BUILDING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36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4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Agile software teams around the world, and I was the founder and leader of Nokia’s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Boston-area Agile community. I contributed to the larger Agile community in the United States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0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90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VACCINATEALL.ORG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CV-CREATOR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0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3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lactation counseling and products for new mothers and their babies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4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LGBTQ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founder, the first producer of basketball shoes made by women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Apex Noire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Black founders, hiring for social justice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cannabis retailer and lounge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78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6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6" w:history="1">
          <w:r>
            <w:rPr>
              <w:rStyle w:val="Hyperlink"/>
            </w:rPr>
            <w:t>GREATNESS GUILD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8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7" w:history="1">
          <w:r>
            <w:rPr>
              <w:rStyle w:val="Hyperlink"/>
            </w:rPr>
            <w:t>AGILE ARIZONA CONFERENCE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2016-PRESENT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78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>AGILE NEW ENGLAND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8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8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4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9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7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0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81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1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2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33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3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33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4" w:history="1">
          <w:r>
            <w:rPr>
              <w:rStyle w:val="Hyperlink"/>
            </w:rPr>
            <w:t>Manifesto for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0" w:lineRule="auto" w:before="18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90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4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2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Beyond 2022. Also at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BAIstanbul,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36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Mastery,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Beyond,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Job Hackers Agile Meetup,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Enterprise Agile Global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DC,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DevOps,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Analyst Innovation 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North Carolina Project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Practitioners Online,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Canvas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0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kasperowski.com" TargetMode="External"/><Relationship Id="rId18" Type="http://schemas.openxmlformats.org/officeDocument/2006/relationships/hyperlink" Target="https://pianoplay.app" TargetMode="External"/><Relationship Id="rId19" Type="http://schemas.openxmlformats.org/officeDocument/2006/relationships/hyperlink" Target="https://PianoPlay.app/" TargetMode="External"/><Relationship Id="rId20" Type="http://schemas.openxmlformats.org/officeDocument/2006/relationships/hyperlink" Target="https://vaccinateall.org" TargetMode="External"/><Relationship Id="rId21" Type="http://schemas.openxmlformats.org/officeDocument/2006/relationships/hyperlink" Target="https://VaccinateAll.org" TargetMode="External"/><Relationship Id="rId22" Type="http://schemas.openxmlformats.org/officeDocument/2006/relationships/hyperlink" Target="https://github.com/rkasper/cv-creator" TargetMode="External"/><Relationship Id="rId23" Type="http://schemas.openxmlformats.org/officeDocument/2006/relationships/hyperlink" Target="https://simplifed.us" TargetMode="External"/><Relationship Id="rId24" Type="http://schemas.openxmlformats.org/officeDocument/2006/relationships/hyperlink" Target="https://moolahkicks.com" TargetMode="External"/><Relationship Id="rId25" Type="http://schemas.openxmlformats.org/officeDocument/2006/relationships/hyperlink" Target="https://five.me" TargetMode="External"/><Relationship Id="rId26" Type="http://schemas.openxmlformats.org/officeDocument/2006/relationships/hyperlink" Target="https://greatnessguild.org" TargetMode="External"/><Relationship Id="rId27" Type="http://schemas.openxmlformats.org/officeDocument/2006/relationships/hyperlink" Target="https://agilearizona.org" TargetMode="External"/><Relationship Id="rId28" Type="http://schemas.openxmlformats.org/officeDocument/2006/relationships/hyperlink" Target="https://agilenewengland.org" TargetMode="External"/><Relationship Id="rId29" Type="http://schemas.openxmlformats.org/officeDocument/2006/relationships/hyperlink" Target="https://onlinecollaborationmanifesto.com" TargetMode="External"/><Relationship Id="rId30" Type="http://schemas.openxmlformats.org/officeDocument/2006/relationships/hyperlink" Target="https://kasperowski.com/podcast/" TargetMode="External"/><Relationship Id="rId31" Type="http://schemas.openxmlformats.org/officeDocument/2006/relationships/hyperlink" Target="https://kasperowski.com/blog/" TargetMode="External"/><Relationship Id="rId32" Type="http://schemas.openxmlformats.org/officeDocument/2006/relationships/hyperlink" Target="https://kasperowski.com/diagnostic/" TargetMode="External"/><Relationship Id="rId33" Type="http://schemas.openxmlformats.org/officeDocument/2006/relationships/hyperlink" Target="https://kasperowski.com/agile-scrum-foundations-class-workbook/" TargetMode="External"/><Relationship Id="rId34" Type="http://schemas.openxmlformats.org/officeDocument/2006/relationships/hyperlink" Target="https://www.greatnessgu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