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317" w:lineRule="auto" w:before="436" w:after="0"/>
        <w:ind w:left="1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PROFILE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Richard Kasperowski is a serial product developer, innovator, teacher, speaker, author, and coach focused 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 building, high-performance teams, Agile software development, and digital product development. He is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author of two books, </w:t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9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and </w:t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 xml:space="preserve">The Core Protocols: A Guide to </w:t>
          </w:r>
        </w:hyperlink>
      </w:r>
      <w:r>
        <w:rPr>
          <w:rFonts w:ascii="Times New Roman" w:hAnsi="Times New Roman" w:eastAsia="Times New Roman"/>
          <w:b w:val="0"/>
          <w:i/>
          <w:color w:val="5BA5DB"/>
          <w:sz w:val="20"/>
          <w:u w:val="single"/>
        </w:rPr>
        <w:hyperlink r:id="rId10" w:history="1">
          <w:r>
            <w:rPr>
              <w:rStyle w:val="Hyperlink"/>
            </w:rPr>
            <w:t>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He leads students and clients in building great teams that get great results using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and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3" w:history="1">
          <w:r>
            <w:rPr>
              <w:rStyle w:val="Hyperlink"/>
            </w:rPr>
            <w:t>Open Space Technology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Harvard University, and he co-teaches the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5" w:history="1">
          <w:r>
            <w:rPr>
              <w:rStyle w:val="Hyperlink"/>
            </w:rPr>
            <w:t>Spark!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fellowship at Boston University.</w:t>
      </w:r>
    </w:p>
    <w:p>
      <w:pPr>
        <w:autoSpaceDN w:val="0"/>
        <w:autoSpaceDE w:val="0"/>
        <w:widowControl/>
        <w:spacing w:line="293" w:lineRule="auto" w:before="318" w:after="0"/>
        <w:ind w:left="144" w:right="4752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BLA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cum laude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Professional certifications: Certified Scrum Master (2009), Certified Scrum Professional - Scrum Master (2010),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Certified Scrum Professional - Product Owner (2010), Certified Scrum Product Owner (2016), Certified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Leadership (2017), Scrum Foundations Educator (2021)</w:t>
      </w:r>
    </w:p>
    <w:p>
      <w:pPr>
        <w:autoSpaceDN w:val="0"/>
        <w:autoSpaceDE w:val="0"/>
        <w:widowControl/>
        <w:spacing w:line="319" w:lineRule="auto" w:before="318" w:after="0"/>
        <w:ind w:left="144" w:right="14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INDUSTY EXPERIENCE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 xml:space="preserve">RICHARD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6" w:history="1">
          <w:r>
            <w:rPr>
              <w:rStyle w:val="Hyperlink"/>
            </w:rPr>
            <w:t>KASPEROWSKI | CERTIFIED AGILE TEAM BUILDING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and teach the Certified Agile Team Building™ program to clients in industry. I coach executives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execution teams to be their best. I am a regular keynote speaker, session speaker, and organizer of regional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global conferences related to agile software development. I have written two books about high-performance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teams. I publish a blog, and I am developing an interactive e-book/ self-paced online course on the same topic.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Through the nearly 80 episodes of my podcast, With Great People: The Podcast for High-Performance Teams, 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interview thought leaders in agility and team performance to share their knowledge with the world. My industry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classes include:</w:t>
      </w:r>
    </w:p>
    <w:p>
      <w:pPr>
        <w:autoSpaceDN w:val="0"/>
        <w:autoSpaceDE w:val="0"/>
        <w:widowControl/>
        <w:spacing w:line="314" w:lineRule="auto" w:before="29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Technical Skills: a coding dojo to learn the technical foundations of Agile, including extreme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programming (XP), pair programming, mob programming, test-driven development (TDD), working with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legacy code, refactoring and refactoring patterns, clean code, code smells, and code coverage; taught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client’s choice of programming language, including C/C++, Java, Python, C#, TypeScript/JavaScript,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Scratch</w:t>
      </w:r>
    </w:p>
    <w:p>
      <w:pPr>
        <w:autoSpaceDN w:val="0"/>
        <w:autoSpaceDE w:val="0"/>
        <w:widowControl/>
        <w:spacing w:line="314" w:lineRule="auto" w:before="17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Advanced Agile Technical Skills: a coding dojo to learn how to refactor your code safely to well-known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design patterns, including design patterns (targets for refactored code) such as Strategy, Factory, Factory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Method, State, and Singleton; extreme programming (XP),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(TDD), working with legacy code, clean code, and code smells; taught in the client’s choice of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language, including C/C++, Java, Python, C#, TypeScript/JavaScript,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 Building™: the science, research, and practical skills for teams to build high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&amp; Scrum Foundations: a two-day class to learn the foundations of agile software development using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product management skills to efficiently and effectively guide engineering teams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to build the right product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07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My clients include athenahealth, Agile Alliance, Broad Institute, Harvard Library, The Hartford, MIT Career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Advising and Professional Development, John Deere, RSA Security, Prezi, SkillSoft, Visa, The New York Times,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Citrix, Cognex, f5, Foundation Medicine, HealthEdge, Henry Stewart Talks, IDEXX Laboratories, InterSystems,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Logitrade, Meltwater, Palantir.net, WellSky, Velir, TrueVentures, C4 Media, Kelmar, WPI, and more.</w:t>
      </w:r>
    </w:p>
    <w:p>
      <w:pPr>
        <w:autoSpaceDN w:val="0"/>
        <w:autoSpaceDE w:val="0"/>
        <w:widowControl/>
        <w:spacing w:line="30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AGILE COACH/MANAGER, SENIOR SOFTWARE ENGINEERING MANAGER – NOKIA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– 2010-2013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coached teams on Agile software development, and I led the software dev team for Nokia Account, one of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world’s largest social identity systems. </w:t>
      </w:r>
    </w:p>
    <w:p>
      <w:pPr>
        <w:autoSpaceDN w:val="0"/>
        <w:autoSpaceDE w:val="0"/>
        <w:widowControl/>
        <w:spacing w:line="317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was an Agile coach/manager. As a manager, I had formal responsibility and authority. I had skin in the game, so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had strong motivation to lead my team to success. But I wasn’t a traditional manager, a dictator using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command-and-control to coerce and intimidate. I managed in the style of a coach, creating physical, mental,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emotional space within which my team succeeded, guiding them and giving them the skills they needed to win. I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did this using Agile principles and practices. I used Agile not because it’s in fashion, but because when it’s used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rigorously, teams can’t help but succeed. </w:t>
      </w:r>
    </w:p>
    <w:p>
      <w:pPr>
        <w:autoSpaceDN w:val="0"/>
        <w:autoSpaceDE w:val="0"/>
        <w:widowControl/>
        <w:spacing w:line="283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coached Agile software teams around the world, and I was the founder and leader of Nokia’s Boston-area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community. I contributed to the larger Agile community in the United States and elsewhere.</w:t>
      </w:r>
    </w:p>
    <w:p>
      <w:pPr>
        <w:autoSpaceDN w:val="0"/>
        <w:autoSpaceDE w:val="0"/>
        <w:widowControl/>
        <w:spacing w:line="31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DIRECTOR OF SOLUTIONS AND SERVICES, MANAGER OF ENGINEERING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PROGRAM MANAGEMENT – NELLYMOSER – 2006-2010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remarkable mobile applications, with a focus on video and music services, for companies like CBS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Sports, Audible, AT&amp;T, Virgin Mobile, and Viacom. I worked directly with our customers to make sure we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mutually understood and met their goals. I ran the engineering team that built these customized mobile apps,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using Scrum and other Agile practices to lead our projects and continually improve our capabilities. I also ran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IT and Operations group, making sure our hosted services stayed up and running. Our apps ran on a wide variety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of mobile phones, and we used technologies like Java ME/SE/EE, BREW, WAP, MySQL, and Linux.</w:t>
      </w:r>
    </w:p>
    <w:p>
      <w:pPr>
        <w:autoSpaceDN w:val="0"/>
        <w:autoSpaceDE w:val="0"/>
        <w:widowControl/>
        <w:spacing w:line="32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SOFTWARE TEAM LEAD, PRINCIPAL SOFTWARE ENGINEER, SALES ENGINEER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CENTREPATH – 2003-2006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Magellan DataPath Manager, a network management application focused on storage and long-haul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optical networks, using SNMP, TL1, command line interfaces, and proprietary APIs to monitor the network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hardware. I led the software team, mentoring and managing the other software developers while making my own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individual contributions to the tool’s design and implementation. I also worked as a sales engineer, demoing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to prospects and customers and at trade shows. I made frequent site visits to help sell, install,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configure our application. I gave technical presentations to prospective customers, OEMs, and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partners, and I was the technical person of choice for presentations to potential acquirers, with audiences that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ranged from individual contributors to senior VPs of Fortune 500 companies. We built the product using Java 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5.0, C++, JESS, and Oracle.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worked as a consultant and contractor, helping numerous organizations achieve their technology goals. In 2003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and 2004, we refocused on mobile apps. We wrote how to articles for publication, developed a Java ME training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course, and presented at conferences, user groups, and training classes. We founded Boston Mobile, the Boston-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area community of mobile software developers. </w:t>
      </w:r>
    </w:p>
    <w:p>
      <w:pPr>
        <w:autoSpaceDN w:val="0"/>
        <w:autoSpaceDE w:val="0"/>
        <w:widowControl/>
        <w:spacing w:line="233" w:lineRule="auto" w:before="2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As a solo consultant, I did it all, including marketing, sales, and delivery. My clients included: </w:t>
      </w:r>
    </w:p>
    <w:p>
      <w:pPr>
        <w:autoSpaceDN w:val="0"/>
        <w:autoSpaceDE w:val="0"/>
        <w:widowControl/>
        <w:spacing w:line="300" w:lineRule="auto" w:before="29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Martha Birnbaum Consulting: I prototyped a web-based data collection system for a federally funded research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project. The project, Composition Corrector, investigated and attempted to correct the grammatical errors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writing of nonnative speakers. We used Java, JSP, SQL, JBoss, and HSQLDB. </w:t>
      </w:r>
    </w:p>
    <w:p>
      <w:pPr>
        <w:autoSpaceDN w:val="0"/>
        <w:autoSpaceDE w:val="0"/>
        <w:widowControl/>
        <w:spacing w:line="283" w:lineRule="auto" w:before="178" w:after="0"/>
        <w:ind w:left="144" w:right="144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SmartWorlds: I ported iShop from Flash on Pocket PC over Wi-Fi to J2ME on mobile phones over the cellular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data network. iShop is a handheld application the brings the Amazon.com experience 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Slick Willy Bike Lube: I designed and built the credit card processing part of Slick Willy’s website using Java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EE, including JSP.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Sandia National Laboratories: I made custom enhancements to CQuest, a unique thesaurus-based database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engine and image database. The implementation was in C and shell scripts on UNIX. I also provided customer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support for CQuest. </w:t>
      </w:r>
    </w:p>
    <w:p>
      <w:pPr>
        <w:autoSpaceDN w:val="0"/>
        <w:autoSpaceDE w:val="0"/>
        <w:widowControl/>
        <w:spacing w:line="300" w:lineRule="auto" w:before="17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NewsEdge (acquired by Thomson Business Intelligence) : I analyzed NewsEdge’s QA practices and made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recommendations for improvement, many of which were implemented. As part of this, I prototyped a test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automation tool using Java SE.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Arten Technology and Keyport Life Insurance (acquired by Sun Life Financial) : I designed and implemented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an application that delivered annuity information to Keyport’s customer care representatives, improving their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on-the-phone response time. I used Java EE, XML, JAXB, EJB, JBoss, WebLogic, and Oracle. </w:t>
      </w:r>
    </w:p>
    <w:p>
      <w:pPr>
        <w:autoSpaceDN w:val="0"/>
        <w:autoSpaceDE w:val="0"/>
        <w:widowControl/>
        <w:spacing w:line="307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Altisimo Cycling: I conceived, built, and deployed a web-based training log to help competitive cyclists track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their training activities. I used JAWS, a Hibernate-like tool for object-relational mapping, and EJB 2.0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container managed persistence of entity beans in JBoss. I used a session bean as a facade over the business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layer, and I built a JSP-based MVC framework for the GUI. </w:t>
      </w:r>
    </w:p>
    <w:p>
      <w:pPr>
        <w:autoSpaceDN w:val="0"/>
        <w:autoSpaceDE w:val="0"/>
        <w:widowControl/>
        <w:spacing w:line="300" w:lineRule="auto" w:before="17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GaleGroup: I trained staff members on JavaSE and EE, JUnit, servlets, JSP, and EJB. I also designed and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implemented tools to help test Gale Group’s search-and-delivery system for documents in their publishing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eRoom Technology (acquired by EMC ): In addition to mentoring junior testers, I tested e Room, a web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ProductFactory: I enhanced ProductFactory’s web-based project management system, using JavaEE, JSP,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WebSphere, and JavaScript. </w:t>
      </w:r>
    </w:p>
    <w:p>
      <w:pPr>
        <w:autoSpaceDN w:val="0"/>
        <w:autoSpaceDE w:val="0"/>
        <w:widowControl/>
        <w:spacing w:line="300" w:lineRule="auto" w:before="17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Torch Concepts (formerly Innoverity) : I led the architecture and design of the second version of a web-based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system for categorizing and summarizing large sets of documents. Implemented presentation and data layers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 the system. Implementation used J2EE, Java, JSP, JAXB, XML, and Resin.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GTE Laboratories (merged into Verizon) : I helped build Verizon’s web-based billing system using Java EE,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servlets, EJB, WebLogic, and a Java-based HTML generator.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Enable Rehab: I was Enable’s software expert. Using Java SE and Swing, I prototyped a tool to connect 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speech recognizer with Knowledge Technology International’s mechanical engineering software. 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ImageConcepts: I helped revive Image Concepts and its product, CQuest. I stabilized the code, fixed bugs,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made enhancements. The implementation used C, Java SE, and AWT on UNIX and Windows.</w:t>
      </w:r>
    </w:p>
    <w:p>
      <w:pPr>
        <w:autoSpaceDN w:val="0"/>
        <w:autoSpaceDE w:val="0"/>
        <w:widowControl/>
        <w:spacing w:line="298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designed and built prototypes for an English language learning mobile application. We developed a novel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implementation of concatenative speech synthesis in Java ME on Nokia S60, our initial platform.</w:t>
      </w:r>
    </w:p>
    <w:p>
      <w:pPr>
        <w:autoSpaceDN w:val="0"/>
        <w:autoSpaceDE w:val="0"/>
        <w:widowControl/>
        <w:spacing w:line="305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SENIOR SOFTWARE ENGINEER, QUALITY ASSURANCE MANAGER – KNOWLEDGE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TECHNOLOGIES INTERNATIONAL (FORMERLY ICAD, ACQUIRED BY ORACLE AND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DASSAULT SYSTEMES) – 1992-1997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built a rules-based programming language and platform to automate mechanical engineering design.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company was founded from an MIT AI project.</w:t>
      </w:r>
    </w:p>
    <w:p>
      <w:pPr>
        <w:autoSpaceDN w:val="0"/>
        <w:autoSpaceDE w:val="0"/>
        <w:widowControl/>
        <w:spacing w:line="293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QUALITY ASSURANCE ENGINEER, TECHNICAL CUSTOMER SUPPORT ANALYST –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INTERSYSTEMS – 1989-1992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found and fixed bugs in this object and relational database system in the M (MUMPS) programming language.</w:t>
      </w:r>
    </w:p>
    <w:p>
      <w:pPr>
        <w:autoSpaceDN w:val="0"/>
        <w:autoSpaceDE w:val="0"/>
        <w:widowControl/>
        <w:spacing w:line="293" w:lineRule="auto" w:before="288" w:after="0"/>
        <w:ind w:left="144" w:right="72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QUALITY ASSURANCE ENGINEER – SPINNAKER SOFTWARE (ACQUIRED BY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BRODERBUND) – 1988-1989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298" w:lineRule="auto" w:before="318" w:after="0"/>
        <w:ind w:left="144" w:right="864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18" w:history="1">
          <w:r>
            <w:rPr>
              <w:rStyle w:val="Hyperlink"/>
            </w:rPr>
            <w:t>PianoPlay.app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to help everyone become the pianist they’ve always wanted to be. PianoPlay.app uses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pedagogical theory of spaced repetition to help aspiring pianists train themselves to higher levels of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musicianship. I implemented PianoPlay.app using Python, Flask, Bootstrap, and S3.</w:t>
      </w:r>
    </w:p>
    <w:p>
      <w:pPr>
        <w:autoSpaceDN w:val="0"/>
        <w:autoSpaceDE w:val="0"/>
        <w:widowControl/>
        <w:spacing w:line="319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19" w:history="1">
          <w:r>
            <w:rPr>
              <w:rStyle w:val="Hyperlink"/>
            </w:rPr>
            <w:t>VACCINATEALL.ORG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0" w:history="1">
          <w:r>
            <w:rPr>
              <w:rStyle w:val="Hyperlink"/>
            </w:rPr>
            <w:t>VaccinateAll.org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is a website and social media presence that encourages English and Spanish speakers around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world to vaccinate themselves and their loved ones against Covid. It spreads positive messages to fight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against rampant mis- and disinformation. Future iterations of VaccinateAll will generalize the message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promote vaccinations against other preventable infirmities. I publish in Spanish to ensure that the large non-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English-speaking community of Spanish speakers receives all the information they need to make informed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decisions to vaccinate themselves.</w:t>
      </w:r>
    </w:p>
    <w:p>
      <w:pPr>
        <w:autoSpaceDN w:val="0"/>
        <w:autoSpaceDE w:val="0"/>
        <w:widowControl/>
        <w:spacing w:line="307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2022-PRESENT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1" w:history="1">
          <w:r>
            <w:rPr>
              <w:rStyle w:val="Hyperlink"/>
            </w:rPr>
            <w:t>cv-creator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to make it easy to maintain exactly one version of your curriculum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vitae. Write your CV in Markdown, and cv-creator generates a great looking CV in HTML and PDF.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implementation is in Python and CSS. This CV was generated by cv-creator.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SpeakSpanish is the missing link in foreign language acquisition applications. Its sole purpose is to teach you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speak the language, to pronounce words and phrases correctly. It is designed to be a plug-in component in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language acquisition platforms that lack speaking and pronunciation practice (which is almost all of them).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Implemented using Python, Flask, and Google Cloud text-to-speech.</w:t>
      </w:r>
    </w:p>
    <w:p>
      <w:pPr>
        <w:autoSpaceDN w:val="0"/>
        <w:autoSpaceDE w:val="0"/>
        <w:widowControl/>
        <w:spacing w:line="281" w:lineRule="auto" w:before="288" w:after="0"/>
        <w:ind w:left="144" w:right="201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318" w:after="0"/>
        <w:ind w:left="1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ADVISOR – KINO – 2022-PRESENT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2" w:history="1">
          <w:r>
            <w:rPr>
              <w:rStyle w:val="Hyperlink"/>
            </w:rPr>
            <w:t>Kino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 is the next Generation video chat platform. It makes video meetings and events feel more like we 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together in physical space. I identify investors and help raise capital. I identify and invite new users to join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platform, focusing on conference organizers and teaching and learning environments.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focus on health-related start-ups and underrepresented founders. My goal is to assist founders on teaming skills,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product development agility, and technical implementation, so we can enjoy amazingly successful exits together.</w:t>
      </w:r>
    </w:p>
    <w:p>
      <w:pPr>
        <w:autoSpaceDN w:val="0"/>
        <w:autoSpaceDE w:val="0"/>
        <w:widowControl/>
        <w:spacing w:line="233" w:lineRule="auto" w:before="98" w:after="0"/>
        <w:ind w:left="14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My current portfolio includes:</w:t>
      </w:r>
    </w:p>
    <w:p>
      <w:pPr>
        <w:autoSpaceDN w:val="0"/>
        <w:autoSpaceDE w:val="0"/>
        <w:widowControl/>
        <w:spacing w:line="233" w:lineRule="auto" w:before="298" w:after="118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3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 female founder, lactation counseling and products for new mothers and their babies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32"/>
        </w:trPr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 New Roman" w:hAnsi="Times New Roman" w:eastAsia="Times New Roman"/>
                <w:b w:val="0"/>
                <w:i w:val="0"/>
                <w:color w:val="5BA5DB"/>
                <w:sz w:val="20"/>
              </w:rPr>
              <w:hyperlink r:id="rId24" w:history="1">
                <w:r>
                  <w:rPr>
                    <w:rStyle w:val="Hyperlink"/>
                  </w:rPr>
                  <w:t>Moolah Kicks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: female/LGBTQ+ founder, the first producer of basketball shoes made by women specifically</w:t>
            </w:r>
          </w:p>
        </w:tc>
      </w:tr>
    </w:tbl>
    <w:p>
      <w:pPr>
        <w:autoSpaceDN w:val="0"/>
        <w:autoSpaceDE w:val="0"/>
        <w:widowControl/>
        <w:spacing w:line="233" w:lineRule="auto" w:before="48" w:after="0"/>
        <w:ind w:left="34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for women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25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 ask an expert anything, anytime – like WhatsApp for MasterClass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Apex Noire: Black founders, hiring for social justice; cannabis retailer and lounge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MENTOR – TECHSTARS BOSTON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mentored founders at this accelerator for pre-seed-stage start-ups. My advice focused on agile software product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 and high-performance team building skills.</w:t>
      </w:r>
    </w:p>
    <w:p>
      <w:pPr>
        <w:autoSpaceDN w:val="0"/>
        <w:autoSpaceDE w:val="0"/>
        <w:widowControl/>
        <w:spacing w:line="281" w:lineRule="auto" w:before="288" w:after="0"/>
        <w:ind w:left="144" w:right="44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CTO, CO-FOUNDER – MOBILINGUA – 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298" w:lineRule="auto" w:before="318" w:after="0"/>
        <w:ind w:left="144" w:right="576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COMMUNITY BUILDING AND PARTICIPATION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 my community work, I share my skills and resources to help people have more joyful lives. Much of my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community work focuses on children, women, and people of color.</w:t>
      </w:r>
    </w:p>
    <w:p>
      <w:pPr>
        <w:autoSpaceDN w:val="0"/>
        <w:autoSpaceDE w:val="0"/>
        <w:widowControl/>
        <w:spacing w:line="281" w:lineRule="auto" w:before="288" w:after="0"/>
        <w:ind w:left="144" w:right="3600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CREATOR – VACCINATEALL.ORG – 2021-PRESENT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19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6" w:history="1">
          <w:r>
            <w:rPr>
              <w:rStyle w:val="Hyperlink"/>
            </w:rPr>
            <w:t>GREATNESS GUILD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wrote the Greatness Manifesto and founded Greatness Guild to help everyone in the world achieve their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highest potential. Version 2 of Greatness Guild will be a registered non-profit aimed at connecting urban young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people with great jobs and great health. We plan to run coding dojos to teach programming skills, hosted at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offices of Boston-area tech companies; not only will the kids learn coding skills for well paying jobs, but they’ll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be connected with the hiring managers in the local tech scene. In addition, we will run a martial arts dojo to help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them with physical and mental health.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7" w:history="1">
          <w:r>
            <w:rPr>
              <w:rStyle w:val="Hyperlink"/>
            </w:rPr>
            <w:t>AGILE ARIZONA CONFERENCE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2016-PRESENT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advised the founders of Agile Arizona on overall conference management, including the importance of insuring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diversity, equity, and inclusion in the speaker roster.</w:t>
      </w:r>
    </w:p>
    <w:p>
      <w:pPr>
        <w:autoSpaceDN w:val="0"/>
        <w:autoSpaceDE w:val="0"/>
        <w:widowControl/>
        <w:spacing w:line="312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make micro-loans to women in developing countries. As of 2022, I have made 17 loans focusing on issues like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food availability and security, potable water, family health, sanitation, education, childbirth and other medical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services, entrepreneurship and financial independence, Covid mitigation. I don’t care whether borrowers repay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me – the point is to help loan recipients have better lives.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2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PRESIDENT, BOARD MEMBER, CONFERENCE ORGANIZER, VOLUNTEER – </w:t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 xml:space="preserve">AGILE 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  <w:u w:val="single"/>
        </w:rPr>
        <w:hyperlink r:id="rId28" w:history="1">
          <w:r>
            <w:rPr>
              <w:rStyle w:val="Hyperlink"/>
            </w:rPr>
            <w:t>NEW ENGLAND</w:t>
          </w:r>
        </w:hyperlink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 – 2011-2021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As president and event organizer, I made sure our roster of speakers was at least 50% women. I mentored first-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time speakers to help them feel comfortable on stage as they shared amazingly engaging sessions.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was a leader of the Agile NYC community open space conference day. We donated 100% of proceeds to Black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Girls Code, a non-profit that provides programming classes for young Black women.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FOUNDER, CHIEF ORGANIZER – EPIC AGILE PARTY – 2017-PRESENT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organize and pay for this annual party for members of the Agile community. We plan to restart the annual event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post-Covid.</w:t>
      </w:r>
    </w:p>
    <w:p>
      <w:pPr>
        <w:autoSpaceDN w:val="0"/>
        <w:autoSpaceDE w:val="0"/>
        <w:widowControl/>
        <w:spacing w:line="298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TechTogether is a hackathon focused on budding software developers who are women and non-binary. As 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“judge,” I simply ask for a demo of teams’ work and then give them encouragement and fresh ideas.</w:t>
      </w:r>
    </w:p>
    <w:p>
      <w:pPr>
        <w:autoSpaceDN w:val="0"/>
        <w:autoSpaceDE w:val="0"/>
        <w:widowControl/>
        <w:spacing w:line="302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FOUNDING ADVISOR – GREATER BOSTON CODING DOJO (MERGED INTO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BOSTON SOFTWARE CRAFTERS) – 2017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advised the founder of this monthly meet-up on overall meet-up management and how to run educational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coding dojos.</w:t>
      </w:r>
    </w:p>
    <w:p>
      <w:pPr>
        <w:autoSpaceDN w:val="0"/>
        <w:autoSpaceDE w:val="0"/>
        <w:widowControl/>
        <w:spacing w:line="298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PRIMARY ORGANIZERS CIRCLE, VOLUNTEER – AGILE BOSTON – 2009-20013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 helped lead this community group, spreading Agile knowledge and skills throughout the area via monthly meet-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ups and annual conferences.</w:t>
      </w:r>
    </w:p>
    <w:p>
      <w:pPr>
        <w:autoSpaceDN w:val="0"/>
        <w:autoSpaceDE w:val="0"/>
        <w:widowControl/>
        <w:spacing w:line="302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>FOUNDER, CHIEF ORGANIZER – NOKIA BOSTON AGILE COMMUNITY –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2011-2013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organized a monthly meet-up and consulted to everyone within the company who wanted to know more about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software product development.</w:t>
      </w:r>
    </w:p>
    <w:p>
      <w:pPr>
        <w:autoSpaceDN w:val="0"/>
        <w:autoSpaceDE w:val="0"/>
        <w:widowControl/>
        <w:spacing w:line="281" w:lineRule="auto" w:before="288" w:after="0"/>
        <w:ind w:left="144" w:right="576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COFOUNDER – BOSTON MOBILE JAVA SOFTWARE DEVELOPERS – 2003-2004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302" w:lineRule="auto" w:before="318" w:after="0"/>
        <w:ind w:left="144" w:right="288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Times New Roman" w:hAnsi="Times New Roman" w:eastAsia="Times New Roman"/>
          <w:b w:val="0"/>
          <w:i w:val="0"/>
          <w:color w:val="5BA5DB"/>
          <w:sz w:val="20"/>
          <w:u w:val="single"/>
        </w:rPr>
        <w:hyperlink r:id="rId29" w:history="1">
          <w:r>
            <w:rPr>
              <w:rStyle w:val="Hyperlink"/>
            </w:rPr>
            <w:t>CSCI E-71/S-71 Agile Software Development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. The purpose of the course is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make sure all CS graduates have real-world skills to build and deliver great software products that people love.</w:t>
      </w:r>
    </w:p>
    <w:p>
      <w:pPr>
        <w:autoSpaceDN w:val="0"/>
        <w:autoSpaceDE w:val="0"/>
        <w:widowControl/>
        <w:spacing w:line="283" w:lineRule="auto" w:before="298" w:after="0"/>
        <w:ind w:left="1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Students love the course. In the most recent semester (Fall 2021), students rated the course 4.8 out of 5.0,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significantly higher than the mean course review. Sample student reviews include: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29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17" w:lineRule="auto" w:before="17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implementing agile and tackling challenges associated with it. Richard is a great professor with immense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knowledge. His style of teaching is wonderful. I loved the class structure. The breakout room activities really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help us learn the agile concepts. The final project that we do was a great learning experience as we had to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implement agile framework ground up and teaching staff helped us in our way. This is a must course for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learning agile practices. A fun course as well.</w:t>
      </w:r>
    </w:p>
    <w:p>
      <w:pPr>
        <w:autoSpaceDN w:val="0"/>
        <w:autoSpaceDE w:val="0"/>
        <w:widowControl/>
        <w:spacing w:line="283" w:lineRule="auto" w:before="298" w:after="0"/>
        <w:ind w:left="144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hire and manage my own teaching assistants. To ensure all students feel welcome and can succeed in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course, my teaching assistants are typically women and people of color.</w:t>
      </w:r>
    </w:p>
    <w:p>
      <w:pPr>
        <w:autoSpaceDN w:val="0"/>
        <w:autoSpaceDE w:val="0"/>
        <w:widowControl/>
        <w:spacing w:line="283" w:lineRule="auto" w:before="298" w:after="0"/>
        <w:ind w:left="1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course itself is an immersive experience in Agile software development. We study the technical, business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innovation, and people-dynamics aspects of Agile, including:</w:t>
      </w:r>
    </w:p>
    <w:p>
      <w:pPr>
        <w:autoSpaceDN w:val="0"/>
        <w:autoSpaceDE w:val="0"/>
        <w:widowControl/>
        <w:spacing w:line="233" w:lineRule="auto" w:before="29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Technical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Working with legacy code: refactoring for clean code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676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Business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3" w:lineRule="auto" w:before="178" w:after="0"/>
        <w:ind w:left="226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Advanced agility, including: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teams: Core Protocols for psychological safety and emotional intelligence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283" w:lineRule="auto" w:before="298" w:after="0"/>
        <w:ind w:left="144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By the end of the course, students understand Agile software development so thoroughly that they can effectively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lead or participate as a member of a great software product development team.</w:t>
      </w:r>
    </w:p>
    <w:p>
      <w:pPr>
        <w:autoSpaceDN w:val="0"/>
        <w:autoSpaceDE w:val="0"/>
        <w:widowControl/>
        <w:spacing w:line="307" w:lineRule="auto" w:before="288" w:after="0"/>
        <w:ind w:left="144" w:right="288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co-teach the Spark! fellowishp, where I serve as the team lead for software engineering, agile software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development, and high-performance teams. My teaching topics include team building, interpersonal dynamics,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software development, and technical skills.</w:t>
      </w:r>
    </w:p>
    <w:p>
      <w:pPr>
        <w:autoSpaceDN w:val="0"/>
        <w:autoSpaceDE w:val="0"/>
        <w:widowControl/>
        <w:spacing w:line="293" w:lineRule="auto" w:before="288" w:after="0"/>
        <w:ind w:left="144" w:right="86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TEACHER, COACH, CONSULTANT, KEYNOTE SPEAKER, AUTHOR – RICHARD </w:t>
      </w:r>
      <w:r>
        <w:rPr>
          <w:rFonts w:ascii="Verdana" w:hAnsi="Verdana" w:eastAsia="Verdana"/>
          <w:b/>
          <w:i w:val="0"/>
          <w:color w:val="5BA5DB"/>
          <w:sz w:val="20"/>
        </w:rPr>
        <w:t xml:space="preserve">KASPEROWSKI | 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(See description above.)</w:t>
      </w:r>
    </w:p>
    <w:p>
      <w:pPr>
        <w:autoSpaceDN w:val="0"/>
        <w:autoSpaceDE w:val="0"/>
        <w:widowControl/>
        <w:spacing w:line="30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created two popular self-paced courses, Extreme Programming and Refactoring. These courses share the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elements of technical agility, such as test-driven development, continuous integration, measuring code coverage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and code quality, and more, using Java as the learning language.</w:t>
      </w:r>
    </w:p>
    <w:p>
      <w:pPr>
        <w:autoSpaceDN w:val="0"/>
        <w:autoSpaceDE w:val="0"/>
        <w:widowControl/>
        <w:spacing w:line="317" w:lineRule="auto" w:before="288" w:after="0"/>
        <w:ind w:left="144" w:right="144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We teach kids ages 8-15 how to write code. I focus on helping girls and kids of color learning and succeeding 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budding programmers. I use Harvard’s CS-50 Introduction to Computer Science open-source curriculum to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introduce kids to the foundations of computer science and application development. In my sessions, kids learn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techniques of pair- and mob-programming and test-driven development in programming languages including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Python, Java, C, C++, Ruby, and Scratch.</w:t>
      </w:r>
    </w:p>
    <w:p>
      <w:pPr>
        <w:autoSpaceDN w:val="0"/>
        <w:autoSpaceDE w:val="0"/>
        <w:widowControl/>
        <w:spacing w:line="298" w:lineRule="auto" w:before="288" w:after="0"/>
        <w:ind w:left="144" w:right="432" w:firstLine="0"/>
        <w:jc w:val="left"/>
      </w:pPr>
      <w:r>
        <w:rPr>
          <w:rFonts w:ascii="Verdana" w:hAnsi="Verdana" w:eastAsia="Verdana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 assisted the course CSCI E-124 Data Structures and Algorithms. I taught weekly section groups, reinforcing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important class topics.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PUBLICATIONS</w:t>
      </w:r>
    </w:p>
    <w:p>
      <w:pPr>
        <w:autoSpaceDN w:val="0"/>
        <w:autoSpaceDE w:val="0"/>
        <w:widowControl/>
        <w:spacing w:line="233" w:lineRule="auto" w:before="318" w:after="118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interactive e-book/ self-paced online course, to be published in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 New Roman" w:hAnsi="Times New Roman" w:eastAsia="Times New Roman"/>
                <w:b w:val="0"/>
                <w:i w:val="0"/>
                <w:color w:val="5BA5DB"/>
                <w:sz w:val="20"/>
              </w:rPr>
              <w:hyperlink r:id="rId30" w:history="1">
                <w:r>
                  <w:rPr>
                    <w:rStyle w:val="Hyperlink"/>
                  </w:rPr>
                  <w:t>Manifesto for Online Collaboration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, with Matt Barnaby, Barb Bickford, et al, 2022.</w:t>
            </w:r>
          </w:p>
        </w:tc>
      </w:tr>
    </w:tbl>
    <w:p>
      <w:pPr>
        <w:autoSpaceDN w:val="0"/>
        <w:tabs>
          <w:tab w:pos="346" w:val="left"/>
        </w:tabs>
        <w:autoSpaceDE w:val="0"/>
        <w:widowControl/>
        <w:spacing w:line="283" w:lineRule="auto" w:before="1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1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The Podcast for High-Performance Teams, 81 episodes of interviews and monologues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2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, 107 articles on team building, innovation, creativity, and agile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development, 2008-2022.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9" w:history="1">
          <w:r>
            <w:rPr>
              <w:rStyle w:val="Hyperlink"/>
            </w:rPr>
            <w:t>High-Performance Teams: The Foundations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3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34" w:history="1">
          <w:r>
            <w:rPr>
              <w:rStyle w:val="Hyperlink"/>
            </w:rPr>
            <w:t>Agile &amp; Scrum Foundations Class Workbook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5BA5DB"/>
          <w:sz w:val="20"/>
        </w:rPr>
        <w:hyperlink r:id="rId35" w:history="1">
          <w:r>
            <w:rPr>
              <w:rStyle w:val="Hyperlink"/>
            </w:rPr>
            <w:t>Manifesto for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/>
          <w:color w:val="5BA5DB"/>
          <w:sz w:val="20"/>
        </w:rPr>
        <w:hyperlink r:id="rId10" w:history="1">
          <w:r>
            <w:rPr>
              <w:rStyle w:val="Hyperlink"/>
            </w:rPr>
            <w:t>The Core Protocols: A Guide to Greatness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2,” with Alex Bourgeois, Java Developers’ Journal, March 2004.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“Building a Connected MIDlet, part 1,” with Alex Bourgeois, Java Developers’ Journal, December 2003.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“Building Better Java Applications,” Conference Proceedings: Software and Internet Quality Week Europe,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Brussels, 2000.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“Opportunistic Software Quality,” Conference Proceedings: Thirteenth International Software Quality Week,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San Francisco, 2000.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“Design and Implementation of a Java Test Driver,” Proceedings of the Sixteenth International Conference 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“Automated Testing and Java Class Libraries,” Conference Proceedings: Eleventh International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Quality Week, San Francisco, 1998.</w:t>
      </w:r>
    </w:p>
    <w:p>
      <w:pPr>
        <w:autoSpaceDN w:val="0"/>
        <w:tabs>
          <w:tab w:pos="346" w:val="left"/>
        </w:tabs>
        <w:autoSpaceDE w:val="0"/>
        <w:widowControl/>
        <w:spacing w:line="283" w:lineRule="auto" w:before="17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“Experiences with Automated Testing,” Proceedings of the Fourteenth International Conference on Software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Testing, Washington DC, 1997. Also in Business Information Systems ‘98, Poznan, Poland, 1998.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31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Keynotes (all invited)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Bosnia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High-Performance Teams in a Virtual World – Toronto Agile Conference,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00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Dojo – the monthly meet-up I host, where participants learn skills and activities to bring agility to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their organizations, 2015-present.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Search and Rescue: Rescuing Your Team So the People Who Show Up Can Be the Best Team Ever – Scrum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Gathering 2022.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Product Inception Canvas: How to Build the Right Thing – Scrum Gathering 2022. Also at Agile &amp; Beyond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2022; Agile 2021; BAIstanbul, 2020 (invited); Agile Arizona, 2020 (invited); TriAgile 2022.</w:t>
      </w:r>
    </w:p>
    <w:p>
      <w:pPr>
        <w:autoSpaceDN w:val="0"/>
        <w:autoSpaceDE w:val="0"/>
        <w:widowControl/>
        <w:spacing w:line="326" w:lineRule="auto" w:before="178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Teams: Core Protocols for Psychological Safety and Emotional Intelligence –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Mastery, 2022 (invited at this and many other instances). Also at Agile &amp; Beyond, 2022; 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The Job Hackers Agile Meetup, 2022 (invited);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(invited); Agile Coaching DC, 2021; Hands-On Agile, 2021; Agile+DevOps, 2020; Lean Agile Delivery &amp;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Coaching Network, 2020; Heart of England Scrum User Group, 2020; Agile London, 2020; Zoho meetup,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2020; Team Building in the Virtual World, 2020; Agile Coaching Group, 2020; Scrum Alliance webinar,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2020; Venture Cafe, 2020; XP2020; Agile Virtual Summit, 2020; Business Analyst Innovation Day, 2020;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RI, 2020; Agile Sales &amp; Marketing Summit, 2019; Venture Cafe, 2019; IIL Agile &amp; Scrum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Conference, 2019; Management 3.0, 2019; AgileCamp San Francisco, 2018; Remote Forever Summit,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2018; AgileCamp Dallas, 2018; Boston Facilitators Roundtable, 2018; North Carolina Project 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Institute, 2018; Agile Maine Day, 2018; Professional Development Conference Hampton Roads,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Metaphorum, 2018; Agile Practitioners Online, 2017; Remote Forever Summit, 2017; Agile Arizona, 2017;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RTP, 2017; Greatness Guild Conference, 2017; Agile Lean Europe, 2017; Agile 2017 conference;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Craft, 2017; StretchCon Meetup, 2017; Agile Hartford, 2017; Kendall Square Agilists, 2017.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Course Creation Canvas – Miro, 2022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How to Get Started with the Foundations of Technical Agility – Excellence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conference, 2021 (invited).</w:t>
      </w:r>
    </w:p>
    <w:p>
      <w:pPr>
        <w:autoSpaceDN w:val="0"/>
        <w:autoSpaceDE w:val="0"/>
        <w:widowControl/>
        <w:spacing w:line="307" w:lineRule="auto" w:before="178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Team Transformation Canvas: Team Building Starts With You – Agile India, 2021 (invited). Also at Scrum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Masters of the Universe, 2022; Agile RI, 2021; Agile Arizona, 2021; Agile Austin, 2021; Comparative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Agility Meetup, 2021; Craft 2021; Agile Hartford, 2020; Agile RTP, 2020; Venture Cafe, 2020;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Games Summit, 2020; AgileCamp SF, 2019;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Test-Driven Development: A Stunningly Quick Introduction for Everyone – Agile Arizona, 2021 (invited).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Also at Agile &amp; Scrum 2021; TestingConf, 2020; Ministry of Testing Boston,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Lean Coffee to Build Stronger Teams – Miro, 2021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Product Owner Skills: How to Build the Right Thing – Project Management Institute Minnesota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Professional Development Day, 2021 (invited).</w:t>
      </w:r>
    </w:p>
    <w:p>
      <w:pPr>
        <w:autoSpaceDN w:val="0"/>
        <w:autoSpaceDE w:val="0"/>
        <w:widowControl/>
        <w:spacing w:line="300" w:lineRule="auto" w:before="178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Teaching Agile (Or Anything Else) So It Sticks – Agile 2021 Minimum Viable Conference, 2021. Also at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Boston Area Women In Agile, 2020 (invited); Heart of England Scrum User Group, 2020 (invited); Venture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Cafe, 2020 (invited); AgileCamp SF, 2019; Agile New England,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Panelist – WEtalk Wicked Problems,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Ask Me Anything – Agile Arizona,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Panelist: Science of Remote Work – Venture Cafe Cambridge,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Agile Point Game – Heart of England Scrum User Group,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Global Coffee Break – a monthly meet-up of team builders, innovators, creators, and agilists,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Core Protocols – Campfire Talks with Herbie,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NYC,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Playtest the Agile Point Game –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Online Ball Point Game – Agile Games Online,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Fostering Extraordinary Collaboration, 2020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Online Agile Games Lean Coffee – 2020.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Teamwork During a Pandemic: How to Work and Facilitate Online – Agile New England, 2020.</w:t>
      </w:r>
    </w:p>
    <w:p>
      <w:pPr>
        <w:autoSpaceDN w:val="0"/>
        <w:autoSpaceDE w:val="0"/>
        <w:widowControl/>
        <w:spacing w:line="307" w:lineRule="auto" w:before="178" w:after="0"/>
        <w:ind w:left="548" w:right="432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Hierarchy and Power Games and High-Performance Teams – Agile Maine, 2019. Also at AgileCamp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Portland, 2019; AgileCamp Chicago, 2019; Agile Hartford, 2019; NEQC, 2018; Craft Conference,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Agile Games, 2018; Boston SPIN, 2018; Professional Development Conference Hampton Roads, 2018;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Bull City, 2017.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Open Space facilitator – Agile Day NYC, 2019 (invited). 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High-Performance Teams are Masters of Mindfulness Meditation – Agile Games Conference, 2019. Also 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Testing and Test Automation Summit,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Games Conference,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 Programming to Learn a New Programming Language – NEJUG, 2019.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QCon London, New York, and San Francisco, 2014-2018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Great Team! Clean Language and the Core Protocols – London, 2018.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Something About Love: Awesome Relationships Fueled by Love – San Jose, CA, 2017.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Panelist: Identifying and Prioritizing Technical Debt – Collaboration at Scale, Scrum Alliance, 2016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Culture Design for Great Teams – Santa Barbara Agile, 2016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Continuous Teaming: Core Protocols for Great Teams and Results – eSynergy Solutions webinar, 2016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Awesome Teams: Games for Continuous (Extreme?) Teaming – Agile Arizona, 2016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Build Awesome Teams with the Core Protocols – 2016. 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Culture and Power Games – Global Scrum Gathering, 2014. Also at Intel Agile and Lean Development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Conference, 2014 (invited); Agile Boston, 2014.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Open Space facilitator – Agile Games,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Art! – Agile India, 2014.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Giving Thanks Pecha Kucha –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The Diamond Age: Or, A Young Rebel’s Illustrated Guide – Rebel Jam, 2013. Also at Stoos Sparks #3,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2013.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Ball Point Game – Agile for Executives, 2013 (invited).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Radical Innovation: The Six Week Open Space Experiment – Scrum Gathering Barcelona, 2013. Also at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Self-Management and Self-Organization: Agile Games with Motion – Agile India, 2014. Also at Hartford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Code Camp, 2013; AgileDC, 2013; NEQC,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Agile Transformation at Nokia – Agile for Real, 2013 (invited). Also at Hartford Code Camp, 2013.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Five Games for Self-Management – Agile Games, 2012.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Why Can’t We Be as Good as Nokia? – Nokia Agile Community Autumn Meet, 2010.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Use Agile for Mobile and Be Awesome – MobiCamp Boston, 2010. Also at MobiCamp 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Sneaky Scrum! – Global Scrum Gathering, 2010.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From AnyCo to AwesomeCo: A Case Study in Scrum Transformation –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283" w:lineRule="auto" w:before="17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Brief Intro to Mobile App Platforms – guest lecture at New England Institute of Art’s WDIM 458 Mobile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Design and Development, 2009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Winning Clients with Scrum and Agile – CCABoston,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Mobile Success Factors: How to Succeed, How to Fail – MobiCamp Boston, 2009.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Mobile Advertising for Developers – MobiCamp Boston, 2008.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Pragmatic Development for Mobile – MobiCamp Boston, 2008.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Extreme Programming and Java Platform, Micro Edition birds of a feather – JavaOne, 2004.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J2ME Provisioning – Boston Mobile, 2004.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J2ME guest lecture – Harvard CSCI E-68 Applied Innovation in Mobile Computing, 2004 (invited).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The Power of J2ME: The Enterprise at Your Fingertips – EDGE 2004 East, 2004.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Nokia IMPACT Award – presented to the top ~100 of ~120,000 employees, 2012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Nellymoser MVP – 2008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CentrePath Customer Commitment Award – 2005</w:t>
      </w:r>
    </w:p>
    <w:p>
      <w:pPr>
        <w:autoSpaceDN w:val="0"/>
        <w:autoSpaceDE w:val="0"/>
        <w:widowControl/>
        <w:spacing w:line="230" w:lineRule="auto" w:before="318" w:after="0"/>
        <w:ind w:left="144" w:right="0" w:firstLine="0"/>
        <w:jc w:val="left"/>
      </w:pPr>
      <w:r>
        <w:rPr>
          <w:rFonts w:ascii="Times New Roman" w:hAnsi="Times New Roman" w:eastAsia="Times New Roman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1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English – native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Spanish – advanced C1 – to help connect with people in non-English-speaking communities</w:t>
      </w:r>
    </w:p>
    <w:sectPr w:rsidR="00FC693F" w:rsidRPr="0006063C" w:rsidSect="00034616">
      <w:pgSz w:w="12240" w:h="216000"/>
      <w:pgMar w:top="78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kasperowski.com" TargetMode="External"/><Relationship Id="rId17" Type="http://schemas.openxmlformats.org/officeDocument/2006/relationships/hyperlink" Target="https://pianoplay.app" TargetMode="External"/><Relationship Id="rId18" Type="http://schemas.openxmlformats.org/officeDocument/2006/relationships/hyperlink" Target="https://PianoPlay.app/" TargetMode="External"/><Relationship Id="rId19" Type="http://schemas.openxmlformats.org/officeDocument/2006/relationships/hyperlink" Target="https://vaccinateall.org" TargetMode="External"/><Relationship Id="rId20" Type="http://schemas.openxmlformats.org/officeDocument/2006/relationships/hyperlink" Target="https://VaccinateAll.org" TargetMode="External"/><Relationship Id="rId21" Type="http://schemas.openxmlformats.org/officeDocument/2006/relationships/hyperlink" Target="https://github.com/rkasper/cv-creator" TargetMode="External"/><Relationship Id="rId22" Type="http://schemas.openxmlformats.org/officeDocument/2006/relationships/hyperlink" Target="https://kino.live" TargetMode="External"/><Relationship Id="rId23" Type="http://schemas.openxmlformats.org/officeDocument/2006/relationships/hyperlink" Target="https://simplifed.us" TargetMode="External"/><Relationship Id="rId24" Type="http://schemas.openxmlformats.org/officeDocument/2006/relationships/hyperlink" Target="https://moolahkicks.com" TargetMode="External"/><Relationship Id="rId25" Type="http://schemas.openxmlformats.org/officeDocument/2006/relationships/hyperlink" Target="https://five.me" TargetMode="External"/><Relationship Id="rId26" Type="http://schemas.openxmlformats.org/officeDocument/2006/relationships/hyperlink" Target="https://greatnessguild.org" TargetMode="External"/><Relationship Id="rId27" Type="http://schemas.openxmlformats.org/officeDocument/2006/relationships/hyperlink" Target="https://agilearizona.org" TargetMode="External"/><Relationship Id="rId28" Type="http://schemas.openxmlformats.org/officeDocument/2006/relationships/hyperlink" Target="https://agilenewengland.org" TargetMode="External"/><Relationship Id="rId29" Type="http://schemas.openxmlformats.org/officeDocument/2006/relationships/hyperlink" Target="https://agilesoftwarecourse.org" TargetMode="External"/><Relationship Id="rId30" Type="http://schemas.openxmlformats.org/officeDocument/2006/relationships/hyperlink" Target="https://onlinecollaborationmanifesto.com" TargetMode="External"/><Relationship Id="rId31" Type="http://schemas.openxmlformats.org/officeDocument/2006/relationships/hyperlink" Target="https://kasperowski.com/podcast/" TargetMode="External"/><Relationship Id="rId32" Type="http://schemas.openxmlformats.org/officeDocument/2006/relationships/hyperlink" Target="https://kasperowski.com/blog/" TargetMode="External"/><Relationship Id="rId33" Type="http://schemas.openxmlformats.org/officeDocument/2006/relationships/hyperlink" Target="https://kasperowski.com/diagnostic/" TargetMode="External"/><Relationship Id="rId34" Type="http://schemas.openxmlformats.org/officeDocument/2006/relationships/hyperlink" Target="https://kasperowski.com/agile-scrum-foundations-class-workbook/" TargetMode="External"/><Relationship Id="rId35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