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 xml:space="preserve">Richard Kasperowski </w:t>
      </w:r>
      <w:r>
        <w:rPr>
          <w:rFonts w:ascii="Times New Roman" w:hAnsi="Times New Roman" w:eastAsia="Times New Roman"/>
          <w:b/>
          <w:i w:val="0"/>
          <w:color w:val="5BA5DB"/>
          <w:sz w:val="40"/>
        </w:rPr>
        <w:t>–</w:t>
      </w: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 xml:space="preserve"> R</w:t>
      </w:r>
      <w:r>
        <w:rPr>
          <w:rFonts w:ascii="Times New Roman" w:hAnsi="Times New Roman" w:eastAsia="Times New Roman"/>
          <w:b/>
          <w:i w:val="0"/>
          <w:color w:val="5BA5DB"/>
          <w:sz w:val="40"/>
        </w:rPr>
        <w:t>é</w:t>
      </w: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sum</w:t>
      </w:r>
      <w:r>
        <w:rPr>
          <w:rFonts w:ascii="Times New Roman" w:hAnsi="Times New Roman" w:eastAsia="Times New Roman"/>
          <w:b/>
          <w:i w:val="0"/>
          <w:color w:val="5BA5DB"/>
          <w:sz w:val="40"/>
        </w:rPr>
        <w:t>é</w:t>
      </w:r>
    </w:p>
    <w:p>
      <w:pPr>
        <w:autoSpaceDN w:val="0"/>
        <w:autoSpaceDE w:val="0"/>
        <w:widowControl/>
        <w:spacing w:line="240" w:lineRule="auto" w:before="442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full details, see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TEACHING AND TRAINING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HARVARD UNIVERSITY – 2015-PRESENT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author and instructor. Most recent student evaluation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10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4.8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5.0, significantly higher than average.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BOSTON UNIVERSITY – 2018-PRESENT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 xml:space="preserve">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co-author, co-instructor, team lead for software engineering, agile software</w:t>
      </w:r>
    </w:p>
    <w:p>
      <w:pPr>
        <w:autoSpaceDN w:val="0"/>
        <w:autoSpaceDE w:val="0"/>
        <w:widowControl/>
        <w:spacing w:line="240" w:lineRule="auto" w:before="1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development, and high-performance teams.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RICHARD KASPEROWSKI |</w:t>
          </w:r>
        </w:hyperlink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233" w:lineRule="auto" w:before="2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™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 xml:space="preserve">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author and instructor. Topics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Technical Skills,</w:t>
      </w:r>
    </w:p>
    <w:p>
      <w:pPr>
        <w:autoSpaceDN w:val="0"/>
        <w:autoSpaceDE w:val="0"/>
        <w:widowControl/>
        <w:spacing w:line="230" w:lineRule="auto" w:before="106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Skills, 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Foundations,</w:t>
      </w:r>
    </w:p>
    <w:p>
      <w:pPr>
        <w:autoSpaceDN w:val="0"/>
        <w:autoSpaceDE w:val="0"/>
        <w:widowControl/>
        <w:spacing w:line="240" w:lineRule="auto" w:before="11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Agile Product Owner Skills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 and team coach,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author,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40" w:lineRule="auto" w:before="28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LINKEDIN LEARNING – 2018-PRESENT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Author and instructor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LEAD MENTOR, ORGANIZER – CHARLES RIVER CODERDOJO – 2014-PRESENT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TEACHING ASSISTANT – HARVARD UNIVERSITY – 1997-2000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HARVARD UNIVERSITY – HES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SCRUM ALLIANCE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Certified Scrum Professional - Scrum</w:t>
      </w:r>
    </w:p>
    <w:p>
      <w:pPr>
        <w:autoSpaceDN w:val="0"/>
        <w:autoSpaceDE w:val="0"/>
        <w:widowControl/>
        <w:spacing w:line="233" w:lineRule="auto" w:before="106" w:after="0"/>
        <w:ind w:left="0" w:right="0" w:firstLine="0"/>
        <w:jc w:val="center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Certified Scrum Product Owner</w:t>
      </w:r>
    </w:p>
    <w:p>
      <w:pPr>
        <w:autoSpaceDN w:val="0"/>
        <w:autoSpaceDE w:val="0"/>
        <w:widowControl/>
        <w:spacing w:line="230" w:lineRule="auto" w:before="10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CORPORATE EXPERIENCE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TEACHER, COACH, CONSULTANT, KEYNOTE SPEAKER, AUTHOR – RICHARD KASPEROWSKI |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CERTIFIED AGILE TEAM BUILDING – 2013-PRESENT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AGILE COACH/MANAGER, SENIOR SOFTWARE ENGINEERING MANAGER – NOKIA – 2010-2013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Managed and coached teams building Nokia’s consumer identity management system for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100millions users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DIRECTOR OF SOLUTIONS AND SERVICES, MANAGER OF ENGINEERING PROGRAM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MANAGEMENT – NELLYMOSER – 2006-2010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Managed digital product development teams, wrote code for our bespoke full-stack mobile app’s,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did product management, was liason with customers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2003-2006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CONSULTANT, FOUNDER – ALTISIMO COMPUTING – 1997-2004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CTO, COFOUNDER – MOBILINGUA – 2004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SENIOR SOFTWARE ENGINEER, QUALITY ASSURANCE MANAGER – KNOWLEDGE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TECHNOLOGIES INTERNATIONAL (FORMERLY ICAD, ACQUIRED BY ORACLE AND DASSAULT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SYSTEMES) – 1992-1997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rules-based programming language and platform to automate mechanical</w:t>
      </w:r>
    </w:p>
    <w:p>
      <w:pPr>
        <w:autoSpaceDN w:val="0"/>
        <w:autoSpaceDE w:val="0"/>
        <w:widowControl/>
        <w:spacing w:line="240" w:lineRule="auto" w:before="1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design</w:t>
      </w:r>
    </w:p>
    <w:p>
      <w:pPr>
        <w:autoSpaceDN w:val="0"/>
        <w:autoSpaceDE w:val="0"/>
        <w:widowControl/>
        <w:spacing w:line="240" w:lineRule="auto" w:before="298" w:after="0"/>
        <w:ind w:left="0" w:right="0" w:firstLine="0"/>
        <w:jc w:val="center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– 1989-1992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1988-1989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CONSULTING AND PRODUCT DEVELOPMENT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TEACHER, COACH, CONSULTANT, KEYNOTE SPEAKER, AUTHOR – RICHARD KASPEROWSKI |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WITH GREAT PEOPLE – 2013-PRESENT</w:t>
      </w:r>
    </w:p>
    <w:p>
      <w:pPr>
        <w:autoSpaceDN w:val="0"/>
        <w:autoSpaceDE w:val="0"/>
        <w:widowControl/>
        <w:spacing w:line="233" w:lineRule="auto" w:before="8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2022-PRESENT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CREATOR – SPEAKSPANISH – 2021-PRESENT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Spanish speech recognition application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CONSULTANT, FOUNDER – ALTISIMO COMPUTING – 1997-2004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INVESTING AND INNOVATION</w:t>
      </w:r>
    </w:p>
    <w:p>
      <w:pPr>
        <w:autoSpaceDN w:val="0"/>
        <w:autoSpaceDE w:val="0"/>
        <w:widowControl/>
        <w:spacing w:line="240" w:lineRule="auto" w:before="122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ANGEL INVESTOR – 2021-PRESENT</w:t>
      </w:r>
    </w:p>
    <w:p>
      <w:pPr>
        <w:autoSpaceDN w:val="0"/>
        <w:autoSpaceDE w:val="0"/>
        <w:widowControl/>
        <w:spacing w:line="240" w:lineRule="auto" w:before="9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MENTOR – TECHSTARS BOSTON – 2015-2018</w:t>
      </w:r>
    </w:p>
    <w:p>
      <w:pPr>
        <w:autoSpaceDN w:val="0"/>
        <w:autoSpaceDE w:val="0"/>
        <w:widowControl/>
        <w:spacing w:line="240" w:lineRule="auto" w:before="9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CTO, CO-FOUNDER – MOBILINGUA – 2004</w:t>
      </w:r>
    </w:p>
    <w:p>
      <w:pPr>
        <w:autoSpaceDN w:val="0"/>
        <w:autoSpaceDE w:val="0"/>
        <w:widowControl/>
        <w:spacing w:line="233" w:lineRule="auto" w:before="8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40" w:lineRule="auto" w:before="144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my community work, I share my skills and resources to help people have more joyful lives. Much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CREATOR – VACCINATEALL.ORG – 2021-PRESENT</w:t>
      </w:r>
    </w:p>
    <w:p>
      <w:pPr>
        <w:autoSpaceDN w:val="0"/>
        <w:autoSpaceDE w:val="0"/>
        <w:widowControl/>
        <w:spacing w:line="233" w:lineRule="auto" w:before="8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2015-PRESENT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2016-PRESENT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LENDER – KIVA – 2015-PRESENT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LEAD MENTOR, ORGANIZER – CHARLES RIVER CODERDOJO – 2014-PRESENT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294" w:after="0"/>
        <w:ind w:left="0" w:right="0" w:firstLine="0"/>
        <w:jc w:val="center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AGILE NEW ENGLAND</w:t>
          </w:r>
        </w:hyperlink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– 2011-2021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DONOR – BLACK GIRLS CODE - 2020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FOUNDER, CHIEF ORGANIZER – EPIC AGILE PARTY – 2017-PRESENT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“JUDGE” – TECHTOGETHER – 2019-2020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40" w:lineRule="auto" w:before="29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FOUNDING ADVISOR – GREATER BOSTON CODING DOJO (MERGED INTO BOSTON</w:t>
      </w:r>
    </w:p>
    <w:p>
      <w:pPr>
        <w:autoSpaceDN w:val="0"/>
        <w:autoSpaceDE w:val="0"/>
        <w:widowControl/>
        <w:spacing w:line="240" w:lineRule="auto" w:before="7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CRAFTERS) – 2017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</w:t>
      </w:r>
    </w:p>
    <w:p>
      <w:pPr>
        <w:autoSpaceDN w:val="0"/>
        <w:autoSpaceDE w:val="0"/>
        <w:widowControl/>
        <w:spacing w:line="240" w:lineRule="auto" w:before="116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</w:t>
      </w:r>
    </w:p>
    <w:p>
      <w:pPr>
        <w:autoSpaceDN w:val="0"/>
        <w:autoSpaceDE w:val="0"/>
        <w:widowControl/>
        <w:spacing w:line="240" w:lineRule="auto" w:before="116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107 articles on team building, innovation, creativity, and agile</w:t>
      </w:r>
    </w:p>
    <w:p>
      <w:pPr>
        <w:autoSpaceDN w:val="0"/>
        <w:autoSpaceDE w:val="0"/>
        <w:widowControl/>
        <w:spacing w:line="240" w:lineRule="auto" w:before="10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8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0" w:lineRule="auto" w:before="18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a Connected MIDlet, part 2,” with Alex Bourgeois, Java Developers’ Journal, March</w:t>
      </w:r>
    </w:p>
    <w:p>
      <w:pPr>
        <w:autoSpaceDN w:val="0"/>
        <w:autoSpaceDE w:val="0"/>
        <w:widowControl/>
        <w:spacing w:line="240" w:lineRule="auto" w:before="10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PRESENTATIONS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33" w:lineRule="auto" w:before="10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center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</w:p>
    <w:p>
      <w:pPr>
        <w:autoSpaceDN w:val="0"/>
        <w:autoSpaceDE w:val="0"/>
        <w:widowControl/>
        <w:spacing w:line="233" w:lineRule="auto" w:before="9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</w:t>
      </w:r>
    </w:p>
    <w:p>
      <w:pPr>
        <w:autoSpaceDN w:val="0"/>
        <w:autoSpaceDE w:val="0"/>
        <w:widowControl/>
        <w:spacing w:line="240" w:lineRule="auto" w:before="118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</w:p>
    <w:p>
      <w:pPr>
        <w:autoSpaceDN w:val="0"/>
        <w:autoSpaceDE w:val="0"/>
        <w:widowControl/>
        <w:spacing w:line="230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</w:t>
      </w:r>
    </w:p>
    <w:p>
      <w:pPr>
        <w:autoSpaceDN w:val="0"/>
        <w:autoSpaceDE w:val="0"/>
        <w:widowControl/>
        <w:spacing w:line="233" w:lineRule="auto" w:before="106" w:after="0"/>
        <w:ind w:left="548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</w:t>
      </w:r>
    </w:p>
    <w:p>
      <w:pPr>
        <w:autoSpaceDN w:val="0"/>
        <w:autoSpaceDE w:val="0"/>
        <w:widowControl/>
        <w:spacing w:line="230" w:lineRule="auto" w:before="106" w:after="0"/>
        <w:ind w:left="548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