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331" w:lineRule="auto" w:before="472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that people love.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of 5.0,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significantly higher than the mean course review. I hire and manage my own teaching assistants.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 include Agile Technical Skills, Advanced Agile Technical Skills, High-Performance Team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Foundations, and Agile Product Owner Skills.</w:t>
      </w:r>
    </w:p>
    <w:p>
      <w:pPr>
        <w:autoSpaceDN w:val="0"/>
        <w:autoSpaceDE w:val="0"/>
        <w:widowControl/>
        <w:spacing w:line="240" w:lineRule="auto" w:before="316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05" w:lineRule="auto" w:before="340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6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08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9" w:lineRule="auto" w:before="296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78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2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5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6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81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6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8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6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6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2" w:after="13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.0" w:type="dxa"/>
      </w:tblPr>
      <w:tblGrid>
        <w:gridCol w:w="9360"/>
      </w:tblGrid>
      <w:tr>
        <w:trPr>
          <w:trHeight w:hRule="exact" w:val="342"/>
        </w:trPr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60" w:after="0"/>
              <w:ind w:left="126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 xml:space="preserve">• </w:t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hyperlink r:id="rId17" w:history="1">
                <w:r>
                  <w:rPr>
                    <w:rStyle w:val="Hyperlink"/>
                  </w:rPr>
                  <w:t>Manifesto for Online Collaboration</w:t>
                </w:r>
              </w:hyperlink>
            </w:r>
            <w:r>
              <w:rPr>
                <w:rFonts w:ascii="Publico Text Web" w:hAnsi="Publico Text Web" w:eastAsia="Publico Text Web"/>
                <w:b w:val="0"/>
                <w:i w:val="0"/>
                <w:color w:val="000000"/>
                <w:sz w:val="20"/>
              </w:rPr>
              <w:t>, with Matt Barnaby, Barb Bickford, et al, 2022.</w:t>
            </w:r>
          </w:p>
        </w:tc>
      </w:tr>
    </w:tbl>
    <w:p>
      <w:pPr>
        <w:autoSpaceDN w:val="0"/>
        <w:tabs>
          <w:tab w:pos="346" w:val="left"/>
        </w:tabs>
        <w:autoSpaceDE w:val="0"/>
        <w:widowControl/>
        <w:spacing w:line="300" w:lineRule="auto" w:before="118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8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19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0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2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4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RECENT 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0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40" w:lineRule="auto" w:before="318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For more information, see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my full CV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0" w:lineRule="auto" w:before="334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gilesoftwarecourse.org" TargetMode="External"/><Relationship Id="rId10" Type="http://schemas.openxmlformats.org/officeDocument/2006/relationships/hyperlink" Target="https://kasperowski.com/cv/" TargetMode="External"/><Relationship Id="rId11" Type="http://schemas.openxmlformats.org/officeDocument/2006/relationships/hyperlink" Target="https://PianoPlay.app/" TargetMode="External"/><Relationship Id="rId12" Type="http://schemas.openxmlformats.org/officeDocument/2006/relationships/hyperlink" Target="https://VaccinateAll.org" TargetMode="External"/><Relationship Id="rId13" Type="http://schemas.openxmlformats.org/officeDocument/2006/relationships/hyperlink" Target="https://github.com/rkasper/cv-creator" TargetMode="External"/><Relationship Id="rId14" Type="http://schemas.openxmlformats.org/officeDocument/2006/relationships/hyperlink" Target="https://simplifed.us" TargetMode="External"/><Relationship Id="rId15" Type="http://schemas.openxmlformats.org/officeDocument/2006/relationships/hyperlink" Target="https://moolahkicks.com" TargetMode="External"/><Relationship Id="rId16" Type="http://schemas.openxmlformats.org/officeDocument/2006/relationships/hyperlink" Target="https://five.me" TargetMode="External"/><Relationship Id="rId17" Type="http://schemas.openxmlformats.org/officeDocument/2006/relationships/hyperlink" Target="https://onlinecollaborationmanifesto.com" TargetMode="External"/><Relationship Id="rId18" Type="http://schemas.openxmlformats.org/officeDocument/2006/relationships/hyperlink" Target="https://kasperowski.com/podcast/" TargetMode="External"/><Relationship Id="rId19" Type="http://schemas.openxmlformats.org/officeDocument/2006/relationships/hyperlink" Target="https://kasperowski.com/blog/" TargetMode="External"/><Relationship Id="rId20" Type="http://schemas.openxmlformats.org/officeDocument/2006/relationships/hyperlink" Target="https://kasperowski.com/high-performance-teams-the-foundations/" TargetMode="External"/><Relationship Id="rId21" Type="http://schemas.openxmlformats.org/officeDocument/2006/relationships/hyperlink" Target="https://kasperowski.com/diagnostic/" TargetMode="External"/><Relationship Id="rId22" Type="http://schemas.openxmlformats.org/officeDocument/2006/relationships/hyperlink" Target="https://kasperowski.com/agile-scrum-foundations-class-workbook/" TargetMode="External"/><Relationship Id="rId23" Type="http://schemas.openxmlformats.org/officeDocument/2006/relationships/hyperlink" Target="https://www.greatnessguild.org" TargetMode="External"/><Relationship Id="rId24" Type="http://schemas.openxmlformats.org/officeDocument/2006/relationships/hyperlink" Target="https://kasperowski.com/the-core-protoc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