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8B93" w14:textId="77777777" w:rsidR="00966005" w:rsidRPr="00966005" w:rsidRDefault="00966005" w:rsidP="00966005">
      <w:r w:rsidRPr="00966005">
        <w:t xml:space="preserve">For a 50+ market network bank, the transformation should not be framed as another onboarding workflow replacement. The target is a </w:t>
      </w:r>
      <w:r w:rsidRPr="00966005">
        <w:rPr>
          <w:b/>
          <w:bCs/>
        </w:rPr>
        <w:t>global client lifecycle capability</w:t>
      </w:r>
      <w:r w:rsidRPr="00966005">
        <w:t xml:space="preserve"> that makes it easy for a corporate client to start, expand and maintain its relationship with the bank across legal entities, markets and products.</w:t>
      </w:r>
    </w:p>
    <w:p w14:paraId="1D394E90" w14:textId="77777777" w:rsidR="00966005" w:rsidRPr="00966005" w:rsidRDefault="00966005" w:rsidP="00966005">
      <w:r w:rsidRPr="00966005">
        <w:t xml:space="preserve">The following principles are deliberately practical enough to become </w:t>
      </w:r>
      <w:r w:rsidRPr="00966005">
        <w:rPr>
          <w:b/>
          <w:bCs/>
        </w:rPr>
        <w:t>architecture guardrails, process design criteria, product backlog rules and governance checkpoints</w:t>
      </w:r>
      <w:r w:rsidRPr="00966005">
        <w:t>.</w:t>
      </w:r>
    </w:p>
    <w:p w14:paraId="3A879AB8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1. Client relationship first, cases second</w:t>
      </w:r>
    </w:p>
    <w:p w14:paraId="7F47455A" w14:textId="77777777" w:rsidR="00966005" w:rsidRPr="00966005" w:rsidRDefault="00966005" w:rsidP="00966005">
      <w:r w:rsidRPr="00966005">
        <w:t xml:space="preserve">Design around the </w:t>
      </w:r>
      <w:r w:rsidRPr="00966005">
        <w:rPr>
          <w:b/>
          <w:bCs/>
        </w:rPr>
        <w:t>client and its global relationship with the bank</w:t>
      </w:r>
      <w:r w:rsidRPr="00966005">
        <w:t>, not around individual onboarding cases, products or booking locations.</w:t>
      </w:r>
    </w:p>
    <w:p w14:paraId="6C3C9CF5" w14:textId="77777777" w:rsidR="00966005" w:rsidRPr="00966005" w:rsidRDefault="00966005" w:rsidP="00966005">
      <w:r w:rsidRPr="00966005">
        <w:t xml:space="preserve">A new request should reuse the client's existing identity, ownership structure, documents, KYC evidence, classifications and prior decisions wherever permitted. A case is a temporary unit of work; the </w:t>
      </w:r>
      <w:r w:rsidRPr="00966005">
        <w:rPr>
          <w:b/>
          <w:bCs/>
        </w:rPr>
        <w:t>client relationship is persistent</w:t>
      </w:r>
      <w:r w:rsidRPr="00966005">
        <w:t>.</w:t>
      </w:r>
    </w:p>
    <w:p w14:paraId="6C5E483B" w14:textId="77777777" w:rsidR="00966005" w:rsidRPr="00966005" w:rsidRDefault="00966005" w:rsidP="00966005">
      <w:r w:rsidRPr="00966005">
        <w:rPr>
          <w:b/>
          <w:bCs/>
        </w:rPr>
        <w:t>Design test:</w:t>
      </w:r>
      <w:r w:rsidRPr="00966005">
        <w:t xml:space="preserve"> </w:t>
      </w:r>
      <w:r w:rsidRPr="00966005">
        <w:rPr>
          <w:i/>
          <w:iCs/>
        </w:rPr>
        <w:t>Are we asking for something the bank already knows about this client?</w:t>
      </w:r>
    </w:p>
    <w:p w14:paraId="7805E88E" w14:textId="77777777" w:rsidR="00966005" w:rsidRPr="00966005" w:rsidRDefault="00966005" w:rsidP="00966005">
      <w:r w:rsidRPr="00966005">
        <w:pict w14:anchorId="00C374C8">
          <v:rect id="_x0000_i1193" style="width:0;height:1.5pt" o:hralign="center" o:hrstd="t" o:hr="t" fillcolor="#a0a0a0" stroked="f"/>
        </w:pict>
      </w:r>
    </w:p>
    <w:p w14:paraId="15B789CC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2. One bank experience for the client</w:t>
      </w:r>
    </w:p>
    <w:p w14:paraId="3D2E147A" w14:textId="77777777" w:rsidR="00966005" w:rsidRPr="00966005" w:rsidRDefault="00966005" w:rsidP="00966005">
      <w:r w:rsidRPr="00966005">
        <w:t xml:space="preserve">The client should experience </w:t>
      </w:r>
      <w:r w:rsidRPr="00966005">
        <w:rPr>
          <w:b/>
          <w:bCs/>
        </w:rPr>
        <w:t>one bank</w:t>
      </w:r>
      <w:r w:rsidRPr="00966005">
        <w:t>, irrespective of how many internal businesses, legal entities, booking locations or operations teams participate.</w:t>
      </w:r>
    </w:p>
    <w:p w14:paraId="2BD45D18" w14:textId="77777777" w:rsidR="00966005" w:rsidRPr="00966005" w:rsidRDefault="00966005" w:rsidP="00966005">
      <w:r w:rsidRPr="00966005">
        <w:t>Internal organisational complexity must not be transferred to the client through multiple requests, portals, forms or contacts.</w:t>
      </w:r>
    </w:p>
    <w:p w14:paraId="0D043438" w14:textId="77777777" w:rsidR="00966005" w:rsidRPr="00966005" w:rsidRDefault="00966005" w:rsidP="00966005">
      <w:r w:rsidRPr="00966005">
        <w:rPr>
          <w:b/>
          <w:bCs/>
        </w:rPr>
        <w:t>Design test:</w:t>
      </w:r>
      <w:r w:rsidRPr="00966005">
        <w:t xml:space="preserve"> </w:t>
      </w:r>
      <w:r w:rsidRPr="00966005">
        <w:rPr>
          <w:i/>
          <w:iCs/>
        </w:rPr>
        <w:t>Would the client understand why they are being asked the same question by two parts of the same bank?</w:t>
      </w:r>
    </w:p>
    <w:p w14:paraId="7553FB4B" w14:textId="77777777" w:rsidR="00966005" w:rsidRPr="00966005" w:rsidRDefault="00966005" w:rsidP="00966005">
      <w:r w:rsidRPr="00966005">
        <w:pict w14:anchorId="6563C7D0">
          <v:rect id="_x0000_i1194" style="width:0;height:1.5pt" o:hralign="center" o:hrstd="t" o:hr="t" fillcolor="#a0a0a0" stroked="f"/>
        </w:pict>
      </w:r>
    </w:p>
    <w:p w14:paraId="31DC59DE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3. Capture once, validate once, reuse everywhere</w:t>
      </w:r>
    </w:p>
    <w:p w14:paraId="6D706998" w14:textId="77777777" w:rsidR="00966005" w:rsidRPr="00966005" w:rsidRDefault="00966005" w:rsidP="00966005">
      <w:r w:rsidRPr="00966005">
        <w:t>Every data element and document should have a clearly defined reusable identity, provenance, validity and permitted usage.</w:t>
      </w:r>
    </w:p>
    <w:p w14:paraId="0C8FE528" w14:textId="77777777" w:rsidR="00966005" w:rsidRPr="00966005" w:rsidRDefault="00966005" w:rsidP="00966005">
      <w:r w:rsidRPr="00966005">
        <w:t>"Capture once" must not mean blindly copying data. Reuse should consider:</w:t>
      </w:r>
    </w:p>
    <w:p w14:paraId="0756E99B" w14:textId="77777777" w:rsidR="00966005" w:rsidRPr="00966005" w:rsidRDefault="00966005" w:rsidP="00966005">
      <w:r w:rsidRPr="00966005">
        <w:rPr>
          <w:b/>
          <w:bCs/>
        </w:rPr>
        <w:t>Source → Evidence → Validation → Effective date → Jurisdiction → Purpose → Consumer</w:t>
      </w:r>
    </w:p>
    <w:p w14:paraId="2C4C8A05" w14:textId="77777777" w:rsidR="00966005" w:rsidRPr="00966005" w:rsidRDefault="00966005" w:rsidP="00966005">
      <w:r w:rsidRPr="00966005">
        <w:rPr>
          <w:b/>
          <w:bCs/>
        </w:rPr>
        <w:t>Design test:</w:t>
      </w:r>
      <w:r w:rsidRPr="00966005">
        <w:t xml:space="preserve"> </w:t>
      </w:r>
      <w:r w:rsidRPr="00966005">
        <w:rPr>
          <w:i/>
          <w:iCs/>
        </w:rPr>
        <w:t>Before sourcing information, has the system checked whether valid and reusable information already exists?</w:t>
      </w:r>
    </w:p>
    <w:p w14:paraId="0F57A9D3" w14:textId="77777777" w:rsidR="00966005" w:rsidRPr="00966005" w:rsidRDefault="00966005" w:rsidP="00966005">
      <w:r w:rsidRPr="00966005">
        <w:pict w14:anchorId="3FF56861">
          <v:rect id="_x0000_i1195" style="width:0;height:1.5pt" o:hralign="center" o:hrstd="t" o:hr="t" fillcolor="#a0a0a0" stroked="f"/>
        </w:pict>
      </w:r>
    </w:p>
    <w:p w14:paraId="311ACC7C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4. Ask the client only as a last resort</w:t>
      </w:r>
    </w:p>
    <w:p w14:paraId="6C2379CD" w14:textId="77777777" w:rsidR="00966005" w:rsidRPr="00966005" w:rsidRDefault="00966005" w:rsidP="00966005">
      <w:r w:rsidRPr="00966005">
        <w:t xml:space="preserve">Client outreach should be the </w:t>
      </w:r>
      <w:r w:rsidRPr="00966005">
        <w:rPr>
          <w:b/>
          <w:bCs/>
        </w:rPr>
        <w:t>final sourcing mechanism</w:t>
      </w:r>
      <w:r w:rsidRPr="00966005">
        <w:t>, not the default first step.</w:t>
      </w:r>
    </w:p>
    <w:p w14:paraId="280495A0" w14:textId="77777777" w:rsidR="00966005" w:rsidRPr="00966005" w:rsidRDefault="00966005" w:rsidP="00966005">
      <w:r w:rsidRPr="00966005">
        <w:t>Use, in order:</w:t>
      </w:r>
    </w:p>
    <w:p w14:paraId="52ECE12F" w14:textId="77777777" w:rsidR="00966005" w:rsidRPr="00966005" w:rsidRDefault="00966005" w:rsidP="00966005">
      <w:r w:rsidRPr="00966005">
        <w:rPr>
          <w:b/>
          <w:bCs/>
        </w:rPr>
        <w:t>Existing bank data → Trusted external sources → Derived information → Client request</w:t>
      </w:r>
    </w:p>
    <w:p w14:paraId="64879B8B" w14:textId="77777777" w:rsidR="00966005" w:rsidRPr="00966005" w:rsidRDefault="00966005" w:rsidP="00966005">
      <w:r w:rsidRPr="00966005">
        <w:t>If authoritative information can be obtained without burdening the client, the bank should do so.</w:t>
      </w:r>
    </w:p>
    <w:p w14:paraId="41670AAC" w14:textId="77777777" w:rsidR="00966005" w:rsidRPr="00966005" w:rsidRDefault="00966005" w:rsidP="00966005">
      <w:r w:rsidRPr="00966005">
        <w:lastRenderedPageBreak/>
        <w:pict w14:anchorId="44B2332B">
          <v:rect id="_x0000_i1196" style="width:0;height:1.5pt" o:hralign="center" o:hrstd="t" o:hr="t" fillcolor="#a0a0a0" stroked="f"/>
        </w:pict>
      </w:r>
    </w:p>
    <w:p w14:paraId="291146E5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5. One coordinated client request</w:t>
      </w:r>
    </w:p>
    <w:p w14:paraId="16D993F0" w14:textId="77777777" w:rsidR="00966005" w:rsidRPr="00966005" w:rsidRDefault="00966005" w:rsidP="00966005">
      <w:r w:rsidRPr="00966005">
        <w:t xml:space="preserve">When information genuinely must come from the client, consolidate requirements across products, countries and processes into a </w:t>
      </w:r>
      <w:r w:rsidRPr="00966005">
        <w:rPr>
          <w:b/>
          <w:bCs/>
        </w:rPr>
        <w:t>coherent request</w:t>
      </w:r>
      <w:r w:rsidRPr="00966005">
        <w:t>.</w:t>
      </w:r>
    </w:p>
    <w:p w14:paraId="340D2260" w14:textId="77777777" w:rsidR="00966005" w:rsidRPr="00966005" w:rsidRDefault="00966005" w:rsidP="00966005">
      <w:r w:rsidRPr="00966005">
        <w:t>Do not allow KYC, tax, credit, product and regulatory teams to independently send overlapping requests.</w:t>
      </w:r>
    </w:p>
    <w:p w14:paraId="76EC7B96" w14:textId="77777777" w:rsidR="00966005" w:rsidRPr="00966005" w:rsidRDefault="00966005" w:rsidP="00966005">
      <w:r w:rsidRPr="00966005">
        <w:t>The client should see:</w:t>
      </w:r>
    </w:p>
    <w:p w14:paraId="694E2AF7" w14:textId="77777777" w:rsidR="00966005" w:rsidRPr="00966005" w:rsidRDefault="00966005" w:rsidP="00966005">
      <w:r w:rsidRPr="00966005">
        <w:t>"Here is what the bank needs from you"</w:t>
      </w:r>
    </w:p>
    <w:p w14:paraId="76D34122" w14:textId="77777777" w:rsidR="00966005" w:rsidRPr="00966005" w:rsidRDefault="00966005" w:rsidP="00966005">
      <w:r w:rsidRPr="00966005">
        <w:t>rather than:</w:t>
      </w:r>
    </w:p>
    <w:p w14:paraId="2176BBC6" w14:textId="77777777" w:rsidR="00966005" w:rsidRPr="00966005" w:rsidRDefault="00966005" w:rsidP="00966005">
      <w:r w:rsidRPr="00966005">
        <w:t>"Here is what each internal department needs from you."</w:t>
      </w:r>
    </w:p>
    <w:p w14:paraId="630E6FAC" w14:textId="77777777" w:rsidR="00966005" w:rsidRPr="00966005" w:rsidRDefault="00966005" w:rsidP="00966005">
      <w:r w:rsidRPr="00966005">
        <w:pict w14:anchorId="0361E1F9">
          <v:rect id="_x0000_i1197" style="width:0;height:1.5pt" o:hralign="center" o:hrstd="t" o:hr="t" fillcolor="#a0a0a0" stroked="f"/>
        </w:pict>
      </w:r>
    </w:p>
    <w:p w14:paraId="3BDF0408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6. Think globally, execute locally</w:t>
      </w:r>
    </w:p>
    <w:p w14:paraId="75AA8BFB" w14:textId="77777777" w:rsidR="00966005" w:rsidRPr="00966005" w:rsidRDefault="00966005" w:rsidP="00966005">
      <w:r w:rsidRPr="00966005">
        <w:t xml:space="preserve">The target model should establish a </w:t>
      </w:r>
      <w:r w:rsidRPr="00966005">
        <w:rPr>
          <w:b/>
          <w:bCs/>
        </w:rPr>
        <w:t>global process backbone</w:t>
      </w:r>
      <w:r w:rsidRPr="00966005">
        <w:t xml:space="preserve"> while allowing explicitly governed local variation.</w:t>
      </w:r>
    </w:p>
    <w:p w14:paraId="2AC91DA9" w14:textId="77777777" w:rsidR="00966005" w:rsidRPr="00966005" w:rsidRDefault="00966005" w:rsidP="00966005">
      <w:r w:rsidRPr="00966005">
        <w:t>A practical hierarchy is:</w:t>
      </w:r>
    </w:p>
    <w:p w14:paraId="0083B171" w14:textId="77777777" w:rsidR="00966005" w:rsidRPr="00966005" w:rsidRDefault="00966005" w:rsidP="00966005">
      <w:r w:rsidRPr="00966005">
        <w:rPr>
          <w:b/>
          <w:bCs/>
        </w:rPr>
        <w:t>Global standard → Regional variation → Country regulatory requirement → Exceptional deviation</w:t>
      </w:r>
    </w:p>
    <w:p w14:paraId="573AF5BF" w14:textId="77777777" w:rsidR="00966005" w:rsidRPr="00966005" w:rsidRDefault="00966005" w:rsidP="00966005">
      <w:r w:rsidRPr="00966005">
        <w:t xml:space="preserve">Local requirements should be </w:t>
      </w:r>
      <w:r w:rsidRPr="00966005">
        <w:rPr>
          <w:b/>
          <w:bCs/>
        </w:rPr>
        <w:t>configuration and rules</w:t>
      </w:r>
      <w:r w:rsidRPr="00966005">
        <w:t>, not uncontrolled process forks or application customisation.</w:t>
      </w:r>
    </w:p>
    <w:p w14:paraId="0BF274FC" w14:textId="77777777" w:rsidR="00966005" w:rsidRPr="00966005" w:rsidRDefault="00966005" w:rsidP="00966005">
      <w:r w:rsidRPr="00966005">
        <w:rPr>
          <w:b/>
          <w:bCs/>
        </w:rPr>
        <w:t>Design test:</w:t>
      </w:r>
      <w:r w:rsidRPr="00966005">
        <w:t xml:space="preserve"> </w:t>
      </w:r>
      <w:r w:rsidRPr="00966005">
        <w:rPr>
          <w:i/>
          <w:iCs/>
        </w:rPr>
        <w:t>Is this genuinely required by regulation, or simply how the country has historically operated?</w:t>
      </w:r>
    </w:p>
    <w:p w14:paraId="6F7EA942" w14:textId="77777777" w:rsidR="00966005" w:rsidRPr="00966005" w:rsidRDefault="00966005" w:rsidP="00966005">
      <w:r w:rsidRPr="00966005">
        <w:pict w14:anchorId="5D26CFC4">
          <v:rect id="_x0000_i1198" style="width:0;height:1.5pt" o:hralign="center" o:hrstd="t" o:hr="t" fillcolor="#a0a0a0" stroked="f"/>
        </w:pict>
      </w:r>
    </w:p>
    <w:p w14:paraId="69302E47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7. Design for the network advantage</w:t>
      </w:r>
    </w:p>
    <w:p w14:paraId="786C49CF" w14:textId="77777777" w:rsidR="00966005" w:rsidRPr="00966005" w:rsidRDefault="00966005" w:rsidP="00966005">
      <w:r w:rsidRPr="00966005">
        <w:t>The architecture must explicitly make it easier to extend an existing client into another market or product.</w:t>
      </w:r>
    </w:p>
    <w:p w14:paraId="6D58793E" w14:textId="77777777" w:rsidR="00966005" w:rsidRPr="00966005" w:rsidRDefault="00966005" w:rsidP="00966005">
      <w:r w:rsidRPr="00966005">
        <w:t>A client already banking in Singapore and expanding into five additional markets should not experience five independent onboarding journeys.</w:t>
      </w:r>
    </w:p>
    <w:p w14:paraId="763020DA" w14:textId="77777777" w:rsidR="00966005" w:rsidRPr="00966005" w:rsidRDefault="00966005" w:rsidP="00966005">
      <w:r w:rsidRPr="00966005">
        <w:t xml:space="preserve">The system should calculate the </w:t>
      </w:r>
      <w:r w:rsidRPr="00966005">
        <w:rPr>
          <w:b/>
          <w:bCs/>
        </w:rPr>
        <w:t>incremental requirement</w:t>
      </w:r>
      <w:r w:rsidRPr="00966005">
        <w:t>:</w:t>
      </w:r>
    </w:p>
    <w:p w14:paraId="2F69499A" w14:textId="77777777" w:rsidR="00966005" w:rsidRPr="00966005" w:rsidRDefault="00966005" w:rsidP="00966005">
      <w:r w:rsidRPr="00966005">
        <w:t>What do we already know and what additional information is required specifically for this expansion?</w:t>
      </w:r>
    </w:p>
    <w:p w14:paraId="75395CE7" w14:textId="77777777" w:rsidR="00966005" w:rsidRPr="00966005" w:rsidRDefault="00966005" w:rsidP="00966005">
      <w:r w:rsidRPr="00966005">
        <w:t>This principle is fundamental to converting the bank's geographic network into a commercial advantage.</w:t>
      </w:r>
    </w:p>
    <w:p w14:paraId="34AE0075" w14:textId="77777777" w:rsidR="00966005" w:rsidRPr="00966005" w:rsidRDefault="00966005" w:rsidP="00966005">
      <w:r w:rsidRPr="00966005">
        <w:pict w14:anchorId="34FD88E4">
          <v:rect id="_x0000_i1199" style="width:0;height:1.5pt" o:hralign="center" o:hrstd="t" o:hr="t" fillcolor="#a0a0a0" stroked="f"/>
        </w:pict>
      </w:r>
    </w:p>
    <w:p w14:paraId="125449C5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8. Separate client facts from process state</w:t>
      </w:r>
    </w:p>
    <w:p w14:paraId="469EC60F" w14:textId="77777777" w:rsidR="00966005" w:rsidRPr="00966005" w:rsidRDefault="00966005" w:rsidP="00966005">
      <w:r w:rsidRPr="00966005">
        <w:lastRenderedPageBreak/>
        <w:t>Client data should not be trapped inside workflow cases.</w:t>
      </w:r>
    </w:p>
    <w:p w14:paraId="54210FD4" w14:textId="77777777" w:rsidR="00966005" w:rsidRPr="00966005" w:rsidRDefault="00966005" w:rsidP="00966005">
      <w:r w:rsidRPr="00966005">
        <w:t>Maintain clear separation between:</w:t>
      </w:r>
    </w:p>
    <w:p w14:paraId="136924D1" w14:textId="77777777" w:rsidR="00966005" w:rsidRPr="00966005" w:rsidRDefault="00966005" w:rsidP="00966005">
      <w:r w:rsidRPr="00966005">
        <w:rPr>
          <w:b/>
          <w:bCs/>
        </w:rPr>
        <w:t>Client facts</w:t>
      </w:r>
      <w:r w:rsidRPr="00966005">
        <w:t xml:space="preserve"> — identity, addresses, ownership, related parties, classifications</w:t>
      </w:r>
      <w:r w:rsidRPr="00966005">
        <w:br/>
      </w:r>
      <w:r w:rsidRPr="00966005">
        <w:rPr>
          <w:b/>
          <w:bCs/>
        </w:rPr>
        <w:t>Evidence</w:t>
      </w:r>
      <w:r w:rsidRPr="00966005">
        <w:t xml:space="preserve"> — documents and external sources</w:t>
      </w:r>
      <w:r w:rsidRPr="00966005">
        <w:br/>
      </w:r>
      <w:r w:rsidRPr="00966005">
        <w:rPr>
          <w:b/>
          <w:bCs/>
        </w:rPr>
        <w:t>Decisions</w:t>
      </w:r>
      <w:r w:rsidRPr="00966005">
        <w:t xml:space="preserve"> — KYC risk, classifications, approvals</w:t>
      </w:r>
      <w:r w:rsidRPr="00966005">
        <w:br/>
      </w:r>
      <w:r w:rsidRPr="00966005">
        <w:rPr>
          <w:b/>
          <w:bCs/>
        </w:rPr>
        <w:t>Process state</w:t>
      </w:r>
      <w:r w:rsidRPr="00966005">
        <w:t xml:space="preserve"> — tasks, cases, queues and SLA</w:t>
      </w:r>
      <w:r w:rsidRPr="00966005">
        <w:br/>
      </w:r>
      <w:r w:rsidRPr="00966005">
        <w:rPr>
          <w:b/>
          <w:bCs/>
        </w:rPr>
        <w:t>Rules</w:t>
      </w:r>
      <w:r w:rsidRPr="00966005">
        <w:t xml:space="preserve"> — why something is required</w:t>
      </w:r>
    </w:p>
    <w:p w14:paraId="43B60F83" w14:textId="77777777" w:rsidR="00966005" w:rsidRPr="00966005" w:rsidRDefault="00966005" w:rsidP="00966005">
      <w:r w:rsidRPr="00966005">
        <w:t>This prevents the onboarding platform from becoming another client master and enables information reuse across lifecycle events.</w:t>
      </w:r>
    </w:p>
    <w:p w14:paraId="3A7DE729" w14:textId="77777777" w:rsidR="00966005" w:rsidRPr="00966005" w:rsidRDefault="00966005" w:rsidP="00966005">
      <w:r w:rsidRPr="00966005">
        <w:pict w14:anchorId="7D7961E0">
          <v:rect id="_x0000_i1200" style="width:0;height:1.5pt" o:hralign="center" o:hrstd="t" o:hr="t" fillcolor="#a0a0a0" stroked="f"/>
        </w:pict>
      </w:r>
    </w:p>
    <w:p w14:paraId="0B19F02E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9. Requirements must be dynamically determined</w:t>
      </w:r>
    </w:p>
    <w:p w14:paraId="7D1FD7D8" w14:textId="77777777" w:rsidR="00966005" w:rsidRPr="00966005" w:rsidRDefault="00966005" w:rsidP="00966005">
      <w:r w:rsidRPr="00966005">
        <w:t>Do not hard-code giant static checklists.</w:t>
      </w:r>
    </w:p>
    <w:p w14:paraId="49A87014" w14:textId="77777777" w:rsidR="00966005" w:rsidRPr="00966005" w:rsidRDefault="00966005" w:rsidP="00966005">
      <w:r w:rsidRPr="00966005">
        <w:t>Requirements should be dynamically calculated using relevant dimensions such as:</w:t>
      </w:r>
    </w:p>
    <w:p w14:paraId="5DE09DC9" w14:textId="77777777" w:rsidR="00966005" w:rsidRPr="00966005" w:rsidRDefault="00966005" w:rsidP="00966005">
      <w:r w:rsidRPr="00966005">
        <w:rPr>
          <w:b/>
          <w:bCs/>
        </w:rPr>
        <w:t>Entity + Jurisdiction + Booking location + Product + Client segment + Regulatory classification + Risk + Lifecycle event</w:t>
      </w:r>
    </w:p>
    <w:p w14:paraId="0D11FECA" w14:textId="77777777" w:rsidR="00966005" w:rsidRPr="00966005" w:rsidRDefault="00966005" w:rsidP="00966005">
      <w:r w:rsidRPr="00966005">
        <w:t xml:space="preserve">The solution should explain both </w:t>
      </w:r>
      <w:r w:rsidRPr="00966005">
        <w:rPr>
          <w:b/>
          <w:bCs/>
        </w:rPr>
        <w:t>what is required and why it is required</w:t>
      </w:r>
      <w:r w:rsidRPr="00966005">
        <w:t>.</w:t>
      </w:r>
    </w:p>
    <w:p w14:paraId="06684BE6" w14:textId="77777777" w:rsidR="00966005" w:rsidRPr="00966005" w:rsidRDefault="00966005" w:rsidP="00966005">
      <w:r w:rsidRPr="00966005">
        <w:pict w14:anchorId="34ACC06B">
          <v:rect id="_x0000_i1201" style="width:0;height:1.5pt" o:hralign="center" o:hrstd="t" o:hr="t" fillcolor="#a0a0a0" stroked="f"/>
        </w:pict>
      </w:r>
    </w:p>
    <w:p w14:paraId="6A347917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10. Rules are first-class business assets</w:t>
      </w:r>
    </w:p>
    <w:p w14:paraId="7A164C95" w14:textId="77777777" w:rsidR="00966005" w:rsidRPr="00966005" w:rsidRDefault="00966005" w:rsidP="00966005">
      <w:r w:rsidRPr="00966005">
        <w:t xml:space="preserve">Eligibility, document requirements, KYC obligations and regulatory decisions should be implemented as </w:t>
      </w:r>
      <w:r w:rsidRPr="00966005">
        <w:rPr>
          <w:b/>
          <w:bCs/>
        </w:rPr>
        <w:t>versioned, traceable and testable decision services</w:t>
      </w:r>
      <w:r w:rsidRPr="00966005">
        <w:t>.</w:t>
      </w:r>
    </w:p>
    <w:p w14:paraId="4484D92E" w14:textId="77777777" w:rsidR="00966005" w:rsidRPr="00966005" w:rsidRDefault="00966005" w:rsidP="00966005">
      <w:r w:rsidRPr="00966005">
        <w:t>Every material rule should provide lineage:</w:t>
      </w:r>
    </w:p>
    <w:p w14:paraId="378C86AA" w14:textId="77777777" w:rsidR="00966005" w:rsidRPr="00966005" w:rsidRDefault="00966005" w:rsidP="00966005">
      <w:r w:rsidRPr="00966005">
        <w:rPr>
          <w:b/>
          <w:bCs/>
        </w:rPr>
        <w:t>Policy → Obligation → Rule → Decision → Evidence</w:t>
      </w:r>
    </w:p>
    <w:p w14:paraId="2516F024" w14:textId="77777777" w:rsidR="00966005" w:rsidRPr="00966005" w:rsidRDefault="00966005" w:rsidP="00966005">
      <w:r w:rsidRPr="00966005">
        <w:t>Policy changes should be impact-assessable before implementation.</w:t>
      </w:r>
    </w:p>
    <w:p w14:paraId="7C075A62" w14:textId="77777777" w:rsidR="00966005" w:rsidRPr="00966005" w:rsidRDefault="00966005" w:rsidP="00966005">
      <w:r w:rsidRPr="00966005">
        <w:pict w14:anchorId="625E8E07">
          <v:rect id="_x0000_i1202" style="width:0;height:1.5pt" o:hralign="center" o:hrstd="t" o:hr="t" fillcolor="#a0a0a0" stroked="f"/>
        </w:pict>
      </w:r>
    </w:p>
    <w:p w14:paraId="4123627A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11. Separate deterministic decisions from judgement</w:t>
      </w:r>
    </w:p>
    <w:p w14:paraId="0585CC59" w14:textId="77777777" w:rsidR="00966005" w:rsidRPr="00966005" w:rsidRDefault="00966005" w:rsidP="00966005">
      <w:r w:rsidRPr="00966005">
        <w:t>Do not use humans for deterministic decisions, and do not use AI as a substitute for accountable judgement.</w:t>
      </w:r>
    </w:p>
    <w:p w14:paraId="78FD26A1" w14:textId="77777777" w:rsidR="00966005" w:rsidRPr="00966005" w:rsidRDefault="00966005" w:rsidP="00966005">
      <w:r w:rsidRPr="00966005">
        <w:t>Use:</w:t>
      </w:r>
    </w:p>
    <w:p w14:paraId="22BFE673" w14:textId="77777777" w:rsidR="00966005" w:rsidRPr="00966005" w:rsidRDefault="00966005" w:rsidP="00966005">
      <w:r w:rsidRPr="00966005">
        <w:rPr>
          <w:b/>
          <w:bCs/>
        </w:rPr>
        <w:t>Rules</w:t>
      </w:r>
      <w:r w:rsidRPr="00966005">
        <w:t xml:space="preserve"> for deterministic policy decisions.</w:t>
      </w:r>
      <w:r w:rsidRPr="00966005">
        <w:br/>
      </w:r>
      <w:r w:rsidRPr="00966005">
        <w:rPr>
          <w:b/>
          <w:bCs/>
        </w:rPr>
        <w:t>AI/agents</w:t>
      </w:r>
      <w:r w:rsidRPr="00966005">
        <w:t xml:space="preserve"> for interpretation, extraction, investigation and recommendations.</w:t>
      </w:r>
      <w:r w:rsidRPr="00966005">
        <w:br/>
      </w:r>
      <w:r w:rsidRPr="00966005">
        <w:rPr>
          <w:b/>
          <w:bCs/>
        </w:rPr>
        <w:t>Humans</w:t>
      </w:r>
      <w:r w:rsidRPr="00966005">
        <w:t xml:space="preserve"> for ambiguity, material exceptions and accountable judgement.</w:t>
      </w:r>
    </w:p>
    <w:p w14:paraId="36F89C46" w14:textId="77777777" w:rsidR="00966005" w:rsidRPr="00966005" w:rsidRDefault="00966005" w:rsidP="00966005">
      <w:r w:rsidRPr="00966005">
        <w:t>This distinction should be explicit in every process design.</w:t>
      </w:r>
    </w:p>
    <w:p w14:paraId="7A9002BE" w14:textId="77777777" w:rsidR="00966005" w:rsidRPr="00966005" w:rsidRDefault="00966005" w:rsidP="00966005">
      <w:r w:rsidRPr="00966005">
        <w:pict w14:anchorId="607B957B">
          <v:rect id="_x0000_i1203" style="width:0;height:1.5pt" o:hralign="center" o:hrstd="t" o:hr="t" fillcolor="#a0a0a0" stroked="f"/>
        </w:pict>
      </w:r>
    </w:p>
    <w:p w14:paraId="01C620A6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12. Straight-through processing is the default</w:t>
      </w:r>
    </w:p>
    <w:p w14:paraId="28DF29E4" w14:textId="77777777" w:rsidR="00966005" w:rsidRPr="00966005" w:rsidRDefault="00966005" w:rsidP="00966005">
      <w:r w:rsidRPr="00966005">
        <w:lastRenderedPageBreak/>
        <w:t>Every process step should begin with the question:</w:t>
      </w:r>
    </w:p>
    <w:p w14:paraId="1456E268" w14:textId="77777777" w:rsidR="00966005" w:rsidRPr="00966005" w:rsidRDefault="00966005" w:rsidP="00966005">
      <w:r w:rsidRPr="00966005">
        <w:t>"What prevents this from being completed automatically?"</w:t>
      </w:r>
    </w:p>
    <w:p w14:paraId="64385A57" w14:textId="77777777" w:rsidR="00966005" w:rsidRPr="00966005" w:rsidRDefault="00966005" w:rsidP="00966005">
      <w:r w:rsidRPr="00966005">
        <w:t>Humans should primarily handle exceptions rather than move normal cases through queues.</w:t>
      </w:r>
    </w:p>
    <w:p w14:paraId="60EE9C09" w14:textId="77777777" w:rsidR="00966005" w:rsidRPr="00966005" w:rsidRDefault="00966005" w:rsidP="00966005">
      <w:r w:rsidRPr="00966005">
        <w:t>Automation should include data sourcing, validation, document classification, ownership analysis, screening initiation, requirement calculation and downstream distribution wherever feasible.</w:t>
      </w:r>
    </w:p>
    <w:p w14:paraId="3CE4FCB5" w14:textId="77777777" w:rsidR="00966005" w:rsidRPr="00966005" w:rsidRDefault="00966005" w:rsidP="00966005">
      <w:r w:rsidRPr="00966005">
        <w:pict w14:anchorId="002281F4">
          <v:rect id="_x0000_i1204" style="width:0;height:1.5pt" o:hralign="center" o:hrstd="t" o:hr="t" fillcolor="#a0a0a0" stroked="f"/>
        </w:pict>
      </w:r>
    </w:p>
    <w:p w14:paraId="37BF73C3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13. Human-in-the-loop, not human-in-the-middle</w:t>
      </w:r>
    </w:p>
    <w:p w14:paraId="46C8C8AC" w14:textId="77777777" w:rsidR="00966005" w:rsidRPr="00966005" w:rsidRDefault="00966005" w:rsidP="00966005">
      <w:r w:rsidRPr="00966005">
        <w:t xml:space="preserve">Human intervention should be </w:t>
      </w:r>
      <w:r w:rsidRPr="00966005">
        <w:rPr>
          <w:b/>
          <w:bCs/>
        </w:rPr>
        <w:t xml:space="preserve">purposeful and </w:t>
      </w:r>
      <w:proofErr w:type="gramStart"/>
      <w:r w:rsidRPr="00966005">
        <w:rPr>
          <w:b/>
          <w:bCs/>
        </w:rPr>
        <w:t>risk-based</w:t>
      </w:r>
      <w:proofErr w:type="gramEnd"/>
      <w:r w:rsidRPr="00966005">
        <w:t>.</w:t>
      </w:r>
    </w:p>
    <w:p w14:paraId="1FC7373E" w14:textId="77777777" w:rsidR="00966005" w:rsidRPr="00966005" w:rsidRDefault="00966005" w:rsidP="00966005">
      <w:r w:rsidRPr="00966005">
        <w:t>When a case reaches a person, the system should provide:</w:t>
      </w:r>
    </w:p>
    <w:p w14:paraId="389F0750" w14:textId="77777777" w:rsidR="00966005" w:rsidRPr="00966005" w:rsidRDefault="00966005" w:rsidP="00966005">
      <w:r w:rsidRPr="00966005">
        <w:rPr>
          <w:b/>
          <w:bCs/>
        </w:rPr>
        <w:t>What happened → What was checked → What could not be resolved → Evidence → Recommendation → Required decision</w:t>
      </w:r>
    </w:p>
    <w:p w14:paraId="47E84DF8" w14:textId="77777777" w:rsidR="00966005" w:rsidRPr="00966005" w:rsidRDefault="00966005" w:rsidP="00966005">
      <w:r w:rsidRPr="00966005">
        <w:t xml:space="preserve">Employees should not have to reconstruct the case manually before </w:t>
      </w:r>
      <w:proofErr w:type="gramStart"/>
      <w:r w:rsidRPr="00966005">
        <w:t>making a decision</w:t>
      </w:r>
      <w:proofErr w:type="gramEnd"/>
      <w:r w:rsidRPr="00966005">
        <w:t>.</w:t>
      </w:r>
    </w:p>
    <w:p w14:paraId="36040EFE" w14:textId="77777777" w:rsidR="00966005" w:rsidRPr="00966005" w:rsidRDefault="00966005" w:rsidP="00966005">
      <w:r w:rsidRPr="00966005">
        <w:pict w14:anchorId="46E02131">
          <v:rect id="_x0000_i1205" style="width:0;height:1.5pt" o:hralign="center" o:hrstd="t" o:hr="t" fillcolor="#a0a0a0" stroked="f"/>
        </w:pict>
      </w:r>
    </w:p>
    <w:p w14:paraId="54BFEF54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14. Orchestrate outcomes, not screens and tasks</w:t>
      </w:r>
    </w:p>
    <w:p w14:paraId="624D472D" w14:textId="77777777" w:rsidR="00966005" w:rsidRPr="00966005" w:rsidRDefault="00966005" w:rsidP="00966005">
      <w:r w:rsidRPr="00966005">
        <w:t>The process architecture should focus on business outcomes such as:</w:t>
      </w:r>
    </w:p>
    <w:p w14:paraId="49B06522" w14:textId="77777777" w:rsidR="00966005" w:rsidRPr="00966005" w:rsidRDefault="00966005" w:rsidP="00966005">
      <w:r w:rsidRPr="00966005">
        <w:rPr>
          <w:b/>
          <w:bCs/>
        </w:rPr>
        <w:t>Identity established → Ownership understood → KYC satisfied → Regulatory eligibility established → Account ready → Product ready</w:t>
      </w:r>
    </w:p>
    <w:p w14:paraId="0F24B6C0" w14:textId="77777777" w:rsidR="00966005" w:rsidRPr="00966005" w:rsidRDefault="00966005" w:rsidP="00966005">
      <w:r w:rsidRPr="00966005">
        <w:t>Avoid recreating today's fragmented process as a larger BPM flow containing thousands of sequential tasks.</w:t>
      </w:r>
    </w:p>
    <w:p w14:paraId="0E839EB9" w14:textId="77777777" w:rsidR="00966005" w:rsidRPr="00966005" w:rsidRDefault="00966005" w:rsidP="00966005">
      <w:r w:rsidRPr="00966005">
        <w:t xml:space="preserve">The future architecture should support </w:t>
      </w:r>
      <w:r w:rsidRPr="00966005">
        <w:rPr>
          <w:b/>
          <w:bCs/>
        </w:rPr>
        <w:t>event-driven, parallel and increasingly agentic orchestration</w:t>
      </w:r>
      <w:r w:rsidRPr="00966005">
        <w:t>.</w:t>
      </w:r>
    </w:p>
    <w:p w14:paraId="6A6CD0CF" w14:textId="77777777" w:rsidR="00966005" w:rsidRPr="00966005" w:rsidRDefault="00966005" w:rsidP="00966005">
      <w:r w:rsidRPr="00966005">
        <w:pict w14:anchorId="1F662D72">
          <v:rect id="_x0000_i1206" style="width:0;height:1.5pt" o:hralign="center" o:hrstd="t" o:hr="t" fillcolor="#a0a0a0" stroked="f"/>
        </w:pict>
      </w:r>
    </w:p>
    <w:p w14:paraId="6B93787A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15. Parallel by default, sequential only by necessity</w:t>
      </w:r>
    </w:p>
    <w:p w14:paraId="1381D403" w14:textId="77777777" w:rsidR="00966005" w:rsidRPr="00966005" w:rsidRDefault="00966005" w:rsidP="00966005">
      <w:r w:rsidRPr="00966005">
        <w:t>KYC, tax, regulatory classification, account setup and product preparation should proceed concurrently wherever dependencies permit.</w:t>
      </w:r>
    </w:p>
    <w:p w14:paraId="76AF3BF2" w14:textId="77777777" w:rsidR="00966005" w:rsidRPr="00966005" w:rsidRDefault="00966005" w:rsidP="00966005">
      <w:r w:rsidRPr="00966005">
        <w:t xml:space="preserve">A process should be sequential only when there is a </w:t>
      </w:r>
      <w:r w:rsidRPr="00966005">
        <w:rPr>
          <w:b/>
          <w:bCs/>
        </w:rPr>
        <w:t>real data, regulatory or risk dependency</w:t>
      </w:r>
      <w:r w:rsidRPr="00966005">
        <w:t>.</w:t>
      </w:r>
    </w:p>
    <w:p w14:paraId="3B9BB058" w14:textId="77777777" w:rsidR="00966005" w:rsidRPr="00966005" w:rsidRDefault="00966005" w:rsidP="00966005">
      <w:r w:rsidRPr="00966005">
        <w:rPr>
          <w:b/>
          <w:bCs/>
        </w:rPr>
        <w:t>Design test:</w:t>
      </w:r>
      <w:r w:rsidRPr="00966005">
        <w:t xml:space="preserve"> </w:t>
      </w:r>
      <w:r w:rsidRPr="00966005">
        <w:rPr>
          <w:i/>
          <w:iCs/>
        </w:rPr>
        <w:t>Does activity B genuinely require the completed output of activity A?</w:t>
      </w:r>
    </w:p>
    <w:p w14:paraId="5EC8FC81" w14:textId="77777777" w:rsidR="00966005" w:rsidRPr="00966005" w:rsidRDefault="00966005" w:rsidP="00966005">
      <w:r w:rsidRPr="00966005">
        <w:pict w14:anchorId="2DEA2BB5">
          <v:rect id="_x0000_i1207" style="width:0;height:1.5pt" o:hralign="center" o:hrstd="t" o:hr="t" fillcolor="#a0a0a0" stroked="f"/>
        </w:pict>
      </w:r>
    </w:p>
    <w:p w14:paraId="5F8BC737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16. Start once, expand incrementally</w:t>
      </w:r>
    </w:p>
    <w:p w14:paraId="10666778" w14:textId="77777777" w:rsidR="00966005" w:rsidRPr="00966005" w:rsidRDefault="00966005" w:rsidP="00966005">
      <w:r w:rsidRPr="00966005">
        <w:t xml:space="preserve">Adding a new product, booking location or legal entity should trigger an </w:t>
      </w:r>
      <w:r w:rsidRPr="00966005">
        <w:rPr>
          <w:b/>
          <w:bCs/>
        </w:rPr>
        <w:t>impact assessment</w:t>
      </w:r>
      <w:r w:rsidRPr="00966005">
        <w:t>, not a complete re-onboarding.</w:t>
      </w:r>
    </w:p>
    <w:p w14:paraId="439C1BF1" w14:textId="77777777" w:rsidR="00966005" w:rsidRPr="00966005" w:rsidRDefault="00966005" w:rsidP="00966005">
      <w:r w:rsidRPr="00966005">
        <w:t>The platform should determine:</w:t>
      </w:r>
    </w:p>
    <w:p w14:paraId="56E8D2FA" w14:textId="77777777" w:rsidR="00966005" w:rsidRPr="00966005" w:rsidRDefault="00966005" w:rsidP="00966005">
      <w:r w:rsidRPr="00966005">
        <w:rPr>
          <w:b/>
          <w:bCs/>
        </w:rPr>
        <w:lastRenderedPageBreak/>
        <w:t>Existing coverage + Existing evidence + New requirement − Reusable information = Incremental work</w:t>
      </w:r>
    </w:p>
    <w:p w14:paraId="3CF2A646" w14:textId="77777777" w:rsidR="00966005" w:rsidRPr="00966005" w:rsidRDefault="00966005" w:rsidP="00966005">
      <w:r w:rsidRPr="00966005">
        <w:t>This is critical for cross-sell and network expansion.</w:t>
      </w:r>
    </w:p>
    <w:p w14:paraId="43E1A305" w14:textId="77777777" w:rsidR="00966005" w:rsidRPr="00966005" w:rsidRDefault="00966005" w:rsidP="00966005">
      <w:r w:rsidRPr="00966005">
        <w:pict w14:anchorId="0B9B8890">
          <v:rect id="_x0000_i1208" style="width:0;height:1.5pt" o:hralign="center" o:hrstd="t" o:hr="t" fillcolor="#a0a0a0" stroked="f"/>
        </w:pict>
      </w:r>
    </w:p>
    <w:p w14:paraId="4237DD9E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17. Treat onboarding and review as one lifecycle</w:t>
      </w:r>
    </w:p>
    <w:p w14:paraId="743DD854" w14:textId="77777777" w:rsidR="00966005" w:rsidRPr="00966005" w:rsidRDefault="00966005" w:rsidP="00966005">
      <w:r w:rsidRPr="00966005">
        <w:t>Onboarding, periodic review, trigger events and client maintenance should not be separate information universes.</w:t>
      </w:r>
    </w:p>
    <w:p w14:paraId="03A0F7DE" w14:textId="77777777" w:rsidR="00966005" w:rsidRPr="00966005" w:rsidRDefault="00966005" w:rsidP="00966005">
      <w:r w:rsidRPr="00966005">
        <w:t>Changes to ownership, address, risk, products or jurisdictions should automatically determine which obligations and decisions require reassessment.</w:t>
      </w:r>
    </w:p>
    <w:p w14:paraId="5151C21C" w14:textId="77777777" w:rsidR="00966005" w:rsidRPr="00966005" w:rsidRDefault="00966005" w:rsidP="00966005">
      <w:r w:rsidRPr="00966005">
        <w:t xml:space="preserve">The strategic model is </w:t>
      </w:r>
      <w:r w:rsidRPr="00966005">
        <w:rPr>
          <w:b/>
          <w:bCs/>
        </w:rPr>
        <w:t>continuous client lifecycle management</w:t>
      </w:r>
      <w:r w:rsidRPr="00966005">
        <w:t>, not repeated onboarding.</w:t>
      </w:r>
    </w:p>
    <w:p w14:paraId="48908A6E" w14:textId="77777777" w:rsidR="00966005" w:rsidRPr="00966005" w:rsidRDefault="00966005" w:rsidP="00966005">
      <w:r w:rsidRPr="00966005">
        <w:pict w14:anchorId="68D2AC90">
          <v:rect id="_x0000_i1209" style="width:0;height:1.5pt" o:hralign="center" o:hrstd="t" o:hr="t" fillcolor="#a0a0a0" stroked="f"/>
        </w:pict>
      </w:r>
    </w:p>
    <w:p w14:paraId="6C1B8B21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18. Events should drive lifecycle actions</w:t>
      </w:r>
    </w:p>
    <w:p w14:paraId="77B563C6" w14:textId="77777777" w:rsidR="00966005" w:rsidRPr="00966005" w:rsidRDefault="00966005" w:rsidP="00966005">
      <w:r w:rsidRPr="00966005">
        <w:t>Important client changes should create events that can trigger targeted reassessment.</w:t>
      </w:r>
    </w:p>
    <w:p w14:paraId="04C1ADA0" w14:textId="77777777" w:rsidR="00966005" w:rsidRPr="00966005" w:rsidRDefault="00966005" w:rsidP="00966005">
      <w:r w:rsidRPr="00966005">
        <w:t>Examples include ownership changes, sanctions events, document expiry, regulatory changes and expansion into new markets.</w:t>
      </w:r>
    </w:p>
    <w:p w14:paraId="152E8EFF" w14:textId="77777777" w:rsidR="00966005" w:rsidRPr="00966005" w:rsidRDefault="00966005" w:rsidP="00966005">
      <w:r w:rsidRPr="00966005">
        <w:t>The objective is to move from:</w:t>
      </w:r>
    </w:p>
    <w:p w14:paraId="36308522" w14:textId="77777777" w:rsidR="00966005" w:rsidRPr="00966005" w:rsidRDefault="00966005" w:rsidP="00966005">
      <w:r w:rsidRPr="00966005">
        <w:rPr>
          <w:b/>
          <w:bCs/>
        </w:rPr>
        <w:t>Calendar says review the entire client</w:t>
      </w:r>
    </w:p>
    <w:p w14:paraId="7E70418A" w14:textId="77777777" w:rsidR="00966005" w:rsidRPr="00966005" w:rsidRDefault="00966005" w:rsidP="00966005">
      <w:r w:rsidRPr="00966005">
        <w:t>toward:</w:t>
      </w:r>
    </w:p>
    <w:p w14:paraId="338F4352" w14:textId="77777777" w:rsidR="00966005" w:rsidRPr="00966005" w:rsidRDefault="00966005" w:rsidP="00966005">
      <w:r w:rsidRPr="00966005">
        <w:rPr>
          <w:b/>
          <w:bCs/>
        </w:rPr>
        <w:t>Something material changed; reassess what is affected.</w:t>
      </w:r>
    </w:p>
    <w:p w14:paraId="1A1661C1" w14:textId="77777777" w:rsidR="00966005" w:rsidRPr="00966005" w:rsidRDefault="00966005" w:rsidP="00966005">
      <w:r w:rsidRPr="00966005">
        <w:t>Periodic review remains where regulations require it.</w:t>
      </w:r>
    </w:p>
    <w:p w14:paraId="67B0EF18" w14:textId="77777777" w:rsidR="00966005" w:rsidRPr="00966005" w:rsidRDefault="00966005" w:rsidP="00966005">
      <w:r w:rsidRPr="00966005">
        <w:pict w14:anchorId="75330F9D">
          <v:rect id="_x0000_i1210" style="width:0;height:1.5pt" o:hralign="center" o:hrstd="t" o:hr="t" fillcolor="#a0a0a0" stroked="f"/>
        </w:pict>
      </w:r>
    </w:p>
    <w:p w14:paraId="09D15E96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19. Make every decision explainable</w:t>
      </w:r>
    </w:p>
    <w:p w14:paraId="4026656D" w14:textId="77777777" w:rsidR="00966005" w:rsidRPr="00966005" w:rsidRDefault="00966005" w:rsidP="00966005">
      <w:r w:rsidRPr="00966005">
        <w:t>Every significant decision should answer:</w:t>
      </w:r>
    </w:p>
    <w:p w14:paraId="1C0DE4A3" w14:textId="77777777" w:rsidR="00966005" w:rsidRPr="00966005" w:rsidRDefault="00966005" w:rsidP="00966005">
      <w:r w:rsidRPr="00966005">
        <w:t>What was decided?</w:t>
      </w:r>
      <w:r w:rsidRPr="00966005">
        <w:br/>
        <w:t>Who or what decided it?</w:t>
      </w:r>
      <w:r w:rsidRPr="00966005">
        <w:br/>
        <w:t>Which rule and policy applied?</w:t>
      </w:r>
      <w:r w:rsidRPr="00966005">
        <w:br/>
        <w:t>Which data and evidence were used?</w:t>
      </w:r>
      <w:r w:rsidRPr="00966005">
        <w:br/>
        <w:t>What version was applicable at that time?</w:t>
      </w:r>
    </w:p>
    <w:p w14:paraId="5C08F31E" w14:textId="77777777" w:rsidR="00966005" w:rsidRPr="00966005" w:rsidRDefault="00966005" w:rsidP="00966005">
      <w:r w:rsidRPr="00966005">
        <w:t>This should be designed into the platform rather than reconstructed later for audit.</w:t>
      </w:r>
    </w:p>
    <w:p w14:paraId="5E639EB0" w14:textId="77777777" w:rsidR="00966005" w:rsidRPr="00966005" w:rsidRDefault="00966005" w:rsidP="00966005">
      <w:r w:rsidRPr="00966005">
        <w:pict w14:anchorId="42EAEB2D">
          <v:rect id="_x0000_i1211" style="width:0;height:1.5pt" o:hralign="center" o:hrstd="t" o:hr="t" fillcolor="#a0a0a0" stroked="f"/>
        </w:pict>
      </w:r>
    </w:p>
    <w:p w14:paraId="2ECBA925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20. Data has provenance</w:t>
      </w:r>
    </w:p>
    <w:p w14:paraId="5624B6CC" w14:textId="77777777" w:rsidR="00966005" w:rsidRPr="00966005" w:rsidRDefault="00966005" w:rsidP="00966005">
      <w:r w:rsidRPr="00966005">
        <w:t>No material client fact should exist without knowing:</w:t>
      </w:r>
    </w:p>
    <w:p w14:paraId="59859F74" w14:textId="77777777" w:rsidR="00966005" w:rsidRPr="00966005" w:rsidRDefault="00966005" w:rsidP="00966005">
      <w:r w:rsidRPr="00966005">
        <w:rPr>
          <w:b/>
          <w:bCs/>
        </w:rPr>
        <w:t>Where it came from, when it was obtained, who validated it, what evidence supports it and where it may be reused.</w:t>
      </w:r>
    </w:p>
    <w:p w14:paraId="7642FBD4" w14:textId="77777777" w:rsidR="00966005" w:rsidRPr="00966005" w:rsidRDefault="00966005" w:rsidP="00966005">
      <w:r w:rsidRPr="00966005">
        <w:lastRenderedPageBreak/>
        <w:t>External data should retain source attribution rather than becoming indistinguishable copied data.</w:t>
      </w:r>
    </w:p>
    <w:p w14:paraId="02C3FA4B" w14:textId="77777777" w:rsidR="00966005" w:rsidRPr="00966005" w:rsidRDefault="00966005" w:rsidP="00966005">
      <w:r w:rsidRPr="00966005">
        <w:pict w14:anchorId="494D01FA">
          <v:rect id="_x0000_i1212" style="width:0;height:1.5pt" o:hralign="center" o:hrstd="t" o:hr="t" fillcolor="#a0a0a0" stroked="f"/>
        </w:pict>
      </w:r>
    </w:p>
    <w:p w14:paraId="3365AF8B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21. Make freshness and validity explicit</w:t>
      </w:r>
    </w:p>
    <w:p w14:paraId="5F0C25FD" w14:textId="77777777" w:rsidR="00966005" w:rsidRPr="00966005" w:rsidRDefault="00966005" w:rsidP="00966005">
      <w:r w:rsidRPr="00966005">
        <w:t>"Data exists" does not mean "data can be reused."</w:t>
      </w:r>
    </w:p>
    <w:p w14:paraId="701A381E" w14:textId="77777777" w:rsidR="00966005" w:rsidRPr="00966005" w:rsidRDefault="00966005" w:rsidP="00966005">
      <w:r w:rsidRPr="00966005">
        <w:t>Each material information object should have freshness, validity and reuse policies. A certificate of incorporation may have very different validity characteristics from financial information or screening results.</w:t>
      </w:r>
    </w:p>
    <w:p w14:paraId="38E7D59A" w14:textId="77777777" w:rsidR="00966005" w:rsidRPr="00966005" w:rsidRDefault="00966005" w:rsidP="00966005">
      <w:r w:rsidRPr="00966005">
        <w:t xml:space="preserve">The platform should automatically determine whether existing information is </w:t>
      </w:r>
      <w:r w:rsidRPr="00966005">
        <w:rPr>
          <w:b/>
          <w:bCs/>
        </w:rPr>
        <w:t>still fit for purpose</w:t>
      </w:r>
      <w:r w:rsidRPr="00966005">
        <w:t>.</w:t>
      </w:r>
    </w:p>
    <w:p w14:paraId="30FA54C8" w14:textId="77777777" w:rsidR="00966005" w:rsidRPr="00966005" w:rsidRDefault="00966005" w:rsidP="00966005">
      <w:r w:rsidRPr="00966005">
        <w:pict w14:anchorId="2A51AB7D">
          <v:rect id="_x0000_i1213" style="width:0;height:1.5pt" o:hralign="center" o:hrstd="t" o:hr="t" fillcolor="#a0a0a0" stroked="f"/>
        </w:pict>
      </w:r>
    </w:p>
    <w:p w14:paraId="0E933C59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22. Exceptions are designed products, not process failures</w:t>
      </w:r>
    </w:p>
    <w:p w14:paraId="417EE4F2" w14:textId="77777777" w:rsidR="00966005" w:rsidRPr="00966005" w:rsidRDefault="00966005" w:rsidP="00966005">
      <w:r w:rsidRPr="00966005">
        <w:t>Exceptions are inevitable in corporate onboarding.</w:t>
      </w:r>
    </w:p>
    <w:p w14:paraId="3C21DDBF" w14:textId="77777777" w:rsidR="00966005" w:rsidRPr="00966005" w:rsidRDefault="00966005" w:rsidP="00966005">
      <w:r w:rsidRPr="00966005">
        <w:t>Design explicit exception patterns for unavailable data, conflicting information, regulatory deviations, unsupported structures and manual approvals.</w:t>
      </w:r>
    </w:p>
    <w:p w14:paraId="7A44CD50" w14:textId="77777777" w:rsidR="00966005" w:rsidRPr="00966005" w:rsidRDefault="00966005" w:rsidP="00966005">
      <w:r w:rsidRPr="00966005">
        <w:t>Every exception should have:</w:t>
      </w:r>
    </w:p>
    <w:p w14:paraId="3C85699A" w14:textId="77777777" w:rsidR="00966005" w:rsidRPr="00966005" w:rsidRDefault="00966005" w:rsidP="00966005">
      <w:r w:rsidRPr="00966005">
        <w:rPr>
          <w:b/>
          <w:bCs/>
        </w:rPr>
        <w:t>Reason → Owner → SLA → Evidence → Resolution path → Audit trail</w:t>
      </w:r>
    </w:p>
    <w:p w14:paraId="65311661" w14:textId="77777777" w:rsidR="00966005" w:rsidRPr="00966005" w:rsidRDefault="00966005" w:rsidP="00966005">
      <w:r w:rsidRPr="00966005">
        <w:t xml:space="preserve">Avoid </w:t>
      </w:r>
      <w:proofErr w:type="gramStart"/>
      <w:r w:rsidRPr="00966005">
        <w:t>free-form</w:t>
      </w:r>
      <w:proofErr w:type="gramEnd"/>
      <w:r w:rsidRPr="00966005">
        <w:t xml:space="preserve"> "send to operations" escape routes.</w:t>
      </w:r>
    </w:p>
    <w:p w14:paraId="2734747C" w14:textId="77777777" w:rsidR="00966005" w:rsidRPr="00966005" w:rsidRDefault="00966005" w:rsidP="00966005">
      <w:r w:rsidRPr="00966005">
        <w:pict w14:anchorId="1A2CA1D2">
          <v:rect id="_x0000_i1214" style="width:0;height:1.5pt" o:hralign="center" o:hrstd="t" o:hr="t" fillcolor="#a0a0a0" stroked="f"/>
        </w:pict>
      </w:r>
    </w:p>
    <w:p w14:paraId="22658C72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23. Frontline should see commitments, not internal complexity</w:t>
      </w:r>
    </w:p>
    <w:p w14:paraId="2CC9AB43" w14:textId="77777777" w:rsidR="00966005" w:rsidRPr="00966005" w:rsidRDefault="00966005" w:rsidP="00966005">
      <w:r w:rsidRPr="00966005">
        <w:t>Relationship managers should have a clear view of:</w:t>
      </w:r>
    </w:p>
    <w:p w14:paraId="4FBBE582" w14:textId="77777777" w:rsidR="00966005" w:rsidRPr="00966005" w:rsidRDefault="00966005" w:rsidP="00966005">
      <w:r w:rsidRPr="00966005">
        <w:rPr>
          <w:b/>
          <w:bCs/>
        </w:rPr>
        <w:t>What the client wants → What is completed → What is outstanding → Who owns it → What is blocking progress → Expected completion</w:t>
      </w:r>
    </w:p>
    <w:p w14:paraId="76608098" w14:textId="77777777" w:rsidR="00966005" w:rsidRPr="00966005" w:rsidRDefault="00966005" w:rsidP="00966005">
      <w:r w:rsidRPr="00966005">
        <w:t>They should not need to understand internal case structures and operational queues to explain status to a client.</w:t>
      </w:r>
    </w:p>
    <w:p w14:paraId="6F323549" w14:textId="77777777" w:rsidR="00966005" w:rsidRPr="00966005" w:rsidRDefault="00966005" w:rsidP="00966005">
      <w:r w:rsidRPr="00966005">
        <w:pict w14:anchorId="3D48ACBD">
          <v:rect id="_x0000_i1215" style="width:0;height:1.5pt" o:hralign="center" o:hrstd="t" o:hr="t" fillcolor="#a0a0a0" stroked="f"/>
        </w:pict>
      </w:r>
    </w:p>
    <w:p w14:paraId="74332B46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24. Never expose an internal status without explaining the blocker</w:t>
      </w:r>
    </w:p>
    <w:p w14:paraId="6A102313" w14:textId="77777777" w:rsidR="00966005" w:rsidRPr="00966005" w:rsidRDefault="00966005" w:rsidP="00966005">
      <w:r w:rsidRPr="00966005">
        <w:t>"Pending KYC" is not meaningful.</w:t>
      </w:r>
    </w:p>
    <w:p w14:paraId="081E797B" w14:textId="77777777" w:rsidR="00966005" w:rsidRPr="00966005" w:rsidRDefault="00966005" w:rsidP="00966005">
      <w:r w:rsidRPr="00966005">
        <w:t>Status should be actionable:</w:t>
      </w:r>
    </w:p>
    <w:p w14:paraId="1427148A" w14:textId="77777777" w:rsidR="00966005" w:rsidRPr="00966005" w:rsidRDefault="00966005" w:rsidP="00966005">
      <w:r w:rsidRPr="00966005">
        <w:t>"Waiting for ownership verification because beneficial ownership evidence for Entity X is incomplete."</w:t>
      </w:r>
    </w:p>
    <w:p w14:paraId="3A4BB618" w14:textId="77777777" w:rsidR="00966005" w:rsidRPr="00966005" w:rsidRDefault="00966005" w:rsidP="00966005">
      <w:r w:rsidRPr="00966005">
        <w:t>Operational transparency is essential for restoring frontline confidence.</w:t>
      </w:r>
    </w:p>
    <w:p w14:paraId="059586E5" w14:textId="77777777" w:rsidR="00966005" w:rsidRPr="00966005" w:rsidRDefault="00966005" w:rsidP="00966005">
      <w:r w:rsidRPr="00966005">
        <w:pict w14:anchorId="28179206">
          <v:rect id="_x0000_i1216" style="width:0;height:1.5pt" o:hralign="center" o:hrstd="t" o:hr="t" fillcolor="#a0a0a0" stroked="f"/>
        </w:pict>
      </w:r>
    </w:p>
    <w:p w14:paraId="5464C04E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25. Design for proactive cross-sell readiness</w:t>
      </w:r>
    </w:p>
    <w:p w14:paraId="38324442" w14:textId="77777777" w:rsidR="00966005" w:rsidRPr="00966005" w:rsidRDefault="00966005" w:rsidP="00966005">
      <w:r w:rsidRPr="00966005">
        <w:lastRenderedPageBreak/>
        <w:t>The platform should help answer:</w:t>
      </w:r>
    </w:p>
    <w:p w14:paraId="7B715C3C" w14:textId="77777777" w:rsidR="00966005" w:rsidRPr="00966005" w:rsidRDefault="00966005" w:rsidP="00966005">
      <w:r w:rsidRPr="00966005">
        <w:t>"What would it take to enable this existing client for Product X in Country Y?"</w:t>
      </w:r>
    </w:p>
    <w:p w14:paraId="46EC55D8" w14:textId="77777777" w:rsidR="00966005" w:rsidRPr="00966005" w:rsidRDefault="00966005" w:rsidP="00966005">
      <w:r w:rsidRPr="00966005">
        <w:t>This should be computable before the salesperson makes a commitment.</w:t>
      </w:r>
    </w:p>
    <w:p w14:paraId="73A6169C" w14:textId="77777777" w:rsidR="00966005" w:rsidRPr="00966005" w:rsidRDefault="00966005" w:rsidP="00966005">
      <w:r w:rsidRPr="00966005">
        <w:t xml:space="preserve">A mature platform should provide a </w:t>
      </w:r>
      <w:r w:rsidRPr="00966005">
        <w:rPr>
          <w:b/>
          <w:bCs/>
        </w:rPr>
        <w:t>readiness assessment</w:t>
      </w:r>
      <w:r w:rsidRPr="00966005">
        <w:t xml:space="preserve"> covering eligibility, missing information, regulatory requirements, estimated complexity and likely blockers.</w:t>
      </w:r>
    </w:p>
    <w:p w14:paraId="45BE4207" w14:textId="77777777" w:rsidR="00966005" w:rsidRPr="00966005" w:rsidRDefault="00966005" w:rsidP="00966005">
      <w:r w:rsidRPr="00966005">
        <w:pict w14:anchorId="2B49AEF9">
          <v:rect id="_x0000_i1217" style="width:0;height:1.5pt" o:hralign="center" o:hrstd="t" o:hr="t" fillcolor="#a0a0a0" stroked="f"/>
        </w:pict>
      </w:r>
    </w:p>
    <w:p w14:paraId="2EF7DAFD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26. APIs are the primary integration contract</w:t>
      </w:r>
    </w:p>
    <w:p w14:paraId="7598EA95" w14:textId="77777777" w:rsidR="00966005" w:rsidRPr="00966005" w:rsidRDefault="00966005" w:rsidP="00966005">
      <w:r w:rsidRPr="00966005">
        <w:t>Capabilities such as client retrieval, requirement determination, screening, risk assessment, document management and regulatory classification should be exposed as reusable services.</w:t>
      </w:r>
    </w:p>
    <w:p w14:paraId="066C4BB2" w14:textId="77777777" w:rsidR="00966005" w:rsidRPr="00966005" w:rsidRDefault="00966005" w:rsidP="00966005">
      <w:r w:rsidRPr="00966005">
        <w:t>Channels and workflow platforms should consume capabilities rather than duplicate them.</w:t>
      </w:r>
    </w:p>
    <w:p w14:paraId="03A09EFE" w14:textId="77777777" w:rsidR="00966005" w:rsidRPr="00966005" w:rsidRDefault="00966005" w:rsidP="00966005">
      <w:r w:rsidRPr="00966005">
        <w:rPr>
          <w:b/>
          <w:bCs/>
        </w:rPr>
        <w:t>Build capabilities once; orchestrate them differently for different journeys.</w:t>
      </w:r>
    </w:p>
    <w:p w14:paraId="44003A02" w14:textId="77777777" w:rsidR="00966005" w:rsidRPr="00966005" w:rsidRDefault="00966005" w:rsidP="00966005">
      <w:r w:rsidRPr="00966005">
        <w:pict w14:anchorId="44CA422D">
          <v:rect id="_x0000_i1218" style="width:0;height:1.5pt" o:hralign="center" o:hrstd="t" o:hr="t" fillcolor="#a0a0a0" stroked="f"/>
        </w:pict>
      </w:r>
    </w:p>
    <w:p w14:paraId="57BE405B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27. Design for replaceability</w:t>
      </w:r>
    </w:p>
    <w:p w14:paraId="38B7D6E6" w14:textId="77777777" w:rsidR="00966005" w:rsidRPr="00966005" w:rsidRDefault="00966005" w:rsidP="00966005">
      <w:r w:rsidRPr="00966005">
        <w:t>No strategic business capability should become unnecessarily inseparable from a workflow product or vendor platform.</w:t>
      </w:r>
    </w:p>
    <w:p w14:paraId="7FBC0859" w14:textId="77777777" w:rsidR="00966005" w:rsidRPr="00966005" w:rsidRDefault="00966005" w:rsidP="00966005">
      <w:r w:rsidRPr="00966005">
        <w:t>Separate:</w:t>
      </w:r>
    </w:p>
    <w:p w14:paraId="6B993384" w14:textId="77777777" w:rsidR="00966005" w:rsidRPr="00966005" w:rsidRDefault="00966005" w:rsidP="00966005">
      <w:r w:rsidRPr="00966005">
        <w:rPr>
          <w:b/>
          <w:bCs/>
        </w:rPr>
        <w:t>Experience → Orchestration → Decisioning → Business capabilities → Data → Integration</w:t>
      </w:r>
    </w:p>
    <w:p w14:paraId="6F5A5273" w14:textId="77777777" w:rsidR="00966005" w:rsidRPr="00966005" w:rsidRDefault="00966005" w:rsidP="00966005">
      <w:r w:rsidRPr="00966005">
        <w:t>This allows individual components to evolve without another wholesale transformation.</w:t>
      </w:r>
    </w:p>
    <w:p w14:paraId="7719FD96" w14:textId="77777777" w:rsidR="00966005" w:rsidRPr="00966005" w:rsidRDefault="00966005" w:rsidP="00966005">
      <w:r w:rsidRPr="00966005">
        <w:pict w14:anchorId="1E598946">
          <v:rect id="_x0000_i1219" style="width:0;height:1.5pt" o:hralign="center" o:hrstd="t" o:hr="t" fillcolor="#a0a0a0" stroked="f"/>
        </w:pict>
      </w:r>
    </w:p>
    <w:p w14:paraId="3B224E6A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28. Configure variation; do not customise the core</w:t>
      </w:r>
    </w:p>
    <w:p w14:paraId="2E271A24" w14:textId="77777777" w:rsidR="00966005" w:rsidRPr="00966005" w:rsidRDefault="00966005" w:rsidP="00966005">
      <w:r w:rsidRPr="00966005">
        <w:t>A 50+ market bank cannot sustainably operate 50 versions of the platform.</w:t>
      </w:r>
    </w:p>
    <w:p w14:paraId="2D22A48E" w14:textId="77777777" w:rsidR="00966005" w:rsidRPr="00966005" w:rsidRDefault="00966005" w:rsidP="00966005">
      <w:r w:rsidRPr="00966005">
        <w:t>Differences should preferably be represented through:</w:t>
      </w:r>
    </w:p>
    <w:p w14:paraId="250FAE62" w14:textId="77777777" w:rsidR="00966005" w:rsidRPr="00966005" w:rsidRDefault="00966005" w:rsidP="00966005">
      <w:r w:rsidRPr="00966005">
        <w:rPr>
          <w:b/>
          <w:bCs/>
        </w:rPr>
        <w:t>Rules, policies, reference data, workflow configuration, feature flags and jurisdiction-specific configuration.</w:t>
      </w:r>
    </w:p>
    <w:p w14:paraId="65A1B46D" w14:textId="77777777" w:rsidR="00966005" w:rsidRPr="00966005" w:rsidRDefault="00966005" w:rsidP="00966005">
      <w:r w:rsidRPr="00966005">
        <w:t xml:space="preserve">Code forks should be exceptional and </w:t>
      </w:r>
      <w:proofErr w:type="gramStart"/>
      <w:r w:rsidRPr="00966005">
        <w:t>architecture-governed</w:t>
      </w:r>
      <w:proofErr w:type="gramEnd"/>
      <w:r w:rsidRPr="00966005">
        <w:t>.</w:t>
      </w:r>
    </w:p>
    <w:p w14:paraId="079396BD" w14:textId="77777777" w:rsidR="00966005" w:rsidRPr="00966005" w:rsidRDefault="00966005" w:rsidP="00966005">
      <w:r w:rsidRPr="00966005">
        <w:pict w14:anchorId="6BF3FC7F">
          <v:rect id="_x0000_i1220" style="width:0;height:1.5pt" o:hralign="center" o:hrstd="t" o:hr="t" fillcolor="#a0a0a0" stroked="f"/>
        </w:pict>
      </w:r>
    </w:p>
    <w:p w14:paraId="440A7BAB" w14:textId="77777777" w:rsidR="00966005" w:rsidRPr="00966005" w:rsidRDefault="00966005" w:rsidP="00966005">
      <w:pPr>
        <w:rPr>
          <w:b/>
          <w:bCs/>
        </w:rPr>
      </w:pPr>
      <w:r w:rsidRPr="00966005">
        <w:rPr>
          <w:b/>
          <w:bCs/>
        </w:rPr>
        <w:t>29. Design for failure and recovery</w:t>
      </w:r>
    </w:p>
    <w:p w14:paraId="61373300" w14:textId="77777777" w:rsidR="00966005" w:rsidRPr="00966005" w:rsidRDefault="00966005" w:rsidP="00966005">
      <w:r w:rsidRPr="00966005">
        <w:t>External providers will fail. Screening engines will be unavailable. Agents may produce low-confidence results. Documents will be unreadable.</w:t>
      </w:r>
    </w:p>
    <w:p w14:paraId="1DAC65B6" w14:textId="77777777" w:rsidR="00966005" w:rsidRPr="00966005" w:rsidRDefault="00966005" w:rsidP="00966005">
      <w:r w:rsidRPr="00966005">
        <w:t>Every automated activity should have defined:</w:t>
      </w:r>
    </w:p>
    <w:p w14:paraId="79C6C15E" w14:textId="77777777" w:rsidR="00966005" w:rsidRPr="00966005" w:rsidRDefault="00966005" w:rsidP="00966005">
      <w:r w:rsidRPr="00966005">
        <w:rPr>
          <w:b/>
          <w:bCs/>
        </w:rPr>
        <w:t>Retry → Timeout → Fallback → Human escalation → Resume</w:t>
      </w:r>
    </w:p>
    <w:p w14:paraId="58F53393" w14:textId="77777777" w:rsidR="00966005" w:rsidRPr="00966005" w:rsidRDefault="00966005" w:rsidP="00966005">
      <w:r w:rsidRPr="00966005">
        <w:t>A process should resume from the point of failure rather than restart.</w:t>
      </w:r>
    </w:p>
    <w:p w14:paraId="697DC69A" w14:textId="77777777" w:rsidR="00D445A7" w:rsidRDefault="00D445A7"/>
    <w:sectPr w:rsidR="00D44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05"/>
    <w:rsid w:val="001844FD"/>
    <w:rsid w:val="001B6061"/>
    <w:rsid w:val="007D572D"/>
    <w:rsid w:val="00881642"/>
    <w:rsid w:val="00966005"/>
    <w:rsid w:val="00C91396"/>
    <w:rsid w:val="00D445A7"/>
    <w:rsid w:val="00F6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67AB"/>
  <w15:chartTrackingRefBased/>
  <w15:docId w15:val="{1B9DB7E4-84F4-4CFC-9EDF-7AFBD79B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1794</Words>
  <Characters>10232</Characters>
  <Application>Microsoft Office Word</Application>
  <DocSecurity>0</DocSecurity>
  <Lines>85</Lines>
  <Paragraphs>24</Paragraphs>
  <ScaleCrop>false</ScaleCrop>
  <Company/>
  <LinksUpToDate>false</LinksUpToDate>
  <CharactersWithSpaces>12002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 kumar</dc:creator>
  <cp:keywords/>
  <dc:description/>
  <cp:lastModifiedBy>ranganath kumar</cp:lastModifiedBy>
  <cp:revision>1</cp:revision>
  <dcterms:created xsi:type="dcterms:W3CDTF">2026-07-29T08:00:00Z</dcterms:created>
  <dcterms:modified xsi:type="dcterms:W3CDTF">2026-07-29T08:01:00Z</dcterms:modified>
</cp:coreProperties>
</file>