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9179" w14:textId="77777777" w:rsidR="00F43751" w:rsidRDefault="00000000">
      <w:pPr>
        <w:pStyle w:val="Default"/>
        <w:spacing w:before="0" w:line="240" w:lineRule="auto"/>
        <w:rPr>
          <w:rFonts w:ascii="Times New Roman" w:eastAsia="Times New Roman" w:hAnsi="Times New Roman" w:cs="Times New Roman"/>
          <w:color w:val="0E101A"/>
          <w:u w:color="0E101A"/>
        </w:rPr>
      </w:pPr>
      <w:r>
        <w:rPr>
          <w:rFonts w:ascii="Times New Roman" w:hAnsi="Times New Roman"/>
          <w:color w:val="0E101A"/>
          <w:u w:color="0E101A"/>
        </w:rPr>
        <w:t> </w:t>
      </w:r>
    </w:p>
    <w:p w14:paraId="5261D36E" w14:textId="77777777" w:rsidR="00F43751" w:rsidRDefault="00000000">
      <w:pPr>
        <w:pStyle w:val="Default"/>
        <w:spacing w:before="0" w:line="240" w:lineRule="auto"/>
        <w:jc w:val="center"/>
        <w:rPr>
          <w:rFonts w:ascii="Times New Roman" w:eastAsia="Times New Roman" w:hAnsi="Times New Roman" w:cs="Times New Roman"/>
          <w:color w:val="0E101A"/>
          <w:sz w:val="36"/>
          <w:szCs w:val="36"/>
          <w:u w:color="0E101A"/>
        </w:rPr>
      </w:pPr>
      <w:r>
        <w:rPr>
          <w:rFonts w:ascii="Times New Roman" w:hAnsi="Times New Roman"/>
          <w:b/>
          <w:bCs/>
          <w:color w:val="0E101A"/>
          <w:sz w:val="36"/>
          <w:szCs w:val="36"/>
          <w:u w:color="0E101A"/>
        </w:rPr>
        <w:t>User Roles, Access and Activities</w:t>
      </w:r>
    </w:p>
    <w:p w14:paraId="0DF90233" w14:textId="58E6EE65" w:rsidR="00F43751" w:rsidRDefault="00000000">
      <w:pPr>
        <w:pStyle w:val="Default"/>
        <w:spacing w:before="0" w:line="240" w:lineRule="auto"/>
        <w:jc w:val="center"/>
        <w:rPr>
          <w:rFonts w:ascii="Times New Roman" w:eastAsia="Times New Roman" w:hAnsi="Times New Roman" w:cs="Times New Roman"/>
          <w:b/>
          <w:bCs/>
          <w:color w:val="0E101A"/>
          <w:u w:color="0E101A"/>
        </w:rPr>
      </w:pPr>
      <w:r>
        <w:rPr>
          <w:rFonts w:ascii="Times New Roman" w:hAnsi="Times New Roman"/>
          <w:b/>
          <w:bCs/>
          <w:color w:val="0E101A"/>
          <w:u w:color="0E101A"/>
        </w:rPr>
        <w:t>for BatterUp</w:t>
      </w:r>
      <w:r w:rsidR="001942F3">
        <w:rPr>
          <w:rFonts w:ascii="Times New Roman" w:hAnsi="Times New Roman"/>
          <w:b/>
          <w:bCs/>
          <w:color w:val="0E101A"/>
          <w:u w:color="0E101A"/>
        </w:rPr>
        <w:t>®</w:t>
      </w:r>
      <w:r>
        <w:rPr>
          <w:rFonts w:ascii="Times New Roman" w:hAnsi="Times New Roman"/>
          <w:b/>
          <w:bCs/>
          <w:color w:val="0E101A"/>
          <w:u w:color="0E101A"/>
        </w:rPr>
        <w:t>5 &amp; International Math Bee</w:t>
      </w:r>
      <w:r w:rsidR="00053245">
        <w:rPr>
          <w:rFonts w:ascii="Times New Roman" w:hAnsi="Times New Roman"/>
          <w:b/>
          <w:bCs/>
          <w:color w:val="0E101A"/>
          <w:u w:color="0E101A"/>
        </w:rPr>
        <w:t>®</w:t>
      </w:r>
    </w:p>
    <w:p w14:paraId="24D60CD6" w14:textId="77777777" w:rsidR="00F43751" w:rsidRDefault="00F43751">
      <w:pPr>
        <w:pStyle w:val="Default"/>
        <w:spacing w:before="0" w:line="240" w:lineRule="auto"/>
        <w:rPr>
          <w:rFonts w:ascii="Times New Roman" w:eastAsia="Times New Roman" w:hAnsi="Times New Roman" w:cs="Times New Roman"/>
          <w:color w:val="0E101A"/>
          <w:u w:color="0E101A"/>
        </w:rPr>
      </w:pPr>
    </w:p>
    <w:p w14:paraId="42B72AF5" w14:textId="75F9CA16" w:rsidR="00F43751" w:rsidRDefault="00000000">
      <w:pPr>
        <w:pStyle w:val="Default"/>
        <w:numPr>
          <w:ilvl w:val="0"/>
          <w:numId w:val="2"/>
        </w:numPr>
        <w:spacing w:before="0" w:line="240" w:lineRule="auto"/>
        <w:rPr>
          <w:rFonts w:ascii="Times New Roman" w:hAnsi="Times New Roman"/>
          <w:color w:val="0E101A"/>
        </w:rPr>
      </w:pPr>
      <w:r>
        <w:rPr>
          <w:rFonts w:ascii="Times New Roman" w:hAnsi="Times New Roman"/>
          <w:b/>
          <w:bCs/>
          <w:color w:val="0E101A"/>
          <w:u w:color="0E101A"/>
        </w:rPr>
        <w:t>The "Player" (or student, child, batter) role</w:t>
      </w:r>
      <w:r>
        <w:rPr>
          <w:rFonts w:ascii="Times New Roman" w:hAnsi="Times New Roman"/>
          <w:color w:val="0E101A"/>
          <w:u w:color="0E101A"/>
        </w:rPr>
        <w:t xml:space="preserve"> is a member who is a child of elementary grade school age. </w:t>
      </w:r>
      <w:r w:rsidR="00D1277A">
        <w:rPr>
          <w:rFonts w:ascii="Times New Roman" w:hAnsi="Times New Roman"/>
          <w:color w:val="0E101A"/>
          <w:u w:color="0E101A"/>
        </w:rPr>
        <w:t>The Player creates an avatar in Build-A-Batter, plays games</w:t>
      </w:r>
      <w:r w:rsidR="00780140">
        <w:rPr>
          <w:rFonts w:ascii="Times New Roman" w:hAnsi="Times New Roman"/>
          <w:color w:val="0E101A"/>
          <w:u w:color="0E101A"/>
        </w:rPr>
        <w:t>/contests</w:t>
      </w:r>
      <w:r w:rsidR="00D1277A">
        <w:rPr>
          <w:rFonts w:ascii="Times New Roman" w:hAnsi="Times New Roman"/>
          <w:color w:val="0E101A"/>
          <w:u w:color="0E101A"/>
        </w:rPr>
        <w:t xml:space="preserve"> in the app and collects other player cards. </w:t>
      </w:r>
      <w:r>
        <w:rPr>
          <w:rFonts w:ascii="Times New Roman" w:hAnsi="Times New Roman"/>
          <w:color w:val="0E101A"/>
          <w:u w:color="0E101A"/>
        </w:rPr>
        <w:t>Children are not permitted to set up their own accounts. All player accounts must be established by a duly authorized Parent /Teacher as described below. Each student account must have a valid payment (credit card or PayPal) account associated with it upon creation. This is one of the data points by which we verify the supervisory account is held by a person of legal age. The payment account is required, even for the free 2-week trial account, though payments will only be acquired per the Parent/Teacher selected payment options upon account creation. </w:t>
      </w:r>
    </w:p>
    <w:p w14:paraId="07F7E235" w14:textId="00BF8888" w:rsidR="00F43751" w:rsidRDefault="00000000">
      <w:pPr>
        <w:pStyle w:val="Default"/>
        <w:numPr>
          <w:ilvl w:val="0"/>
          <w:numId w:val="2"/>
        </w:numPr>
        <w:spacing w:before="0" w:line="240" w:lineRule="auto"/>
        <w:rPr>
          <w:rFonts w:ascii="Times New Roman" w:hAnsi="Times New Roman"/>
          <w:color w:val="0E101A"/>
        </w:rPr>
      </w:pPr>
      <w:r>
        <w:rPr>
          <w:rFonts w:ascii="Times New Roman" w:hAnsi="Times New Roman"/>
          <w:b/>
          <w:bCs/>
          <w:color w:val="0E101A"/>
          <w:u w:color="0E101A"/>
        </w:rPr>
        <w:t>The "Parent/Teacher" supervisory role</w:t>
      </w:r>
      <w:r>
        <w:rPr>
          <w:rFonts w:ascii="Times New Roman" w:hAnsi="Times New Roman"/>
          <w:color w:val="0E101A"/>
          <w:u w:color="0E101A"/>
        </w:rPr>
        <w:t xml:space="preserve"> is a member who is a parent, legal guardian, or authorized teacher and has legal responsibility for any student/child for whom this member may establish a player account within the CompuSage </w:t>
      </w:r>
      <w:r w:rsidR="00480784">
        <w:rPr>
          <w:rFonts w:ascii="Times New Roman" w:hAnsi="Times New Roman"/>
          <w:color w:val="0E101A"/>
          <w:u w:color="0E101A"/>
        </w:rPr>
        <w:t>and/</w:t>
      </w:r>
      <w:r>
        <w:rPr>
          <w:rFonts w:ascii="Times New Roman" w:hAnsi="Times New Roman"/>
          <w:color w:val="0E101A"/>
          <w:u w:color="0E101A"/>
        </w:rPr>
        <w:t>or IMB systems. The legal person establishing a Parent/Teacher account must provide the following verifiable information to set up the supervisory account, as well as any subordinate player accounts for children:</w:t>
      </w:r>
    </w:p>
    <w:p w14:paraId="4BADBFA1" w14:textId="77777777" w:rsidR="00F43751" w:rsidRDefault="00000000">
      <w:pPr>
        <w:pStyle w:val="Default"/>
        <w:spacing w:before="0" w:line="240" w:lineRule="auto"/>
        <w:ind w:left="1440"/>
        <w:rPr>
          <w:rFonts w:ascii="Times New Roman" w:eastAsia="Times New Roman" w:hAnsi="Times New Roman" w:cs="Times New Roman"/>
          <w:color w:val="0E101A"/>
          <w:u w:color="0E101A"/>
        </w:rPr>
      </w:pPr>
      <w:r>
        <w:rPr>
          <w:rFonts w:ascii="Times New Roman" w:hAnsi="Times New Roman"/>
          <w:b/>
          <w:bCs/>
          <w:color w:val="0E101A"/>
          <w:u w:color="0E101A"/>
        </w:rPr>
        <w:t xml:space="preserve">Parent/Teacher Information at Registration - </w:t>
      </w:r>
      <w:r>
        <w:rPr>
          <w:rFonts w:ascii="Times New Roman" w:hAnsi="Times New Roman"/>
          <w:color w:val="0E101A"/>
          <w:u w:color="0E101A"/>
        </w:rPr>
        <w:t>For each Parent/Teacher account, we may collect some or all of the following information: full name, email address, best phone number for notifications, login ID, password, billing address, and payment account information.</w:t>
      </w:r>
    </w:p>
    <w:p w14:paraId="639D5C0D" w14:textId="77777777" w:rsidR="00F43751" w:rsidRDefault="00000000">
      <w:pPr>
        <w:pStyle w:val="Default"/>
        <w:spacing w:before="0" w:line="240" w:lineRule="auto"/>
        <w:ind w:left="1440"/>
        <w:rPr>
          <w:rFonts w:ascii="Times New Roman" w:eastAsia="Times New Roman" w:hAnsi="Times New Roman" w:cs="Times New Roman"/>
          <w:color w:val="0E101A"/>
          <w:u w:color="0E101A"/>
        </w:rPr>
      </w:pPr>
      <w:r>
        <w:rPr>
          <w:rFonts w:ascii="Times New Roman" w:hAnsi="Times New Roman"/>
          <w:b/>
          <w:bCs/>
          <w:color w:val="0E101A"/>
          <w:u w:color="0E101A"/>
        </w:rPr>
        <w:t xml:space="preserve">Child's Information at Registration - </w:t>
      </w:r>
      <w:r>
        <w:rPr>
          <w:rFonts w:ascii="Times New Roman" w:hAnsi="Times New Roman"/>
          <w:color w:val="0E101A"/>
          <w:u w:color="0E101A"/>
        </w:rPr>
        <w:t>With parent, teacher, or other duly authorized legal guardian approval, we may collect some or all of the following information: full name, login ID, password, game statistics, team name, age, birthdate, sex, grade, and school.</w:t>
      </w:r>
    </w:p>
    <w:p w14:paraId="26E15363" w14:textId="02EA425E" w:rsidR="00F43751" w:rsidRDefault="00000000">
      <w:pPr>
        <w:pStyle w:val="Default"/>
        <w:spacing w:before="0" w:line="240" w:lineRule="auto"/>
        <w:ind w:left="1440"/>
        <w:rPr>
          <w:rFonts w:ascii="Times New Roman" w:eastAsia="Times New Roman" w:hAnsi="Times New Roman" w:cs="Times New Roman"/>
          <w:color w:val="0E101A"/>
          <w:u w:color="0E101A"/>
        </w:rPr>
      </w:pPr>
      <w:r>
        <w:rPr>
          <w:rFonts w:ascii="Times New Roman" w:hAnsi="Times New Roman"/>
          <w:b/>
          <w:bCs/>
          <w:color w:val="0E101A"/>
          <w:u w:color="0E101A"/>
        </w:rPr>
        <w:t xml:space="preserve">Parent/Teacher Scope of Responsibility - </w:t>
      </w:r>
      <w:r>
        <w:rPr>
          <w:rFonts w:ascii="Times New Roman" w:hAnsi="Times New Roman"/>
          <w:color w:val="0E101A"/>
          <w:u w:color="0E101A"/>
        </w:rPr>
        <w:t xml:space="preserve">The Parent/Teacher account has full responsibility for, and access to, all subordinate student information. This Parent/Teacher must not use three or more continuous characters from either the child's first or last name when creating the username or team names. This is one of the layers of privacy protection for the players. This supervisory individual may set up games and tournaments as they deem appropriate for the best interest of the student(s) supervised. Use of these </w:t>
      </w:r>
      <w:r>
        <w:rPr>
          <w:rFonts w:ascii="Times New Roman" w:hAnsi="Times New Roman"/>
          <w:b/>
          <w:bCs/>
          <w:color w:val="0E101A"/>
          <w:u w:color="0E101A"/>
        </w:rPr>
        <w:t>first-ever, one-of-a-kind ranking systems (</w:t>
      </w:r>
      <w:r w:rsidR="00480784">
        <w:rPr>
          <w:rFonts w:ascii="Times New Roman" w:hAnsi="Times New Roman"/>
          <w:b/>
          <w:bCs/>
          <w:color w:val="0E101A"/>
          <w:u w:color="0E101A"/>
        </w:rPr>
        <w:t xml:space="preserve">classroom, school, </w:t>
      </w:r>
      <w:r>
        <w:rPr>
          <w:rFonts w:ascii="Times New Roman" w:hAnsi="Times New Roman"/>
          <w:b/>
          <w:bCs/>
          <w:color w:val="0E101A"/>
          <w:u w:color="0E101A"/>
        </w:rPr>
        <w:t>local, state, national and international)</w:t>
      </w:r>
      <w:r>
        <w:rPr>
          <w:rFonts w:ascii="Times New Roman" w:hAnsi="Times New Roman"/>
          <w:color w:val="0E101A"/>
          <w:u w:color="0E101A"/>
        </w:rPr>
        <w:t> may be very helpful when deciding upon participation in website and app activities.</w:t>
      </w:r>
    </w:p>
    <w:p w14:paraId="2D48CFB0" w14:textId="07E2DA88" w:rsidR="00F43751" w:rsidRDefault="00000000">
      <w:pPr>
        <w:pStyle w:val="Default"/>
        <w:spacing w:before="0" w:line="240" w:lineRule="auto"/>
        <w:ind w:left="1440"/>
        <w:rPr>
          <w:rFonts w:ascii="Times New Roman" w:eastAsia="Times New Roman" w:hAnsi="Times New Roman" w:cs="Times New Roman"/>
          <w:color w:val="0E101A"/>
          <w:u w:color="0E101A"/>
        </w:rPr>
      </w:pPr>
      <w:r>
        <w:rPr>
          <w:rFonts w:ascii="Times New Roman" w:hAnsi="Times New Roman"/>
          <w:b/>
          <w:bCs/>
          <w:color w:val="0E101A"/>
          <w:u w:color="0E101A"/>
        </w:rPr>
        <w:t>Setup of Games</w:t>
      </w:r>
      <w:r w:rsidR="00780140">
        <w:rPr>
          <w:rFonts w:ascii="Times New Roman" w:hAnsi="Times New Roman"/>
          <w:b/>
          <w:bCs/>
          <w:color w:val="0E101A"/>
          <w:u w:color="0E101A"/>
        </w:rPr>
        <w:t>/Contests</w:t>
      </w:r>
      <w:r>
        <w:rPr>
          <w:rFonts w:ascii="Times New Roman" w:hAnsi="Times New Roman"/>
          <w:b/>
          <w:bCs/>
          <w:color w:val="0E101A"/>
          <w:u w:color="0E101A"/>
        </w:rPr>
        <w:t xml:space="preserve"> - </w:t>
      </w:r>
      <w:r>
        <w:rPr>
          <w:rFonts w:ascii="Times New Roman" w:hAnsi="Times New Roman"/>
          <w:color w:val="0E101A"/>
          <w:u w:color="0E101A"/>
        </w:rPr>
        <w:t>Each Parent/Teacher has full authority (and responsibility) to select and/or establish the games</w:t>
      </w:r>
      <w:r w:rsidR="00780140">
        <w:rPr>
          <w:rFonts w:ascii="Times New Roman" w:hAnsi="Times New Roman"/>
          <w:color w:val="0E101A"/>
          <w:u w:color="0E101A"/>
        </w:rPr>
        <w:t>/contests</w:t>
      </w:r>
      <w:r>
        <w:rPr>
          <w:rFonts w:ascii="Times New Roman" w:hAnsi="Times New Roman"/>
          <w:color w:val="0E101A"/>
          <w:u w:color="0E101A"/>
        </w:rPr>
        <w:t xml:space="preserve"> in which the (single-player and/or multi-player) teams under their supervision will participate. Also, the Parent/Teacher must either accept invitations from other Parent/Teachers or send invitations to other Parent/Teachers to invite their student(s). Accepting and inviting others to team games</w:t>
      </w:r>
      <w:r w:rsidR="00780140">
        <w:rPr>
          <w:rFonts w:ascii="Times New Roman" w:hAnsi="Times New Roman"/>
          <w:color w:val="0E101A"/>
          <w:u w:color="0E101A"/>
        </w:rPr>
        <w:t>/contests</w:t>
      </w:r>
      <w:r>
        <w:rPr>
          <w:rFonts w:ascii="Times New Roman" w:hAnsi="Times New Roman"/>
          <w:color w:val="0E101A"/>
          <w:u w:color="0E101A"/>
        </w:rPr>
        <w:t xml:space="preserve"> is the means by which Math Bee competition is established. This makes IMB the first-ever global academic forum where the team managers totally control the competition.  </w:t>
      </w:r>
    </w:p>
    <w:p w14:paraId="5D545ACB" w14:textId="77777777" w:rsidR="00F43751" w:rsidRDefault="00000000">
      <w:pPr>
        <w:pStyle w:val="Default"/>
        <w:spacing w:before="0" w:line="240" w:lineRule="auto"/>
        <w:ind w:left="720" w:firstLine="720"/>
        <w:rPr>
          <w:rFonts w:ascii="Times New Roman" w:eastAsia="Times New Roman" w:hAnsi="Times New Roman" w:cs="Times New Roman"/>
          <w:color w:val="0E101A"/>
          <w:u w:color="0E101A"/>
        </w:rPr>
      </w:pPr>
      <w:r>
        <w:rPr>
          <w:rFonts w:ascii="Times New Roman" w:hAnsi="Times New Roman"/>
          <w:b/>
          <w:bCs/>
          <w:color w:val="0E101A"/>
          <w:u w:color="0E101A"/>
        </w:rPr>
        <w:t xml:space="preserve">Subscriptions and Payments - </w:t>
      </w:r>
      <w:r>
        <w:rPr>
          <w:rFonts w:ascii="Times New Roman" w:hAnsi="Times New Roman"/>
          <w:color w:val="0E101A"/>
          <w:u w:color="0E101A"/>
        </w:rPr>
        <w:t>Payment account information is used for two specific purposes: </w:t>
      </w:r>
    </w:p>
    <w:p w14:paraId="082BFF02" w14:textId="77777777" w:rsidR="00F43751" w:rsidRDefault="00000000">
      <w:pPr>
        <w:pStyle w:val="Default"/>
        <w:numPr>
          <w:ilvl w:val="4"/>
          <w:numId w:val="4"/>
        </w:numPr>
        <w:spacing w:before="0" w:line="240" w:lineRule="auto"/>
        <w:rPr>
          <w:rFonts w:ascii="Times New Roman" w:hAnsi="Times New Roman"/>
          <w:color w:val="0E101A"/>
        </w:rPr>
      </w:pPr>
      <w:r>
        <w:rPr>
          <w:rFonts w:ascii="Times New Roman" w:hAnsi="Times New Roman"/>
          <w:color w:val="0E101A"/>
          <w:u w:color="0E101A"/>
        </w:rPr>
        <w:t>Verification of the person being of legal age.</w:t>
      </w:r>
    </w:p>
    <w:p w14:paraId="1AE29A5D" w14:textId="77777777" w:rsidR="00F43751" w:rsidRDefault="00000000">
      <w:pPr>
        <w:pStyle w:val="Default"/>
        <w:numPr>
          <w:ilvl w:val="4"/>
          <w:numId w:val="4"/>
        </w:numPr>
        <w:spacing w:before="0" w:line="240" w:lineRule="auto"/>
        <w:rPr>
          <w:rFonts w:ascii="Times New Roman" w:hAnsi="Times New Roman"/>
          <w:color w:val="0E101A"/>
        </w:rPr>
      </w:pPr>
      <w:r>
        <w:rPr>
          <w:rFonts w:ascii="Times New Roman" w:hAnsi="Times New Roman"/>
          <w:color w:val="0E101A"/>
          <w:u w:color="0E101A"/>
        </w:rPr>
        <w:t>Uninterrupted subscription service by auto-renewal of scheduled payments until the account is canceled.</w:t>
      </w:r>
    </w:p>
    <w:p w14:paraId="0248A2D4" w14:textId="7871AC7B" w:rsidR="00F43751" w:rsidRDefault="00480784">
      <w:pPr>
        <w:pStyle w:val="Default"/>
        <w:spacing w:before="0" w:line="240" w:lineRule="auto"/>
        <w:ind w:left="1440"/>
      </w:pPr>
      <w:r>
        <w:rPr>
          <w:rFonts w:ascii="Times New Roman" w:hAnsi="Times New Roman"/>
          <w:color w:val="0E101A"/>
          <w:u w:color="0E101A"/>
        </w:rPr>
        <w:t xml:space="preserve">The Parent/Teacher may need to provide a credit card to buy products and services from our website. We use third-party billing services and have no control over these services. We use our commercially reasonable efforts to ensure </w:t>
      </w:r>
      <w:r w:rsidR="002E6BEB">
        <w:rPr>
          <w:rFonts w:ascii="Times New Roman" w:hAnsi="Times New Roman"/>
          <w:color w:val="0E101A"/>
          <w:u w:color="0E101A"/>
        </w:rPr>
        <w:t>the</w:t>
      </w:r>
      <w:r>
        <w:rPr>
          <w:rFonts w:ascii="Times New Roman" w:hAnsi="Times New Roman"/>
          <w:color w:val="0E101A"/>
          <w:u w:color="0E101A"/>
        </w:rPr>
        <w:t xml:space="preserve"> credit card number is kept strictly confidential by using only third-party billing services that use industry-standard encryption technology to protect </w:t>
      </w:r>
      <w:r w:rsidR="002E6BEB">
        <w:rPr>
          <w:rFonts w:ascii="Times New Roman" w:hAnsi="Times New Roman"/>
          <w:color w:val="0E101A"/>
          <w:u w:color="0E101A"/>
        </w:rPr>
        <w:t>the</w:t>
      </w:r>
      <w:r>
        <w:rPr>
          <w:rFonts w:ascii="Times New Roman" w:hAnsi="Times New Roman"/>
          <w:color w:val="0E101A"/>
          <w:u w:color="0E101A"/>
        </w:rPr>
        <w:t xml:space="preserve"> credit card number from unauthorized use. However, the user understands and agrees that we are in no way responsible for any misuse of </w:t>
      </w:r>
      <w:r w:rsidR="002E6BEB">
        <w:rPr>
          <w:rFonts w:ascii="Times New Roman" w:hAnsi="Times New Roman"/>
          <w:color w:val="0E101A"/>
          <w:u w:color="0E101A"/>
        </w:rPr>
        <w:t>the</w:t>
      </w:r>
      <w:r>
        <w:rPr>
          <w:rFonts w:ascii="Times New Roman" w:hAnsi="Times New Roman"/>
          <w:color w:val="0E101A"/>
          <w:u w:color="0E101A"/>
        </w:rPr>
        <w:t xml:space="preserve"> credit card number.</w:t>
      </w:r>
    </w:p>
    <w:sectPr w:rsidR="00F43751">
      <w:headerReference w:type="default" r:id="rId7"/>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F62E" w14:textId="77777777" w:rsidR="003A05F8" w:rsidRDefault="003A05F8">
      <w:r>
        <w:separator/>
      </w:r>
    </w:p>
  </w:endnote>
  <w:endnote w:type="continuationSeparator" w:id="0">
    <w:p w14:paraId="572F3AC5" w14:textId="77777777" w:rsidR="003A05F8" w:rsidRDefault="003A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0735" w14:textId="77777777" w:rsidR="00F43751" w:rsidRDefault="00F4375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BAF47" w14:textId="77777777" w:rsidR="003A05F8" w:rsidRDefault="003A05F8">
      <w:r>
        <w:separator/>
      </w:r>
    </w:p>
  </w:footnote>
  <w:footnote w:type="continuationSeparator" w:id="0">
    <w:p w14:paraId="0285D6D3" w14:textId="77777777" w:rsidR="003A05F8" w:rsidRDefault="003A0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A044" w14:textId="77777777" w:rsidR="00F43751" w:rsidRDefault="00F4375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050F"/>
    <w:multiLevelType w:val="hybridMultilevel"/>
    <w:tmpl w:val="54ACBEEC"/>
    <w:numStyleLink w:val="Numbered"/>
  </w:abstractNum>
  <w:abstractNum w:abstractNumId="1" w15:restartNumberingAfterBreak="0">
    <w:nsid w:val="60526CAC"/>
    <w:multiLevelType w:val="hybridMultilevel"/>
    <w:tmpl w:val="A948A16C"/>
    <w:styleLink w:val="ImportedStyle1"/>
    <w:lvl w:ilvl="0" w:tplc="4D423EA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F5E9B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4E178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99CC4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3900B9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A4CB0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DE8AC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F8D3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A4F5E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3CA5217"/>
    <w:multiLevelType w:val="hybridMultilevel"/>
    <w:tmpl w:val="A948A16C"/>
    <w:numStyleLink w:val="ImportedStyle1"/>
  </w:abstractNum>
  <w:abstractNum w:abstractNumId="3" w15:restartNumberingAfterBreak="0">
    <w:nsid w:val="7C9E7DC4"/>
    <w:multiLevelType w:val="hybridMultilevel"/>
    <w:tmpl w:val="54ACBEEC"/>
    <w:styleLink w:val="Numbered"/>
    <w:lvl w:ilvl="0" w:tplc="E864E438">
      <w:start w:val="1"/>
      <w:numFmt w:val="decimal"/>
      <w:lvlText w:val="%1."/>
      <w:lvlJc w:val="left"/>
      <w:pPr>
        <w:ind w:left="720" w:hanging="500"/>
      </w:pPr>
      <w:rPr>
        <w:rFonts w:ascii="Times New Roman" w:eastAsia="Times New Roman" w:hAnsi="Times New Roman" w:cs="Times New Roman"/>
        <w:b/>
        <w:bCs/>
        <w:i w:val="0"/>
        <w:iCs w:val="0"/>
        <w:caps w:val="0"/>
        <w:smallCaps w:val="0"/>
        <w:strike w:val="0"/>
        <w:dstrike w:val="0"/>
        <w:outline w:val="0"/>
        <w:emboss w:val="0"/>
        <w:imprint w:val="0"/>
        <w:color w:val="0E101A"/>
        <w:spacing w:val="0"/>
        <w:w w:val="100"/>
        <w:kern w:val="0"/>
        <w:position w:val="0"/>
        <w:highlight w:val="none"/>
        <w:vertAlign w:val="baseline"/>
      </w:rPr>
    </w:lvl>
    <w:lvl w:ilvl="1" w:tplc="CC6C0B26">
      <w:start w:val="1"/>
      <w:numFmt w:val="decimal"/>
      <w:lvlText w:val="%2."/>
      <w:lvlJc w:val="left"/>
      <w:pPr>
        <w:ind w:left="940" w:hanging="500"/>
      </w:pPr>
      <w:rPr>
        <w:rFonts w:ascii="Times New Roman" w:eastAsia="Times New Roman" w:hAnsi="Times New Roman" w:cs="Times New Roman"/>
        <w:b/>
        <w:bCs/>
        <w:i w:val="0"/>
        <w:iCs w:val="0"/>
        <w:caps w:val="0"/>
        <w:smallCaps w:val="0"/>
        <w:strike w:val="0"/>
        <w:dstrike w:val="0"/>
        <w:outline w:val="0"/>
        <w:emboss w:val="0"/>
        <w:imprint w:val="0"/>
        <w:color w:val="0E101A"/>
        <w:spacing w:val="0"/>
        <w:w w:val="100"/>
        <w:kern w:val="0"/>
        <w:position w:val="0"/>
        <w:highlight w:val="none"/>
        <w:vertAlign w:val="baseline"/>
      </w:rPr>
    </w:lvl>
    <w:lvl w:ilvl="2" w:tplc="34CCC378">
      <w:start w:val="1"/>
      <w:numFmt w:val="decimal"/>
      <w:lvlText w:val="%3."/>
      <w:lvlJc w:val="left"/>
      <w:pPr>
        <w:ind w:left="1160" w:hanging="500"/>
      </w:pPr>
      <w:rPr>
        <w:rFonts w:ascii="Times New Roman" w:eastAsia="Times New Roman" w:hAnsi="Times New Roman" w:cs="Times New Roman"/>
        <w:b/>
        <w:bCs/>
        <w:i w:val="0"/>
        <w:iCs w:val="0"/>
        <w:caps w:val="0"/>
        <w:smallCaps w:val="0"/>
        <w:strike w:val="0"/>
        <w:dstrike w:val="0"/>
        <w:outline w:val="0"/>
        <w:emboss w:val="0"/>
        <w:imprint w:val="0"/>
        <w:color w:val="0E101A"/>
        <w:spacing w:val="0"/>
        <w:w w:val="100"/>
        <w:kern w:val="0"/>
        <w:position w:val="0"/>
        <w:highlight w:val="none"/>
        <w:vertAlign w:val="baseline"/>
      </w:rPr>
    </w:lvl>
    <w:lvl w:ilvl="3" w:tplc="7EEE131E">
      <w:start w:val="1"/>
      <w:numFmt w:val="decimal"/>
      <w:lvlText w:val="%4."/>
      <w:lvlJc w:val="left"/>
      <w:pPr>
        <w:ind w:left="1380" w:hanging="500"/>
      </w:pPr>
      <w:rPr>
        <w:rFonts w:ascii="Times New Roman" w:eastAsia="Times New Roman" w:hAnsi="Times New Roman" w:cs="Times New Roman"/>
        <w:b/>
        <w:bCs/>
        <w:i w:val="0"/>
        <w:iCs w:val="0"/>
        <w:caps w:val="0"/>
        <w:smallCaps w:val="0"/>
        <w:strike w:val="0"/>
        <w:dstrike w:val="0"/>
        <w:outline w:val="0"/>
        <w:emboss w:val="0"/>
        <w:imprint w:val="0"/>
        <w:color w:val="0E101A"/>
        <w:spacing w:val="0"/>
        <w:w w:val="100"/>
        <w:kern w:val="0"/>
        <w:position w:val="0"/>
        <w:highlight w:val="none"/>
        <w:vertAlign w:val="baseline"/>
      </w:rPr>
    </w:lvl>
    <w:lvl w:ilvl="4" w:tplc="B5864BBE">
      <w:start w:val="1"/>
      <w:numFmt w:val="decimal"/>
      <w:lvlText w:val="%5."/>
      <w:lvlJc w:val="left"/>
      <w:pPr>
        <w:ind w:left="2100" w:hanging="500"/>
      </w:pPr>
      <w:rPr>
        <w:rFonts w:ascii="Times New Roman" w:eastAsia="Times New Roman" w:hAnsi="Times New Roman" w:cs="Times New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tplc="125CA262">
      <w:start w:val="1"/>
      <w:numFmt w:val="decimal"/>
      <w:lvlText w:val="%6."/>
      <w:lvlJc w:val="left"/>
      <w:pPr>
        <w:ind w:left="2320" w:hanging="500"/>
      </w:pPr>
      <w:rPr>
        <w:rFonts w:ascii="Times New Roman" w:eastAsia="Times New Roman" w:hAnsi="Times New Roman" w:cs="Times New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tplc="FA2E475A">
      <w:start w:val="1"/>
      <w:numFmt w:val="decimal"/>
      <w:lvlText w:val="%7."/>
      <w:lvlJc w:val="left"/>
      <w:pPr>
        <w:ind w:left="2540" w:hanging="500"/>
      </w:pPr>
      <w:rPr>
        <w:rFonts w:ascii="Times New Roman" w:eastAsia="Times New Roman" w:hAnsi="Times New Roman" w:cs="Times New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tplc="D430AD82">
      <w:start w:val="1"/>
      <w:numFmt w:val="decimal"/>
      <w:lvlText w:val="%8."/>
      <w:lvlJc w:val="left"/>
      <w:pPr>
        <w:ind w:left="2760" w:hanging="500"/>
      </w:pPr>
      <w:rPr>
        <w:rFonts w:ascii="Times New Roman" w:eastAsia="Times New Roman" w:hAnsi="Times New Roman" w:cs="Times New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tplc="EFC89398">
      <w:start w:val="1"/>
      <w:numFmt w:val="decimal"/>
      <w:lvlText w:val="%9."/>
      <w:lvlJc w:val="left"/>
      <w:pPr>
        <w:ind w:left="2980" w:hanging="500"/>
      </w:pPr>
      <w:rPr>
        <w:rFonts w:ascii="Times New Roman" w:eastAsia="Times New Roman" w:hAnsi="Times New Roman" w:cs="Times New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num w:numId="1" w16cid:durableId="356078653">
    <w:abstractNumId w:val="1"/>
  </w:num>
  <w:num w:numId="2" w16cid:durableId="1281188242">
    <w:abstractNumId w:val="2"/>
  </w:num>
  <w:num w:numId="3" w16cid:durableId="1933926289">
    <w:abstractNumId w:val="3"/>
  </w:num>
  <w:num w:numId="4" w16cid:durableId="178796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751"/>
    <w:rsid w:val="00053245"/>
    <w:rsid w:val="00095680"/>
    <w:rsid w:val="000E4081"/>
    <w:rsid w:val="001343EA"/>
    <w:rsid w:val="001942F3"/>
    <w:rsid w:val="0028398C"/>
    <w:rsid w:val="002E6BEB"/>
    <w:rsid w:val="003A05F8"/>
    <w:rsid w:val="00480784"/>
    <w:rsid w:val="005014B5"/>
    <w:rsid w:val="00780140"/>
    <w:rsid w:val="00C025AE"/>
    <w:rsid w:val="00D1277A"/>
    <w:rsid w:val="00F4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1249"/>
  <w15:docId w15:val="{8E710A92-276B-4CFB-A701-5DDB3D2C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Numbered">
    <w:name w:val="Numb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Dr. S. David Vaillancourt</cp:lastModifiedBy>
  <cp:revision>10</cp:revision>
  <dcterms:created xsi:type="dcterms:W3CDTF">2023-08-20T09:16:00Z</dcterms:created>
  <dcterms:modified xsi:type="dcterms:W3CDTF">2023-08-30T22:39:00Z</dcterms:modified>
</cp:coreProperties>
</file>