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행정사사무소 하랑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건설업 행정대리 플랫폼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세부 실행 매뉴얼</w:t>
      </w:r>
    </w:p>
    <w:p>
      <w:pPr>
        <w:spacing w:after="60"/>
      </w:pPr>
    </w:p>
    <w:p>
      <w:pPr>
        <w:pBdr>
          <w:top w:val="single" w:color="2E86C1" w:sz="2"/>
        </w:pBdr>
        <w:spacing w:before="300" w:after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전국 단위 지자체별 건설업체 인큐베이팅 및 수의계약 연결 사업모델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대상: 종합건설업 · 전문건설업 · 전기공사업 · 정보통신공사업 · 소방시설업 · 기타 등록 업종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2026년 2월 | 문서 버전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사업 개요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3단 엔진 모델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본 사업은 건설업 면허라는 자산을 생산(신규등록/M&amp;A)하고, 가치를 높이고(인큐베이팅), 시장에 연결(지자체 수의계약)하는 전체 가치사슬을 수직통합하는 플랫폼 모델입니다. 현재 건설업 행정 시장은 등록·M&amp;A·인증·영업이 파편화되어 있으며, 이를 통합 제공하는 플레이어가 부재합니다.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1단 엔진 - 업체 생산: </w:t>
      </w:r>
      <w:r>
        <w:rPr>
          <w:rFonts w:ascii="Arial" w:cs="Arial" w:eastAsia="Arial" w:hAnsi="Arial"/>
          <w:sz w:val="20"/>
          <w:szCs w:val="20"/>
        </w:rPr>
        <w:t xml:space="preserve">수요를 먼저 파악하고 공급을 설계하는 능동적 모델. 지역별 공급부족 업종을 식별하여 맞춤형 업체 생산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2단 엔진 - 가치 증폭: </w:t>
      </w:r>
      <w:r>
        <w:rPr>
          <w:rFonts w:ascii="Arial" w:cs="Arial" w:eastAsia="Arial" w:hAnsi="Arial"/>
          <w:sz w:val="20"/>
          <w:szCs w:val="20"/>
        </w:rPr>
        <w:t xml:space="preserve">담당자가 선정 시 문제 제기 불가능한 객관적 근거 구축 (ISO, 여성기업, 경영상태 등)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3단 엔진 - 시장 연결: </w:t>
      </w:r>
      <w:r>
        <w:rPr>
          <w:rFonts w:ascii="Arial" w:cs="Arial" w:eastAsia="Arial" w:hAnsi="Arial"/>
          <w:sz w:val="20"/>
          <w:szCs w:val="20"/>
        </w:rPr>
        <w:t xml:space="preserve">행정대리인으로서 지자체 담당자에게 가치 제공 및 업체 연결</w:t>
      </w:r>
    </w:p>
    <w:p>
      <w:pPr>
        <w:pBdr>
          <w:bottom w:val="single" w:color="2E86C1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대상 업종 및 수의계약 금액 기준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업종별 수의계약 한도액 (국가계약법 시행령 제26조)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업종 구분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수의계약 한도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 법령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종합건설업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4억원 이하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건설산업기본법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전문건설업 (29개 업종)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2억원 이하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건설산업기본법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전기공사업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1억 6천만원 이하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전기공사업법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정보통신공사업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1억 6천만원 이하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정보통신공사업법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소방시설공사업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1억 6천만원 이하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소방시설공사업법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기타 공사 관련 법령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1억 6천만원 이하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개별법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소액수의계약 곌적서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9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1인 곌적 가능</w:t>
            </w:r>
          </w:p>
        </w:tc>
        <w:tc>
          <w:tcPr>
            <w:tcW w:type="dxa" w:w="29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2인+ 곌적 (G2B)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일반 업체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2천만원 이하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2천만원 초과~한도액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여성/장애인/청년창업기업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5천만원 이하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5천만원 초과~한도액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사회적기업 등 (취약계층 30%)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5천만원 이하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5천만원 초과~한도액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참고: </w:t>
      </w:r>
      <w:r>
        <w:rPr>
          <w:rFonts w:ascii="Arial" w:cs="Arial" w:eastAsia="Arial" w:hAnsi="Arial"/>
          <w:sz w:val="20"/>
          <w:szCs w:val="20"/>
        </w:rPr>
        <w:t xml:space="preserve">국가계약법 시행령은 여성기업 등 물품/용역 수의계약 한도를 1억원으로 상향. 법제처 해석(2025.5)에 따라 공사계약에도 적용 가능. 지방계약법은 5천만원 기준 유지(한시적 상향 여부 별도 고시 확인).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업종별 수의계약 시장 특성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발주처</w:t>
            </w:r>
          </w:p>
        </w:tc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물량</w:t>
            </w:r>
          </w:p>
        </w:tc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종합(토건/건축)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지자체, 공공기관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리모델링, 보수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단가 높음, M&amp;A 위주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전문(실내/도장/방수)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학교, 관공서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시설 유지보수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빈번, 진입장벽 낮음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전기공사업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지자체/학교/군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조명, 전기점검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소규모 발주 매우 빈번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정보통신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지자체, 공공기관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CCTV, 네트워크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스마트시티로 급증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소방시설업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모든 공공건물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유지보수/점검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법적의무 → 안정적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석면해체/제거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학교, 노후건물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리모델링 전 필수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니치, 수요 안정적</w:t>
            </w:r>
          </w:p>
        </w:tc>
      </w:tr>
    </w:tbl>
    <w:p>
      <w:pPr>
        <w:pBdr>
          <w:bottom w:val="single" w:color="2E86C1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Phase 0: 기반 구축 (1~2주)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전국 발주 데이터 수집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나라장터 공공데이터 API 활용: </w:t>
      </w:r>
      <w:r>
        <w:rPr>
          <w:rFonts w:ascii="Arial" w:cs="Arial" w:eastAsia="Arial" w:hAnsi="Arial"/>
          <w:sz w:val="20"/>
          <w:szCs w:val="20"/>
        </w:rPr>
        <w:t xml:space="preserve">발주계획 내역, 계약정보 서비스로 전국 지자체별 발주 이력 수집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수집 항목: </w:t>
      </w:r>
      <w:r>
        <w:rPr>
          <w:rFonts w:ascii="Arial" w:cs="Arial" w:eastAsia="Arial" w:hAnsi="Arial"/>
          <w:sz w:val="20"/>
          <w:szCs w:val="20"/>
        </w:rPr>
        <w:t xml:space="preserve">발주기관명, 업종구분, 추정가격, 계약방법(수의/경쟁), 계약업체명, 계약일자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분석 목표: </w:t>
      </w:r>
      <w:r>
        <w:rPr>
          <w:rFonts w:ascii="Arial" w:cs="Arial" w:eastAsia="Arial" w:hAnsi="Arial"/>
          <w:sz w:val="20"/>
          <w:szCs w:val="20"/>
        </w:rPr>
        <w:t xml:space="preserve">지자체별 연간 수의계약 건수/금액, 업종별 비율, 등록업체 수 대비 물량 비율(공급부족 지역 식별)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기존 고객사 스크리닝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기존 등록/M&amp;A 고객사 40~60개 중 인큐베이팅 가능 업체 선별 기준: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실태조사 통과 가능성: </w:t>
      </w:r>
      <w:r>
        <w:rPr>
          <w:rFonts w:ascii="Arial" w:cs="Arial" w:eastAsia="Arial" w:hAnsi="Arial"/>
          <w:sz w:val="20"/>
          <w:szCs w:val="20"/>
        </w:rPr>
        <w:t xml:space="preserve">자본금 유지, 기술자 상시고용, 사무실 실사용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대표자 협조도: </w:t>
      </w:r>
      <w:r>
        <w:rPr>
          <w:rFonts w:ascii="Arial" w:cs="Arial" w:eastAsia="Arial" w:hAnsi="Arial"/>
          <w:sz w:val="20"/>
          <w:szCs w:val="20"/>
        </w:rPr>
        <w:t xml:space="preserve">인큐베이팅 및 수의계약 과정에 적극 참여 의사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업종 적합성: </w:t>
      </w:r>
      <w:r>
        <w:rPr>
          <w:rFonts w:ascii="Arial" w:cs="Arial" w:eastAsia="Arial" w:hAnsi="Arial"/>
          <w:sz w:val="20"/>
          <w:szCs w:val="20"/>
        </w:rPr>
        <w:t xml:space="preserve">수의계약 물량이 풍부한 업종 (전기/통신/소방/전문 등)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여성기업 전환 가능: </w:t>
      </w:r>
      <w:r>
        <w:rPr>
          <w:rFonts w:ascii="Arial" w:cs="Arial" w:eastAsia="Arial" w:hAnsi="Arial"/>
          <w:sz w:val="20"/>
          <w:szCs w:val="20"/>
        </w:rPr>
        <w:t xml:space="preserve">대표자 변경 또는 지분 조정으로 여성기업 확인 가능 여부</w:t>
      </w:r>
    </w:p>
    <w:p>
      <w:pPr>
        <w:pBdr>
          <w:bottom w:val="single" w:color="2E86C1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Phase 1: 파일럿 운영 (1~3개월)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파일럿 권역 선정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권역</w:t>
            </w:r>
          </w:p>
        </w:tc>
        <w:tc>
          <w:tcPr>
            <w:tcW w:type="dxa" w:w="3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선정 사유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1순위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충청권 (세종/대전/충남/충북)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정부기관 밀집, 신생도시, 산업단지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2순위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경기 외곽 (평택/화성/이천/여주)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수도권이지만 경쟁 낮음, 개발 활발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3순위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강원권 (원주/강릉/춘천)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업체 부족, 군부대 발주 물량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인큐베이팅 패키지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필수 항목 (모든 업체 공통)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소요 기간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실태조사 사전점검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자본금/기술자/사무실 보완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1~2주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9001/14001/45001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삼중 인증 취득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4~6주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여성기업 확인서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여성기업지원법 기준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2~3주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경영상태(신용평가)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최소 B등급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1~2주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시공능력평가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연간 평가 등재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연 1회 신청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나라장터(G2B) 등록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조달업체 등록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1주</w:t>
            </w:r>
          </w:p>
        </w:tc>
      </w:tr>
    </w:tbl>
    <w:p>
      <w:pPr>
        <w:spacing w:after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차별화 항목 (선택적)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장애인기업 확인, 사회적기업 인증, 지역 내 사업장 확보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기술자 2인 이상 상시고용, 전년도 유사 시공실적 1건 이상 확보</w:t>
      </w:r>
    </w:p>
    <w:p>
      <w:pPr>
        <w:pBdr>
          <w:bottom w:val="single" w:color="2E86C1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Phase 2: 지자체 연결 (3~6개월)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행정대리인 방문 프로세스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1: 최초 접촉 (전화)</w:t>
      </w:r>
    </w:p>
    <w:p>
      <w:pPr>
        <w:spacing w:after="120" w:line="276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"행정사사무소 하랑의 강지현 행정사입니다. ○○시 시설과에서 금년도 전기설비 유지보수 관련 발주를 계획하고 계신 것으로 확인했는데, 관내 적격업체 정보를 제공해드리고 싶어서 연락드렸습니다."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2: 방문 시 자료 전달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지참: 위임장 + 행정사 명함 + 업체 소개서. 업체의 여성기업 여부, ISO 인증, 관내 소재, 상시 기술인력 등을 객관적으로 설명합니다.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Step 3: 가치 제안</w:t>
      </w:r>
    </w:p>
    <w:p>
      <w:pPr>
        <w:spacing w:after="120" w:line="276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"수의계약 진행시 업체 선정 근거 서류가 필요하시면, 저희 쪽에서 경영상태 확인서나 자격 서류를 바로 제출해드리겠습니다. 담당자님 업무 부담을 줄여드리겠습니다."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핵심 프레임: </w:t>
      </w:r>
      <w:r>
        <w:rPr>
          <w:rFonts w:ascii="Arial" w:cs="Arial" w:eastAsia="Arial" w:hAnsi="Arial"/>
          <w:sz w:val="20"/>
          <w:szCs w:val="20"/>
        </w:rPr>
        <w:t xml:space="preserve">업체의 자격을 맞춰서 가져가는 것 → 안전 / 발주의 조건을 업체에 맞춰달라고 하는 것 → 위험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시스템화된 접근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적격업체 인명록: </w:t>
      </w:r>
      <w:r>
        <w:rPr>
          <w:rFonts w:ascii="Arial" w:cs="Arial" w:eastAsia="Arial" w:hAnsi="Arial"/>
          <w:sz w:val="20"/>
          <w:szCs w:val="20"/>
        </w:rPr>
        <w:t xml:space="preserve">"서울건설정보" 브랜드로 지역/업종별 DB 구축, 지자체 시설과/안전과에 공문 발송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발주계획 분석 리포트: </w:t>
      </w:r>
      <w:r>
        <w:rPr>
          <w:rFonts w:ascii="Arial" w:cs="Arial" w:eastAsia="Arial" w:hAnsi="Arial"/>
          <w:sz w:val="20"/>
          <w:szCs w:val="20"/>
        </w:rPr>
        <w:t xml:space="preserve">분기별 발주계획 기준 관내 적격업체 매칭 현황 정리하여 담당자에게 제공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구비 서류: </w:t>
      </w:r>
      <w:r>
        <w:rPr>
          <w:rFonts w:ascii="Arial" w:cs="Arial" w:eastAsia="Arial" w:hAnsi="Arial"/>
          <w:sz w:val="20"/>
          <w:szCs w:val="20"/>
        </w:rPr>
        <w:t xml:space="preserve">위임장, 행정사 신분증/명함, 업체 소개서 항시 지참</w:t>
      </w:r>
    </w:p>
    <w:p>
      <w:pPr>
        <w:pBdr>
          <w:bottom w:val="single" w:color="2E86C1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수익 모델 상세 설계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수익원 A: 업체 생산 (1회성)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신규등록 컨설팅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300~500만원 (업종별 차등)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양도양수 컨설팅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500~1,000만원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분할합병 컨설팅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800~1,500만원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인큐베이팅 패키지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400~600만원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수익원 B: 월 관리 (구독형)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 비용</w:t>
            </w:r>
          </w:p>
        </w:tc>
        <w:tc>
          <w:tcPr>
            <w:tcW w:type="dxa" w:w="6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포함 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50만원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실태조사 대비, 기술자/자본금 모니터링, 변경신고 대행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100만원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+ 발주정보 분석 리포트, 행정대리인 지자체 방문(분기 2회)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150만원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+ 월 2회+ 타겟 방문, 업체 소개서 맞춤 제작, 곌적서 작성 지원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수익원 C: 건당 업무완료 보수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수의계약 대상자 선정을 위한 행정대리 업무가 완료된 경우: 건당 100~200만원 정액 (계약금액 무관)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핵심: </w:t>
      </w:r>
      <w:r>
        <w:rPr>
          <w:rFonts w:ascii="Arial" w:cs="Arial" w:eastAsia="Arial" w:hAnsi="Arial"/>
          <w:sz w:val="20"/>
          <w:szCs w:val="20"/>
        </w:rPr>
        <w:t xml:space="preserve">"수주 알선 대가"가 아닌 "행정대리 업무 건당 보수"로 계약서에 명시. 업무 내용: 발주정보 확인, 업체 자격 서류 정리/제출, 담당자 면담 및 업체 현황 설명, 선정 과정 행정 지원.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규모별 수익 시뮬레이션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관리업체</w:t>
            </w:r>
          </w:p>
        </w:tc>
        <w:tc>
          <w:tcPr>
            <w:tcW w:type="dxa" w:w="28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 관리비</w:t>
            </w:r>
          </w:p>
        </w:tc>
        <w:tc>
          <w:tcPr>
            <w:tcW w:type="dxa" w:w="28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 총매출 추정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6개월 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800만원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1,600~2,250만원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1년 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2,500만원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4,250~5,050만원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2년 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5,000만원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7,000~8,000만원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50개 업체 시점에서 직원 채용 필요 (권역별 담당 행정사 2~3명)</w:t>
      </w:r>
    </w:p>
    <w:p>
      <w:pPr>
        <w:pBdr>
          <w:bottom w:val="single" w:color="2E86C1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Phase 3: 스케일링 (12개월~)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행정사 네트워크 구축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권역별(수도권, 충청, 영남, 호남, 강원/제주) 파트너 행정사를 확보하여 "행정사사무소 하랑"의 브랜드와 시스템(발주 분석 DB, 업체 소개서 템플릿, 지자체 접촉 매뉴얼)을 활용하고, 관리비의 일정 비율을 배분받는 구조로 운영합니다.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핵심: </w:t>
      </w:r>
      <w:r>
        <w:rPr>
          <w:rFonts w:ascii="Arial" w:cs="Arial" w:eastAsia="Arial" w:hAnsi="Arial"/>
          <w:sz w:val="20"/>
          <w:szCs w:val="20"/>
        </w:rPr>
        <w:t xml:space="preserve">시스템과 브랜드를 소유하는 것. 개별 행정사는 교체 가능하지만, 플랫폼과 데이터는 대체 불가합니다.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디지털 시스템화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나라장터 발주계획 자동 크롤링: </w:t>
      </w:r>
      <w:r>
        <w:rPr>
          <w:rFonts w:ascii="Arial" w:cs="Arial" w:eastAsia="Arial" w:hAnsi="Arial"/>
          <w:sz w:val="20"/>
          <w:szCs w:val="20"/>
        </w:rPr>
        <w:t xml:space="preserve">관리 업체별 매칭 알림 자동 발송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업체 자격 현황 대시보드: </w:t>
      </w:r>
      <w:r>
        <w:rPr>
          <w:rFonts w:ascii="Arial" w:cs="Arial" w:eastAsia="Arial" w:hAnsi="Arial"/>
          <w:sz w:val="20"/>
          <w:szCs w:val="20"/>
        </w:rPr>
        <w:t xml:space="preserve">기술자 변동, 자본금 변동, 인증 만료일 등 자동 추적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지자체 담당자 DB: </w:t>
      </w:r>
      <w:r>
        <w:rPr>
          <w:rFonts w:ascii="Arial" w:cs="Arial" w:eastAsia="Arial" w:hAnsi="Arial"/>
          <w:sz w:val="20"/>
          <w:szCs w:val="20"/>
        </w:rPr>
        <w:t xml:space="preserve">담당자명, 연락처, 발주 이력, 방문 기록 관리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곌적서 자동 생성: </w:t>
      </w:r>
      <w:r>
        <w:rPr>
          <w:rFonts w:ascii="Arial" w:cs="Arial" w:eastAsia="Arial" w:hAnsi="Arial"/>
          <w:sz w:val="20"/>
          <w:szCs w:val="20"/>
        </w:rPr>
        <w:t xml:space="preserve">업종/금액별 템플릿 기반 곌적서 작성 자동화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이 시스템 자체가 경쟁 해자(moat)가 됩니다. 다른 행정사가 따라하려 해도 데이터와 시스템 없이는 불가능합니다.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경쟁 해자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해자 유형</w:t>
            </w:r>
          </w:p>
        </w:tc>
        <w:tc>
          <w:tcPr>
            <w:tcW w:type="dxa" w:w="70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 해자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전국 지자체 발주 패턴 + 담당자 DB + 업체 성과 데이터 축적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관계 해자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담당자와의 신뢰 관계 트랙레코드. "그 행정사님 업체는 문제없더라"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브랜드 해자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"서울건설정보"가 건설업 행정대리 분야 대명사화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전환비용 해자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월 관리 업체가 다른 행정사로 이동 시 모든 세팅 재구축 필요</w:t>
            </w:r>
          </w:p>
        </w:tc>
      </w:tr>
    </w:tbl>
    <w:p>
      <w:pPr>
        <w:pBdr>
          <w:bottom w:val="single" w:color="2E86C1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법적 안전장치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행정사법상 업무 범위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행정사법 제2조에 따른 업무: 행정기관에 제출하는 서류 작성/제출 대리, 행정기관 업무 확인/서류 수령 대리, 인허가/신고 등 행정기관 대리.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수의계약 발주는 지자체의 계약 행위(재정 행위)이지 업체에 대한 인허가 행위가 아니므로, 행정사의 "계약 대리" 여부는 명확한 판례가 부족합니다. 따라서 아래 원칙을 준수합니다.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행동 원칙 3가지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업체의 자격을 맞춰서 가져간다: </w:t>
      </w:r>
      <w:r>
        <w:rPr>
          <w:rFonts w:ascii="Arial" w:cs="Arial" w:eastAsia="Arial" w:hAnsi="Arial"/>
          <w:sz w:val="20"/>
          <w:szCs w:val="20"/>
        </w:rPr>
        <w:t xml:space="preserve">발주 조건을 바꿔달라고 하지 않는다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계약 체결은 업체가 직접 수행: </w:t>
      </w:r>
      <w:r>
        <w:rPr>
          <w:rFonts w:ascii="Arial" w:cs="Arial" w:eastAsia="Arial" w:hAnsi="Arial"/>
          <w:sz w:val="20"/>
          <w:szCs w:val="20"/>
        </w:rPr>
        <w:t xml:space="preserve">행정사는 선정 과정까지만 관여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대가 구조는 정액제: </w:t>
      </w:r>
      <w:r>
        <w:rPr>
          <w:rFonts w:ascii="Arial" w:cs="Arial" w:eastAsia="Arial" w:hAnsi="Arial"/>
          <w:sz w:val="20"/>
          <w:szCs w:val="20"/>
        </w:rPr>
        <w:t xml:space="preserve">매출% 수취가 아닌 월 자문료 + 건당 업무보수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청탁금지법 대응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담당자에게 금품/접대 절대 금지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공식 채널(유선/공문/방문)만 활용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모든 접촉 기록 문서화 (방문일시, 담당자명, 전달 자료, 대화 내용 요약)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8.4 명의대여 방지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업체 대표자의 독립적 경영권/의사결정권 보장 (실질적으로)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행정사가 업체 지분을 보유하지 않음 (투자 시 소수지분 범위 내)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자문 계약서에 업무 범위 명확히 구분 명시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8.5 권고 사항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건설업 전문 변호사 자문: </w:t>
      </w:r>
      <w:r>
        <w:rPr>
          <w:rFonts w:ascii="Arial" w:cs="Arial" w:eastAsia="Arial" w:hAnsi="Arial"/>
          <w:sz w:val="20"/>
          <w:szCs w:val="20"/>
        </w:rPr>
        <w:t xml:space="preserve">계약서 문구 하나로 합법/불법이 갈리는 영역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대한행정사회 유권해석 문의: </w:t>
      </w:r>
      <w:r>
        <w:rPr>
          <w:rFonts w:ascii="Arial" w:cs="Arial" w:eastAsia="Arial" w:hAnsi="Arial"/>
          <w:sz w:val="20"/>
          <w:szCs w:val="20"/>
        </w:rPr>
        <w:t xml:space="preserve">행정사법상 "계약 대리" 포함 여부 명확화</w:t>
      </w:r>
    </w:p>
    <w:p>
      <w:pPr>
        <w:pBdr>
          <w:bottom w:val="single" w:color="2E86C1" w:sz="2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즉시 실행 액션 플랜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7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이번 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기존 고객사 40~60개 중 인큐베이팅 가능 업체 10개 리스트업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이번 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파일럿 권역 내 3~5개 지자체 발주계획 수집/분석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다음 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파일럿 업체 3개 선정, Premium 자문계약 체결, 인큐베이팅 착수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3개월 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파일럿 1건 수의계약 선정 성공 → Proof of Concept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6개월 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관리업체 10개 확보, 2번째 권역 확장 검토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1년 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관리업체 25개, 월 매출 4,000만원+ 목표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최종 목표: </w:t>
      </w:r>
      <w:r>
        <w:rPr>
          <w:rFonts w:ascii="Arial" w:cs="Arial" w:eastAsia="Arial" w:hAnsi="Arial"/>
          <w:sz w:val="22"/>
          <w:szCs w:val="22"/>
        </w:rPr>
        <w:t xml:space="preserve">건설업 업체의 생애주기를 통째로 관리하는 플랫폼. 태어나고(등록/M&amp;A), 성장하고(인큐베이팅), 일하고(수의계약 연결), 유지되는(월 관리) 전 과정을 하랑이 담당합니다.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CCCCCC" w:sz="1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본 문서는 행정사사무소 하랑 내부 참고용으로 작성되었습니다.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법적 구조 확정 전 건설업 전문 변호사 자문을 권고합니다.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행정사사무소 하랑 | 건설업 행정대리 플랫폼 실행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2026-02-08T05:35:52.681Z</dcterms:created>
  <dcterms:modified xsi:type="dcterms:W3CDTF">2026-02-08T05:35:52.682Z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