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B3A5C"/>
          <w:sz w:val="48"/>
          <w:szCs w:val="48"/>
        </w:rPr>
        <w:t xml:space="preserve">AI 양도가 산정 시스템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C5F8A"/>
          <w:sz w:val="44"/>
          <w:szCs w:val="44"/>
        </w:rPr>
        <w:t xml:space="preserve">진성 고객 정밀 포획 전략</w:t>
      </w:r>
    </w:p>
    <w:p>
      <w:pPr>
        <w:pBdr>
          <w:top w:val="single" w:color="1B3A5C" w:sz="6" w:space="8"/>
        </w:pBdr>
        <w:spacing w:after="100" w:before="30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트래픽 극대화가 아닌, 전환률 극대화 중심의 B2B 마케팅 전략</w:t>
      </w:r>
    </w:p>
    <w:p>
      <w:pPr>
        <w:spacing w:before="6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서울건설정보 | 행정사사무소 하랑</w:t>
      </w:r>
    </w:p>
    <w:p>
      <w:pPr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2026년 3월 1일</w:t>
      </w:r>
    </w:p>
    <w:p>
      <w:r>
        <w:br w:type="page"/>
      </w:r>
    </w:p>
    <w:p>
      <w:pPr>
        <w:pStyle w:val="Heading1"/>
        <w:spacing w:after="200" w:before="360"/>
      </w:pPr>
      <w:r>
        <w:t xml:space="preserve">1. 전략 전환의 핵심: 진성 고객만 포획하는 이유</w:t>
      </w:r>
    </w:p>
    <w:p>
      <w:pPr>
        <w:spacing w:after="160" w:line="312"/>
        <w:jc w:val="left"/>
      </w:pPr>
      <w:r>
        <w:rPr>
          <w:rFonts w:ascii="Arial" w:cs="Arial" w:eastAsia="Arial" w:hAnsi="Arial"/>
          <w:sz w:val="22"/>
          <w:szCs w:val="22"/>
        </w:rPr>
        <w:t xml:space="preserve">건설면허 양도양수 시장은 연간 수천 건 규모이지만, 한 건당 거래액이 수천만 원부터 수억 원에 달하는 고가치 B2B 시장이다. 이 시장에서는 ‘100명의 방문자’보다 ‘1명의 진성 고객’이 압도적으로 가치 있다.</w:t>
      </w:r>
    </w:p>
    <w:p>
      <w:pPr>
        <w:pStyle w:val="Heading2"/>
        <w:spacing w:after="160" w:before="280"/>
      </w:pPr>
      <w:r>
        <w:t xml:space="preserve">1-1. 진성 고객 vs 비진성 고객 구분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853"/>
        <w:gridCol w:w="3853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38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진성 고객 (전환 고객)</w:t>
            </w:r>
          </w:p>
        </w:tc>
        <w:tc>
          <w:tcPr>
            <w:tcW w:type="dxa" w:w="38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비진성 고객 (트래픽만 유발)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검색 키워드</w:t>
            </w:r>
          </w:p>
        </w:tc>
        <w:tc>
          <w:tcPr>
            <w:tcW w:type="dxa" w:w="38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“토목면허 양도가격” “전기공사업 면허 매매” “건설면허 인수 비용”</w:t>
            </w:r>
          </w:p>
        </w:tc>
        <w:tc>
          <w:tcPr>
            <w:tcW w:type="dxa" w:w="38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“건설면허 종류” “건설업 등록 방법” “양도양수란”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검색 의도</w:t>
            </w:r>
          </w:p>
        </w:tc>
        <w:tc>
          <w:tcPr>
            <w:tcW w:type="dxa" w:w="38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거래의향 (Transactional) — 가격 확인, 업체 비교, 상담 요청 단계</w:t>
            </w:r>
          </w:p>
        </w:tc>
        <w:tc>
          <w:tcPr>
            <w:tcW w:type="dxa" w:w="38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정보탐색 (Informational) — 개념 학습, 제도 이해 단계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행동 패턴</w:t>
            </w:r>
          </w:p>
        </w:tc>
        <w:tc>
          <w:tcPr>
            <w:tcW w:type="dxa" w:w="38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복수 업체 홈페이지 방문, 매물 목록 반복 조회, 가격 비교 시도</w:t>
            </w:r>
          </w:p>
        </w:tc>
        <w:tc>
          <w:tcPr>
            <w:tcW w:type="dxa" w:w="38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한 페이지만 읽고 이탈, 재방문 없음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전환 가능성</w:t>
            </w:r>
          </w:p>
        </w:tc>
        <w:tc>
          <w:tcPr>
            <w:tcW w:type="dxa" w:w="38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color w:val="1B6B1B"/>
                <w:sz w:val="20"/>
                <w:szCs w:val="20"/>
              </w:rPr>
              <w:t xml:space="preserve">★★★★★ — 1~3개월 내 상담/계약 전환 가능</w:t>
            </w:r>
          </w:p>
        </w:tc>
        <w:tc>
          <w:tcPr>
            <w:tcW w:type="dxa" w:w="38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color w:val="CC0000"/>
                <w:sz w:val="20"/>
                <w:szCs w:val="20"/>
              </w:rPr>
              <w:t xml:space="preserve">☆☆☆☆☆ — 전환까지 6개월~수년 이상 소요</w:t>
            </w:r>
          </w:p>
        </w:tc>
      </w:tr>
    </w:tbl>
    <w:p>
      <w:pPr>
        <w:spacing w:after="160" w:line="312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60" w:line="312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핵심 원칙: </w:t>
      </w:r>
      <w:r>
        <w:rPr>
          <w:rFonts w:ascii="Arial" w:cs="Arial" w:eastAsia="Arial" w:hAnsi="Arial"/>
          <w:sz w:val="22"/>
          <w:szCs w:val="22"/>
        </w:rPr>
        <w:t xml:space="preserve">정보탐색 키워드로 트래픽을 모으는 전략을 버리고, 거래의향 키워드로 진성 고객만 포획하는 전략으로 전환한다. 계산기는 이 전략의 핵심 무기다 — ‘가격이 궁금하다’는 것 자체가 거래 의향의 신호이기 때문이다.</w:t>
      </w:r>
    </w:p>
    <w:p>
      <w:r>
        <w:br w:type="page"/>
      </w:r>
    </w:p>
    <w:p>
      <w:pPr>
        <w:pStyle w:val="Heading1"/>
        <w:spacing w:after="200" w:before="360"/>
      </w:pPr>
      <w:r>
        <w:t xml:space="preserve">2. 이상적 고객 프로파일(ICP) 정밀 정의</w:t>
      </w:r>
    </w:p>
    <w:p>
      <w:pPr>
        <w:pStyle w:val="Heading2"/>
        <w:spacing w:after="160" w:before="280"/>
      </w:pPr>
      <w:r>
        <w:t xml:space="preserve">2-1. 매수인 (License Buyer) ICP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30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7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진성 매수인 특성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기업 유형</w:t>
            </w:r>
          </w:p>
        </w:tc>
        <w:tc>
          <w:tcPr>
            <w:tcW w:type="dxa" w:w="7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관급 공사 입찰을 위해 면허가 급히 필요한 기업 / 신규 건설업 진출을 계획하는 타 업종 법인 / 기존 업종에 추가 면허를 확보하려는 건설업체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의사결정자</w:t>
            </w:r>
          </w:p>
        </w:tc>
        <w:tc>
          <w:tcPr>
            <w:tcW w:type="dxa" w:w="7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대표이사 / 경영지원실장 / CFO — 최종 가격 승인권자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긴급성 신호</w:t>
            </w:r>
          </w:p>
        </w:tc>
        <w:tc>
          <w:tcPr>
            <w:tcW w:type="dxa" w:w="7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“입찰 마감일까지 00일” “급히 면허 필요” “시평 00억 이상 면허 찾습니다” “양도가 얼마인가요”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핵심 Pain Point</w:t>
            </w:r>
          </w:p>
        </w:tc>
        <w:tc>
          <w:tcPr>
            <w:tcW w:type="dxa" w:w="7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적정 가격을 모름 → 바가지로 사는 것 아닌지 불안 / 실사 부실 리스크 / 공제조합 잔액이 양도가에 미치는 영향 불투명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계산기 활용 시나리오</w:t>
            </w:r>
          </w:p>
        </w:tc>
        <w:tc>
          <w:tcPr>
            <w:tcW w:type="dxa" w:w="7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업종/시평/실적 입력 → 구간 확인 → “이 구간이 맞나?” 확인 욕구 → 전문가 상담 전환</w:t>
            </w:r>
          </w:p>
        </w:tc>
      </w:tr>
    </w:tbl>
    <w:p>
      <w:pPr>
        <w:spacing w:after="160" w:line="312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t xml:space="preserve">2-2. 매도인 (License Seller) ICP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30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7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진성 매도인 특성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기업 유형</w:t>
            </w:r>
          </w:p>
        </w:tc>
        <w:tc>
          <w:tcPr>
            <w:tcW w:type="dxa" w:w="7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폐업/사업정리 계획 중인 건설업체 / 대표 고령화로 승계 불가 시 회사 처분 / 복수 면허 보유 중 비핵심 면허 정리하려는 기업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긴급성 신호</w:t>
            </w:r>
          </w:p>
        </w:tc>
        <w:tc>
          <w:tcPr>
            <w:tcW w:type="dxa" w:w="7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“면허 팔려면 얼마 받을 수 있나요” “건설업 정리” “면허 처분 방법”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핵심 Pain Point</w:t>
            </w:r>
          </w:p>
        </w:tc>
        <w:tc>
          <w:tcPr>
            <w:tcW w:type="dxa" w:w="7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내 면허의 적정 가치를 모름 → 험값에 파는 것 아닌지 불안 / 양도 절차의 복잡성 / 세무 부담 불투명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계산기 활용 시나리오</w:t>
            </w:r>
          </w:p>
        </w:tc>
        <w:tc>
          <w:tcPr>
            <w:tcW w:type="dxa" w:w="7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본인 면허 정보 입력 → 예상 양도가 구간 확인 → “이 가격이 적정한가?” → 전문가 검증 요청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t xml:space="preserve">3. 진성 고객 포획용 키워드 아키텍처</w:t>
      </w:r>
    </w:p>
    <w:p>
      <w:pPr>
        <w:spacing w:after="160" w:line="312"/>
        <w:jc w:val="left"/>
      </w:pPr>
      <w:r>
        <w:rPr>
          <w:rFonts w:ascii="Arial" w:cs="Arial" w:eastAsia="Arial" w:hAnsi="Arial"/>
          <w:sz w:val="22"/>
          <w:szCs w:val="22"/>
        </w:rPr>
        <w:t xml:space="preserve">핵심 원칙: 검색량이 적더라도 구매 의도가 명확한 키워드에 집중한다. B2B 니치 시장에서는 검색량 10인 키워드가 검색량 1,000 키워드보다 전환률이 10배 이상 높다.</w:t>
      </w:r>
    </w:p>
    <w:p>
      <w:pPr>
        <w:pStyle w:val="Heading2"/>
        <w:spacing w:after="160" w:before="280"/>
      </w:pPr>
      <w:r>
        <w:t xml:space="preserve">3-1. 고의도 키워드 매트릭스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1200"/>
        <w:gridCol w:w="430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키워드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의도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경쟁도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계산기 연결 전략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토목면허 양도가격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Arial" w:cs="Arial" w:eastAsia="Arial" w:hAnsi="Arial"/>
                <w:color w:val="1B6B1B"/>
                <w:sz w:val="20"/>
                <w:szCs w:val="20"/>
              </w:rPr>
              <w:t xml:space="preserve">거래의향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Arial" w:cs="Arial" w:eastAsia="Arial" w:hAnsi="Arial"/>
                <w:color w:val="1B6B1B"/>
                <w:sz w:val="20"/>
                <w:szCs w:val="20"/>
              </w:rPr>
              <w:t xml:space="preserve">낮음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“토목면허 양도가, 직접 확인해보세요” → 계산기 직통 CTA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전기공사업 면허 매매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Arial" w:cs="Arial" w:eastAsia="Arial" w:hAnsi="Arial"/>
                <w:color w:val="1B6B1B"/>
                <w:sz w:val="20"/>
                <w:szCs w:val="20"/>
              </w:rPr>
              <w:t xml:space="preserve">거래의향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Arial" w:cs="Arial" w:eastAsia="Arial" w:hAnsi="Arial"/>
                <w:color w:val="CC8800"/>
                <w:sz w:val="20"/>
                <w:szCs w:val="20"/>
              </w:rPr>
              <w:t xml:space="preserve">중간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“전기공사업 시세, AI로 즉시 확인” → 계산기 + 매물목록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건설면허 인수 비용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Arial" w:cs="Arial" w:eastAsia="Arial" w:hAnsi="Arial"/>
                <w:color w:val="1B6B1B"/>
                <w:sz w:val="20"/>
                <w:szCs w:val="20"/>
              </w:rPr>
              <w:t xml:space="preserve">거래의향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Arial" w:cs="Arial" w:eastAsia="Arial" w:hAnsi="Arial"/>
                <w:color w:val="1B6B1B"/>
                <w:sz w:val="20"/>
                <w:szCs w:val="20"/>
              </w:rPr>
              <w:t xml:space="preserve">낮음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“총비용 = 양도가 + 부대비용” 해설 → 계산기로 양도가 선확인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건설업 양도양수 비용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Arial" w:cs="Arial" w:eastAsia="Arial" w:hAnsi="Arial"/>
                <w:color w:val="1B6B1B"/>
                <w:sz w:val="20"/>
                <w:szCs w:val="20"/>
              </w:rPr>
              <w:t xml:space="preserve">거래의향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Arial" w:cs="Arial" w:eastAsia="Arial" w:hAnsi="Arial"/>
                <w:color w:val="CC0000"/>
                <w:sz w:val="20"/>
                <w:szCs w:val="20"/>
              </w:rPr>
              <w:t xml:space="preserve">높음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기존 notice 345 콘텐츠 강화 + 계산기 CTA 하단 삽입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공제조합 잔액 양도가 영향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Arial" w:cs="Arial" w:eastAsia="Arial" w:hAnsi="Arial"/>
                <w:color w:val="1B6B1B"/>
                <w:sz w:val="20"/>
                <w:szCs w:val="20"/>
              </w:rPr>
              <w:t xml:space="preserve">거래의향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Arial" w:cs="Arial" w:eastAsia="Arial" w:hAnsi="Arial"/>
                <w:color w:val="1B6B1B"/>
                <w:sz w:val="20"/>
                <w:szCs w:val="20"/>
              </w:rPr>
              <w:t xml:space="preserve">거의 없음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★ 블루오션 키워드 — 계산기 변수 해설 + 시뮬레이션 유도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면허 팔면 얼마 받을 수 있나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Arial" w:cs="Arial" w:eastAsia="Arial" w:hAnsi="Arial"/>
                <w:color w:val="1B6B1B"/>
                <w:sz w:val="20"/>
                <w:szCs w:val="20"/>
              </w:rPr>
              <w:t xml:space="preserve">거래의향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Arial" w:cs="Arial" w:eastAsia="Arial" w:hAnsi="Arial"/>
                <w:color w:val="1B6B1B"/>
                <w:sz w:val="20"/>
                <w:szCs w:val="20"/>
              </w:rPr>
              <w:t xml:space="preserve">거의 없음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★ 매도인 타겟 블루오션 — 계산기로 즉시 예상 가격 확인 유도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[+업종명] 면허 양도 시세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Arial" w:cs="Arial" w:eastAsia="Arial" w:hAnsi="Arial"/>
                <w:color w:val="1B6B1B"/>
                <w:sz w:val="20"/>
                <w:szCs w:val="20"/>
              </w:rPr>
              <w:t xml:space="preserve">거래의향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Arial" w:cs="Arial" w:eastAsia="Arial" w:hAnsi="Arial"/>
                <w:color w:val="1B6B1B"/>
                <w:sz w:val="20"/>
                <w:szCs w:val="20"/>
              </w:rPr>
              <w:t xml:space="preserve">거의 없음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29개 업종별 롱테일 — 각 업종 계산기 시뮬레이션 결과로 CTA</w:t>
            </w:r>
          </w:p>
        </w:tc>
      </w:tr>
    </w:tbl>
    <w:p>
      <w:pPr>
        <w:spacing w:after="160" w:line="312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t xml:space="preserve">3-2. 버려야 할 키워드 (비진성 키워드)</w:t>
      </w:r>
    </w:p>
    <w:p>
      <w:pPr>
        <w:spacing w:after="160" w:line="312"/>
        <w:jc w:val="left"/>
      </w:pPr>
      <w:r>
        <w:rPr>
          <w:rFonts w:ascii="Arial" w:cs="Arial" w:eastAsia="Arial" w:hAnsi="Arial"/>
          <w:sz w:val="22"/>
          <w:szCs w:val="22"/>
        </w:rPr>
        <w:t xml:space="preserve">아래 키워드는 트래픽은 많지만 전환률이 극히 낮으므로, 콘텐츠 제작 우선순위에서 제외한다: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rFonts w:ascii="Arial" w:cs="Arial" w:eastAsia="Arial" w:hAnsi="Arial"/>
          <w:sz w:val="21"/>
          <w:szCs w:val="21"/>
        </w:rPr>
        <w:t xml:space="preserve">“건설업 등록 방법” “건설면허 종류” “양도양수란” — 정보탐색 의도, 거래 전환 불가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rFonts w:ascii="Arial" w:cs="Arial" w:eastAsia="Arial" w:hAnsi="Arial"/>
          <w:sz w:val="21"/>
          <w:szCs w:val="21"/>
        </w:rPr>
        <w:t xml:space="preserve">“건설업 창업” “건설업 신규 등록 절차” — 양도 고객이 아닌 신규 등록 고객 (별도 퍼널)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rFonts w:ascii="Arial" w:cs="Arial" w:eastAsia="Arial" w:hAnsi="Arial"/>
          <w:sz w:val="21"/>
          <w:szCs w:val="21"/>
        </w:rPr>
        <w:t xml:space="preserve">“건설산업기본법” “전문건설업 법령” — 학술/시험 목적, 상업적 가치 없음</w:t>
      </w:r>
    </w:p>
    <w:p>
      <w:r>
        <w:br w:type="page"/>
      </w:r>
    </w:p>
    <w:p>
      <w:pPr>
        <w:pStyle w:val="Heading1"/>
        <w:spacing w:after="200" w:before="360"/>
      </w:pPr>
      <w:r>
        <w:t xml:space="preserve">4. 계산기 = 진성 고객 자동 선별 장치</w:t>
      </w:r>
    </w:p>
    <w:p>
      <w:pPr>
        <w:spacing w:after="160" w:line="312"/>
        <w:jc w:val="left"/>
      </w:pPr>
      <w:r>
        <w:rPr>
          <w:rFonts w:ascii="Arial" w:cs="Arial" w:eastAsia="Arial" w:hAnsi="Arial"/>
          <w:sz w:val="22"/>
          <w:szCs w:val="22"/>
        </w:rPr>
        <w:t xml:space="preserve">계산기의 진정한 가치는 ‘광고 도구’가 아니라 ‘진성 고객 자동 선별 장치’로서의 역할이다. 계산기에 구체적인 업종/시평/실적을 입력하는 행위 자체가 거래 의향의 증거이다.</w:t>
      </w:r>
    </w:p>
    <w:p>
      <w:pPr>
        <w:pStyle w:val="Heading2"/>
        <w:spacing w:after="160" w:before="280"/>
      </w:pPr>
      <w:r>
        <w:t xml:space="preserve">4-1. 고객 여정 퍼널 설계</w:t>
      </w:r>
    </w:p>
    <w:p>
      <w:pPr>
        <w:spacing w:after="160" w:line="312"/>
      </w:pPr>
      <w:r>
        <w:rPr>
          <w:rFonts w:ascii="Arial" w:cs="Arial" w:eastAsia="Arial" w:hAnsi="Arial"/>
          <w:b/>
          <w:bCs/>
          <w:color w:val="2C5F8A"/>
          <w:sz w:val="22"/>
          <w:szCs w:val="22"/>
        </w:rPr>
        <w:t xml:space="preserve">① 유입 단계: </w:t>
      </w:r>
      <w:r>
        <w:rPr>
          <w:rFonts w:ascii="Arial" w:cs="Arial" w:eastAsia="Arial" w:hAnsi="Arial"/>
          <w:sz w:val="22"/>
          <w:szCs w:val="22"/>
        </w:rPr>
        <w:t xml:space="preserve">고의도 키워드 검색 → 블로그/사이트 유입</w:t>
      </w:r>
    </w:p>
    <w:p>
      <w:pPr>
        <w:spacing w:after="160" w:line="312"/>
      </w:pPr>
      <w:r>
        <w:rPr>
          <w:rFonts w:ascii="Arial" w:cs="Arial" w:eastAsia="Arial" w:hAnsi="Arial"/>
          <w:b/>
          <w:bCs/>
          <w:color w:val="2C5F8A"/>
          <w:sz w:val="22"/>
          <w:szCs w:val="22"/>
        </w:rPr>
        <w:t xml:space="preserve">② 행동 단계: </w:t>
      </w:r>
      <w:r>
        <w:rPr>
          <w:rFonts w:ascii="Arial" w:cs="Arial" w:eastAsia="Arial" w:hAnsi="Arial"/>
          <w:sz w:val="22"/>
          <w:szCs w:val="22"/>
        </w:rPr>
        <w:t xml:space="preserve">계산기 클릭 → 업종/시평/실적 입력 (이 시점에서 비진성 고객 90% 이탈)</w:t>
      </w:r>
    </w:p>
    <w:p>
      <w:pPr>
        <w:spacing w:after="160" w:line="312"/>
      </w:pPr>
      <w:r>
        <w:rPr>
          <w:rFonts w:ascii="Arial" w:cs="Arial" w:eastAsia="Arial" w:hAnsi="Arial"/>
          <w:b/>
          <w:bCs/>
          <w:color w:val="2C5F8A"/>
          <w:sz w:val="22"/>
          <w:szCs w:val="22"/>
        </w:rPr>
        <w:t xml:space="preserve">③ 결과 단계: </w:t>
      </w:r>
      <w:r>
        <w:rPr>
          <w:rFonts w:ascii="Arial" w:cs="Arial" w:eastAsia="Arial" w:hAnsi="Arial"/>
          <w:sz w:val="22"/>
          <w:szCs w:val="22"/>
        </w:rPr>
        <w:t xml:space="preserve">양도가 구간 확인 → “정확한 양도가는 전문가 실사가 필요합니다” 메시지</w:t>
      </w:r>
    </w:p>
    <w:p>
      <w:pPr>
        <w:spacing w:after="160" w:line="312"/>
      </w:pPr>
      <w:r>
        <w:rPr>
          <w:rFonts w:ascii="Arial" w:cs="Arial" w:eastAsia="Arial" w:hAnsi="Arial"/>
          <w:b/>
          <w:bCs/>
          <w:color w:val="2C5F8A"/>
          <w:sz w:val="22"/>
          <w:szCs w:val="22"/>
        </w:rPr>
        <w:t xml:space="preserve">④ 전환 단계: </w:t>
      </w:r>
      <w:r>
        <w:rPr>
          <w:rFonts w:ascii="Arial" w:cs="Arial" w:eastAsia="Arial" w:hAnsi="Arial"/>
          <w:sz w:val="22"/>
          <w:szCs w:val="22"/>
        </w:rPr>
        <w:t xml:space="preserve">카카오톡 1:1 상담 / 전화 상담 CTA → 즉시 상담 연결</w:t>
      </w:r>
    </w:p>
    <w:p>
      <w:pPr>
        <w:spacing w:after="160" w:line="312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60" w:line="312"/>
      </w:pP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핵심 인사이트: </w:t>
      </w:r>
      <w:r>
        <w:rPr>
          <w:rFonts w:ascii="Arial" w:cs="Arial" w:eastAsia="Arial" w:hAnsi="Arial"/>
          <w:sz w:val="22"/>
          <w:szCs w:val="22"/>
        </w:rPr>
        <w:t xml:space="preserve">계산기 결과 화면에서 ‘영확한 정보 걸함’을 의도적으로 유지해야 한다. “구간: 0.8억~1.5억”처럼 범위만 제공하고, 정확한 양도가는 전문가 실사를 통해서만 확정된다는 메시지를 명확히 하라. 이것이 상담 전환의 핵심 드라이버다.</w:t>
      </w:r>
    </w:p>
    <w:p>
      <w:pPr>
        <w:pStyle w:val="Heading2"/>
        <w:spacing w:after="160" w:before="280"/>
      </w:pPr>
      <w:r>
        <w:t xml:space="preserve">4-2. 계산기 결과 화면 최적화 포인트</w:t>
      </w:r>
    </w:p>
    <w:p>
      <w:pPr>
        <w:pStyle w:val="ListParagraph"/>
        <w:numPr>
          <w:ilvl w:val="0"/>
          <w:numId w:val="3"/>
        </w:numPr>
        <w:spacing w:after="80" w:line="288"/>
      </w:pPr>
      <w:r>
        <w:rPr>
          <w:rFonts w:ascii="Arial" w:cs="Arial" w:eastAsia="Arial" w:hAnsi="Arial"/>
          <w:sz w:val="21"/>
          <w:szCs w:val="21"/>
        </w:rPr>
        <w:t xml:space="preserve">결과 상단: “예상 양도가 구간: X억 ~ Y억 (실제 매물 1,454건 기반)”</w:t>
      </w:r>
    </w:p>
    <w:p>
      <w:pPr>
        <w:pStyle w:val="ListParagraph"/>
        <w:numPr>
          <w:ilvl w:val="0"/>
          <w:numId w:val="3"/>
        </w:numPr>
        <w:spacing w:after="80" w:line="288"/>
      </w:pPr>
      <w:r>
        <w:rPr>
          <w:rFonts w:ascii="Arial" w:cs="Arial" w:eastAsia="Arial" w:hAnsi="Arial"/>
          <w:sz w:val="21"/>
          <w:szCs w:val="21"/>
        </w:rPr>
        <w:t xml:space="preserve">결과 중간: “이 구간은 시평액의 00% 수준입니다. 공제조합 잔액, 부채, 진행 중 공사에 따라 달라집니다.”</w:t>
      </w:r>
    </w:p>
    <w:p>
      <w:pPr>
        <w:pStyle w:val="ListParagraph"/>
        <w:numPr>
          <w:ilvl w:val="0"/>
          <w:numId w:val="3"/>
        </w:numPr>
        <w:spacing w:after="80" w:line="288"/>
      </w:pPr>
      <w:r>
        <w:rPr>
          <w:rFonts w:ascii="Arial" w:cs="Arial" w:eastAsia="Arial" w:hAnsi="Arial"/>
          <w:sz w:val="21"/>
          <w:szCs w:val="21"/>
        </w:rPr>
        <w:t xml:space="preserve">결과 하단 CTA: “정확한 양도가는 전문가 실사로 확정됩니다” + 카카오톡 버튼 + 전화 버튼</w:t>
      </w:r>
    </w:p>
    <w:p>
      <w:pPr>
        <w:pStyle w:val="ListParagraph"/>
        <w:numPr>
          <w:ilvl w:val="0"/>
          <w:numId w:val="3"/>
        </w:numPr>
        <w:spacing w:after="80" w:line="288"/>
      </w:pPr>
      <w:r>
        <w:rPr>
          <w:rFonts w:ascii="Arial" w:cs="Arial" w:eastAsia="Arial" w:hAnsi="Arial"/>
          <w:sz w:val="21"/>
          <w:szCs w:val="21"/>
        </w:rPr>
        <w:t xml:space="preserve">추가 신뢰 요소: “행정사사무소 하랑 | 구글시트 1,454건 데이터 기반 | 가격학습 1,146건”</w:t>
      </w:r>
    </w:p>
    <w:p>
      <w:r>
        <w:br w:type="page"/>
      </w:r>
    </w:p>
    <w:p>
      <w:pPr>
        <w:pStyle w:val="Heading1"/>
        <w:spacing w:after="200" w:before="360"/>
      </w:pPr>
      <w:r>
        <w:t xml:space="preserve">5. 채널별 진성 고객 포획 전략</w:t>
      </w:r>
    </w:p>
    <w:p>
      <w:pPr>
        <w:pStyle w:val="Heading2"/>
        <w:spacing w:after="160" w:before="280"/>
      </w:pPr>
      <w:r>
        <w:t xml:space="preserve">5-1. 네이버 블로그 SEO (고의도 키워드 전용)</w:t>
      </w:r>
    </w:p>
    <w:p>
      <w:pPr>
        <w:spacing w:after="160" w:line="312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전략 전환: </w:t>
      </w:r>
      <w:r>
        <w:rPr>
          <w:rFonts w:ascii="Arial" w:cs="Arial" w:eastAsia="Arial" w:hAnsi="Arial"/>
          <w:sz w:val="22"/>
          <w:szCs w:val="22"/>
        </w:rPr>
        <w:t xml:space="preserve">기존의 ‘A등급 키워드 콘텐츠 양산’ 전략에서, ‘고의도 키워드 전환율 극대화’ 전략으로 전환한다.</w:t>
      </w:r>
    </w:p>
    <w:p>
      <w:pPr>
        <w:spacing w:after="160" w:line="312"/>
        <w:jc w:val="left"/>
      </w:pPr>
      <w:r>
        <w:rPr>
          <w:rFonts w:ascii="Arial" w:cs="Arial" w:eastAsia="Arial" w:hAnsi="Arial"/>
          <w:sz w:val="22"/>
          <w:szCs w:val="22"/>
        </w:rPr>
        <w:t xml:space="preserve">모든 블로그 글의 구조를 아래와 같이 통일한다:</w:t>
      </w:r>
    </w:p>
    <w:p>
      <w:pPr>
        <w:pStyle w:val="ListParagraph"/>
        <w:numPr>
          <w:ilvl w:val="0"/>
          <w:numId w:val="4"/>
        </w:numPr>
        <w:spacing w:after="80" w:line="288"/>
      </w:pPr>
      <w:r>
        <w:rPr>
          <w:rFonts w:ascii="Arial" w:cs="Arial" w:eastAsia="Arial" w:hAnsi="Arial"/>
          <w:sz w:val="21"/>
          <w:szCs w:val="21"/>
        </w:rPr>
        <w:t xml:space="preserve">상단 CTA: 카카오톡 + 전화 (기존 규칙 유지)</w:t>
      </w:r>
    </w:p>
    <w:p>
      <w:pPr>
        <w:pStyle w:val="ListParagraph"/>
        <w:numPr>
          <w:ilvl w:val="0"/>
          <w:numId w:val="4"/>
        </w:numPr>
        <w:spacing w:after="80" w:line="288"/>
      </w:pPr>
      <w:r>
        <w:rPr>
          <w:rFonts w:ascii="Arial" w:cs="Arial" w:eastAsia="Arial" w:hAnsi="Arial"/>
          <w:sz w:val="21"/>
          <w:szCs w:val="21"/>
        </w:rPr>
        <w:t xml:space="preserve">본문 중간: “양도가가 궁금하시다면?” → 계산기 배너 삽입 (Smart Editor 2.0 HTML)</w:t>
      </w:r>
    </w:p>
    <w:p>
      <w:pPr>
        <w:pStyle w:val="ListParagraph"/>
        <w:numPr>
          <w:ilvl w:val="0"/>
          <w:numId w:val="4"/>
        </w:numPr>
        <w:spacing w:after="80" w:line="288"/>
      </w:pPr>
      <w:r>
        <w:rPr>
          <w:rFonts w:ascii="Arial" w:cs="Arial" w:eastAsia="Arial" w:hAnsi="Arial"/>
          <w:sz w:val="21"/>
          <w:szCs w:val="21"/>
        </w:rPr>
        <w:t xml:space="preserve">하단: 기존 내부링크 블록 (notice 348~360, 345) + 계산기 CTA 추가</w:t>
      </w:r>
    </w:p>
    <w:p>
      <w:pPr>
        <w:spacing w:after="160" w:line="312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60" w:line="312"/>
      </w:pPr>
      <w:r>
        <w:rPr>
          <w:rFonts w:ascii="Arial" w:cs="Arial" w:eastAsia="Arial" w:hAnsi="Arial"/>
          <w:b/>
          <w:bCs/>
          <w:color w:val="2C5F8A"/>
          <w:sz w:val="22"/>
          <w:szCs w:val="22"/>
        </w:rPr>
        <w:t xml:space="preserve">새로 작성할 필러 포스트 3건 (진성 고객 타겟):</w:t>
      </w:r>
    </w:p>
    <w:p>
      <w:pPr>
        <w:pStyle w:val="ListParagraph"/>
        <w:numPr>
          <w:ilvl w:val="0"/>
          <w:numId w:val="5"/>
        </w:numPr>
        <w:spacing w:after="80" w:line="288"/>
      </w:pPr>
      <w:r>
        <w:rPr>
          <w:rFonts w:ascii="Arial" w:cs="Arial" w:eastAsia="Arial" w:hAnsi="Arial"/>
          <w:sz w:val="21"/>
          <w:szCs w:val="21"/>
        </w:rPr>
        <w:t xml:space="preserve">“토목면허 양도가, 시평액별로 얼마나 달라질까?” → 계산기 시뮬레이션 유도</w:t>
      </w:r>
    </w:p>
    <w:p>
      <w:pPr>
        <w:pStyle w:val="ListParagraph"/>
        <w:numPr>
          <w:ilvl w:val="0"/>
          <w:numId w:val="5"/>
        </w:numPr>
        <w:spacing w:after="80" w:line="288"/>
      </w:pPr>
      <w:r>
        <w:rPr>
          <w:rFonts w:ascii="Arial" w:cs="Arial" w:eastAsia="Arial" w:hAnsi="Arial"/>
          <w:sz w:val="21"/>
          <w:szCs w:val="21"/>
        </w:rPr>
        <w:t xml:space="preserve">“공제조합 잔액이 양도가에 미치는 영향, 실제 데이터로 검증” → 계산기 변수 해설</w:t>
      </w:r>
    </w:p>
    <w:p>
      <w:pPr>
        <w:pStyle w:val="ListParagraph"/>
        <w:numPr>
          <w:ilvl w:val="0"/>
          <w:numId w:val="5"/>
        </w:numPr>
        <w:spacing w:after="80" w:line="288"/>
      </w:pPr>
      <w:r>
        <w:rPr>
          <w:rFonts w:ascii="Arial" w:cs="Arial" w:eastAsia="Arial" w:hAnsi="Arial"/>
          <w:sz w:val="21"/>
          <w:szCs w:val="21"/>
        </w:rPr>
        <w:t xml:space="preserve">“면허 팔면 얼마 받을 수 있을까? 2026년 업종별 양도가 가이드” → 매도인 타겟</w:t>
      </w:r>
    </w:p>
    <w:p>
      <w:pPr>
        <w:pStyle w:val="Heading2"/>
        <w:spacing w:after="160" w:before="280"/>
      </w:pPr>
      <w:r>
        <w:t xml:space="preserve">5-2. 네이버 검색광고 (고의도 키워드 전용)</w:t>
      </w:r>
    </w:p>
    <w:p>
      <w:pPr>
        <w:spacing w:after="160" w:line="312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예산: </w:t>
      </w:r>
      <w:r>
        <w:rPr>
          <w:rFonts w:ascii="Arial" w:cs="Arial" w:eastAsia="Arial" w:hAnsi="Arial"/>
          <w:sz w:val="22"/>
          <w:szCs w:val="22"/>
        </w:rPr>
        <w:t xml:space="preserve">월 30~50만 원 (소액으로 시작, 전환률 기반 확대)</w:t>
      </w:r>
    </w:p>
    <w:p>
      <w:pPr>
        <w:spacing w:after="160" w:line="312"/>
        <w:jc w:val="left"/>
      </w:pPr>
      <w:r>
        <w:rPr>
          <w:rFonts w:ascii="Arial" w:cs="Arial" w:eastAsia="Arial" w:hAnsi="Arial"/>
          <w:sz w:val="22"/>
          <w:szCs w:val="22"/>
        </w:rPr>
        <w:t xml:space="preserve">키워드 그룹을 2개로 엄격히 분리한다:</w:t>
      </w:r>
    </w:p>
    <w:p>
      <w:pPr>
        <w:pStyle w:val="ListParagraph"/>
        <w:numPr>
          <w:ilvl w:val="0"/>
          <w:numId w:val="6"/>
        </w:numPr>
        <w:spacing w:after="80" w:line="288"/>
      </w:pPr>
      <w:r>
        <w:rPr>
          <w:rFonts w:ascii="Arial" w:cs="Arial" w:eastAsia="Arial" w:hAnsi="Arial"/>
          <w:sz w:val="21"/>
          <w:szCs w:val="21"/>
        </w:rPr>
        <w:t xml:space="preserve">핵심 그룹 (CPC 높게 세팅): “건설면허 양도가격” “건설면허 인수 비용” “건설업 M&amp;A” → 계산기 페이지 직통 랜딩</w:t>
      </w:r>
    </w:p>
    <w:p>
      <w:pPr>
        <w:pStyle w:val="ListParagraph"/>
        <w:numPr>
          <w:ilvl w:val="0"/>
          <w:numId w:val="6"/>
        </w:numPr>
        <w:spacing w:after="80" w:line="288"/>
      </w:pPr>
      <w:r>
        <w:rPr>
          <w:rFonts w:ascii="Arial" w:cs="Arial" w:eastAsia="Arial" w:hAnsi="Arial"/>
          <w:sz w:val="21"/>
          <w:szCs w:val="21"/>
        </w:rPr>
        <w:t xml:space="preserve">업종별 그룹 (CPC 중간): “토목면허 양도” “전기공사업 면허 매매” “실내건축업 면허 양수” → 해당 업종 계산기 프리셋 랜딩</w:t>
      </w:r>
    </w:p>
    <w:p>
      <w:pPr>
        <w:spacing w:after="160" w:line="312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60" w:line="312"/>
      </w:pPr>
      <w:r>
        <w:rPr>
          <w:rFonts w:ascii="Arial" w:cs="Arial" w:eastAsia="Arial" w:hAnsi="Arial"/>
          <w:b/>
          <w:bCs/>
          <w:color w:val="2C5F8A"/>
          <w:sz w:val="22"/>
          <w:szCs w:val="22"/>
        </w:rPr>
        <w:t xml:space="preserve">광고 문구 예시: </w:t>
      </w:r>
      <w:r>
        <w:rPr>
          <w:rFonts w:ascii="Arial" w:cs="Arial" w:eastAsia="Arial" w:hAnsi="Arial"/>
          <w:sz w:val="22"/>
          <w:szCs w:val="22"/>
        </w:rPr>
        <w:t xml:space="preserve">“건설면허 양도가, AI로 즉시 확인 | 1,454건 실제 데이터 기반 | 무료 계산기”</w:t>
      </w:r>
    </w:p>
    <w:p>
      <w:pPr>
        <w:spacing w:after="160" w:line="312"/>
      </w:pP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PC 우선: </w:t>
      </w:r>
      <w:r>
        <w:rPr>
          <w:rFonts w:ascii="Arial" w:cs="Arial" w:eastAsia="Arial" w:hAnsi="Arial"/>
          <w:sz w:val="22"/>
          <w:szCs w:val="22"/>
        </w:rPr>
        <w:t xml:space="preserve">B2B 거래 특성상 PC 검색 비중이 높으므로 PC 입찰가 가중치를 높게 설정한다.</w:t>
      </w:r>
    </w:p>
    <w:p>
      <w:pPr>
        <w:pStyle w:val="Heading2"/>
        <w:spacing w:after="160" w:before="280"/>
      </w:pPr>
      <w:r>
        <w:t xml:space="preserve">5-3. seoulmna.co.kr 내부 최적화</w:t>
      </w:r>
    </w:p>
    <w:p>
      <w:pPr>
        <w:pStyle w:val="ListParagraph"/>
        <w:numPr>
          <w:ilvl w:val="0"/>
          <w:numId w:val="3"/>
        </w:numPr>
        <w:spacing w:after="80" w:line="288"/>
      </w:pPr>
      <w:r>
        <w:rPr>
          <w:rFonts w:ascii="Arial" w:cs="Arial" w:eastAsia="Arial" w:hAnsi="Arial"/>
          <w:sz w:val="21"/>
          <w:szCs w:val="21"/>
        </w:rPr>
        <w:t xml:space="preserve">모든 pages 페이지(/pages/mna01.php, /pages/mna.php, /premium 등)에 계산기 CTA 배치</w:t>
      </w:r>
    </w:p>
    <w:p>
      <w:pPr>
        <w:pStyle w:val="ListParagraph"/>
        <w:numPr>
          <w:ilvl w:val="0"/>
          <w:numId w:val="3"/>
        </w:numPr>
        <w:spacing w:after="80" w:line="288"/>
      </w:pPr>
      <w:r>
        <w:rPr>
          <w:rFonts w:ascii="Arial" w:cs="Arial" w:eastAsia="Arial" w:hAnsi="Arial"/>
          <w:sz w:val="21"/>
          <w:szCs w:val="21"/>
        </w:rPr>
        <w:t xml:space="preserve">매물 목록 페이지(/premium)에서 각 매물 열람 시 “이 면허의 예상 양도가 확인” 버튼 추가 → 계산기 연결</w:t>
      </w:r>
    </w:p>
    <w:p>
      <w:pPr>
        <w:pStyle w:val="ListParagraph"/>
        <w:numPr>
          <w:ilvl w:val="0"/>
          <w:numId w:val="3"/>
        </w:numPr>
        <w:spacing w:after="80" w:line="288"/>
      </w:pPr>
      <w:r>
        <w:rPr>
          <w:rFonts w:ascii="Arial" w:cs="Arial" w:eastAsia="Arial" w:hAnsi="Arial"/>
          <w:sz w:val="21"/>
          <w:szCs w:val="21"/>
        </w:rPr>
        <w:t xml:space="preserve">카카오톡 채널 자동응답: “양도가가 궁금하시다면 먼저 AI 계산기를 이용해보세요” → 계산기 링크 → 결과 확인 후 상담</w:t>
      </w:r>
    </w:p>
    <w:p>
      <w:pPr>
        <w:pStyle w:val="Heading2"/>
        <w:spacing w:after="160" w:before="280"/>
      </w:pPr>
      <w:r>
        <w:t xml:space="preserve">5-4. 건설업 커뮤니티 (정밀 타겟팅)</w:t>
      </w:r>
    </w:p>
    <w:p>
      <w:pPr>
        <w:spacing w:after="160" w:line="312"/>
        <w:jc w:val="left"/>
      </w:pPr>
      <w:r>
        <w:rPr>
          <w:rFonts w:ascii="Arial" w:cs="Arial" w:eastAsia="Arial" w:hAnsi="Arial"/>
          <w:sz w:val="22"/>
          <w:szCs w:val="22"/>
        </w:rPr>
        <w:t xml:space="preserve">무차별 바이럴이 아닌, 진성 고객이 모여 있는 특정 공간만 공략한다:</w:t>
      </w:r>
    </w:p>
    <w:p>
      <w:pPr>
        <w:pStyle w:val="ListParagraph"/>
        <w:numPr>
          <w:ilvl w:val="0"/>
          <w:numId w:val="4"/>
        </w:numPr>
        <w:spacing w:after="80" w:line="288"/>
      </w:pPr>
      <w:r>
        <w:rPr>
          <w:rFonts w:ascii="Arial" w:cs="Arial" w:eastAsia="Arial" w:hAnsi="Arial"/>
          <w:sz w:val="21"/>
          <w:szCs w:val="21"/>
        </w:rPr>
        <w:t xml:space="preserve">네이버 카페 ‘건설업 사랑방’ ‘건설인 커뮤니티’ — “면허 양도 검토 중” 태그 게시글에만 댓글로 계산기 안내</w:t>
      </w:r>
    </w:p>
    <w:p>
      <w:pPr>
        <w:pStyle w:val="ListParagraph"/>
        <w:numPr>
          <w:ilvl w:val="0"/>
          <w:numId w:val="4"/>
        </w:numPr>
        <w:spacing w:after="80" w:line="288"/>
      </w:pPr>
      <w:r>
        <w:rPr>
          <w:rFonts w:ascii="Arial" w:cs="Arial" w:eastAsia="Arial" w:hAnsi="Arial"/>
          <w:sz w:val="21"/>
          <w:szCs w:val="21"/>
        </w:rPr>
        <w:t xml:space="preserve">전문건설협회/종합건설협회 게시판 — 양도양수 관련 질문 쓰레드에만 응답</w:t>
      </w:r>
    </w:p>
    <w:p>
      <w:pPr>
        <w:pStyle w:val="ListParagraph"/>
        <w:numPr>
          <w:ilvl w:val="0"/>
          <w:numId w:val="4"/>
        </w:numPr>
        <w:spacing w:after="80" w:line="288"/>
      </w:pPr>
      <w:r>
        <w:rPr>
          <w:rFonts w:ascii="Arial" w:cs="Arial" w:eastAsia="Arial" w:hAnsi="Arial"/>
          <w:sz w:val="21"/>
          <w:szCs w:val="21"/>
        </w:rPr>
        <w:t xml:space="preserve">접근법: 광고 아닌 “전문 정보 제공” 형식으로 응답 → 자연스러운 계산기 안내</w:t>
      </w:r>
    </w:p>
    <w:p>
      <w:r>
        <w:br w:type="page"/>
      </w:r>
    </w:p>
    <w:p>
      <w:pPr>
        <w:pStyle w:val="Heading1"/>
        <w:spacing w:after="200" w:before="360"/>
      </w:pPr>
      <w:r>
        <w:t xml:space="preserve">6. 경쟁사 분석: 진성 고객 포획에서의 차별화</w:t>
      </w:r>
    </w:p>
    <w:p>
      <w:pPr>
        <w:spacing w:after="160" w:line="312"/>
        <w:jc w:val="left"/>
      </w:pPr>
      <w:r>
        <w:rPr>
          <w:rFonts w:ascii="Arial" w:cs="Arial" w:eastAsia="Arial" w:hAnsi="Arial"/>
          <w:sz w:val="22"/>
          <w:szCs w:val="22"/>
        </w:rPr>
        <w:t xml:space="preserve">건설114가 ‘양도가치계산기’를 기존에 제공하고 있으나, 핵심적인 차이점이 있다: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53"/>
        <w:gridCol w:w="3653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비교 항목</w:t>
            </w:r>
          </w:p>
        </w:tc>
        <w:tc>
          <w:tcPr>
            <w:tcW w:type="dxa" w:w="36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건설114 양도가치계산기</w:t>
            </w:r>
          </w:p>
        </w:tc>
        <w:tc>
          <w:tcPr>
            <w:tcW w:type="dxa" w:w="36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서울건설정보 AI 계산기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데이터 기반</w:t>
            </w:r>
          </w:p>
        </w:tc>
        <w:tc>
          <w:tcPr>
            <w:tcW w:type="dxa" w:w="36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자체 매물 데이터 (비공개)</w:t>
            </w:r>
          </w:p>
        </w:tc>
        <w:tc>
          <w:tcPr>
            <w:tcW w:type="dxa" w:w="36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1,454건 실제 매물 + 1,146건 가격학습 (투명 공개)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AI 활용</w:t>
            </w:r>
          </w:p>
        </w:tc>
        <w:tc>
          <w:tcPr>
            <w:tcW w:type="dxa" w:w="36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미상 (단순 공식 기반 추정)</w:t>
            </w:r>
          </w:p>
        </w:tc>
        <w:tc>
          <w:tcPr>
            <w:tcW w:type="dxa" w:w="36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 기반 유사 매물 매칭 및 구간 산정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접근성</w:t>
            </w:r>
          </w:p>
        </w:tc>
        <w:tc>
          <w:tcPr>
            <w:tcW w:type="dxa" w:w="36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회원가입 필요 / 내부 고객만 이용 가능</w:t>
            </w:r>
          </w:p>
        </w:tc>
        <w:tc>
          <w:tcPr>
            <w:tcW w:type="dxa" w:w="36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무료 공개 / 누구나 즉시 이용 가능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마케팅 활용</w:t>
            </w:r>
          </w:p>
        </w:tc>
        <w:tc>
          <w:tcPr>
            <w:tcW w:type="dxa" w:w="36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내부 툴로 활용 (리드 마그넷 아님)</w:t>
            </w:r>
          </w:p>
        </w:tc>
        <w:tc>
          <w:tcPr>
            <w:tcW w:type="dxa" w:w="36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리드 마그넷 + 진성고객 선별 장치로 활용</w:t>
            </w:r>
          </w:p>
        </w:tc>
      </w:tr>
    </w:tbl>
    <w:p>
      <w:pPr>
        <w:spacing w:after="160" w:line="312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60" w:line="312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차별화 메시지: </w:t>
      </w:r>
      <w:r>
        <w:rPr>
          <w:rFonts w:ascii="Arial" w:cs="Arial" w:eastAsia="Arial" w:hAnsi="Arial"/>
          <w:sz w:val="22"/>
          <w:szCs w:val="22"/>
        </w:rPr>
        <w:t xml:space="preserve">“전국 유일하게 1,454건 실제 매물 데이터를 AI로 분석하여 양도가 구간을 산정하는 무료 공개 계산기” — 이 문구를 모든 채널에서 일관되게 사용한다.</w:t>
      </w:r>
    </w:p>
    <w:p>
      <w:r>
        <w:br w:type="page"/>
      </w:r>
    </w:p>
    <w:p>
      <w:pPr>
        <w:pStyle w:val="Heading1"/>
        <w:spacing w:after="200" w:before="360"/>
      </w:pPr>
      <w:r>
        <w:t xml:space="preserve">7. 기존 콘텐츠 ↔ 계산기 연결 매트릭스</w:t>
      </w:r>
    </w:p>
    <w:p>
      <w:pPr>
        <w:spacing w:after="160" w:line="312"/>
        <w:jc w:val="left"/>
      </w:pPr>
      <w:r>
        <w:rPr>
          <w:rFonts w:ascii="Arial" w:cs="Arial" w:eastAsia="Arial" w:hAnsi="Arial"/>
          <w:sz w:val="22"/>
          <w:szCs w:val="22"/>
        </w:rPr>
        <w:t xml:space="preserve">기존 seoulmna notice 글(348~360, 345)과 pages 페이지를 계산기와 연결하되, 각 콘텐츠의 성격에 맞는 CTA 문구를 차별화한다: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200"/>
        <w:gridCol w:w="3400"/>
        <w:gridCol w:w="2806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notice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콘텐츠 주제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계산기 연결 CTA 문구</w:t>
            </w:r>
          </w:p>
        </w:tc>
        <w:tc>
          <w:tcPr>
            <w:tcW w:type="dxa" w:w="2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진성고객 타겟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348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실사 50개 체크리스트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“실사 전, 예상 양도가부터 확인하세요”</w:t>
            </w:r>
          </w:p>
        </w:tc>
        <w:tc>
          <w:tcPr>
            <w:tcW w:type="dxa" w:w="2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color w:val="1B6B1B"/>
                <w:sz w:val="20"/>
                <w:szCs w:val="20"/>
              </w:rPr>
              <w:t xml:space="preserve">매수인 (BOFU)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349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잔금유보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“잔금유보 범위, 양도가 구간부터 확인하세요”</w:t>
            </w:r>
          </w:p>
        </w:tc>
        <w:tc>
          <w:tcPr>
            <w:tcW w:type="dxa" w:w="2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color w:val="CC8800"/>
                <w:sz w:val="20"/>
                <w:szCs w:val="20"/>
              </w:rPr>
              <w:t xml:space="preserve">매수인 (MOFU)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351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간주취득세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“취득세 계산의 기초, 양도가 구간부터 확인”</w:t>
            </w:r>
          </w:p>
        </w:tc>
        <w:tc>
          <w:tcPr>
            <w:tcW w:type="dxa" w:w="2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color w:val="CC8800"/>
                <w:sz w:val="20"/>
                <w:szCs w:val="20"/>
              </w:rPr>
              <w:t xml:space="preserve">매수인 (MOFU)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352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가지급금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“가지급금이 양도가에 미치는 영향, 계산기로 확인”</w:t>
            </w:r>
          </w:p>
        </w:tc>
        <w:tc>
          <w:tcPr>
            <w:tcW w:type="dxa" w:w="2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color w:val="2C5F8A"/>
                <w:sz w:val="20"/>
                <w:szCs w:val="20"/>
              </w:rPr>
              <w:t xml:space="preserve">매수/매도 공통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353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실인수금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“실인수금 산정의 첫걸음, 양도가 확인”</w:t>
            </w:r>
          </w:p>
        </w:tc>
        <w:tc>
          <w:tcPr>
            <w:tcW w:type="dxa" w:w="2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color w:val="1B6B1B"/>
                <w:sz w:val="20"/>
                <w:szCs w:val="20"/>
              </w:rPr>
              <w:t xml:space="preserve">매수인 (BOFU)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345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양도 vs 신규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“양도를 고민 중이라면? 예상 양도가 먼저 확인”</w:t>
            </w:r>
          </w:p>
        </w:tc>
        <w:tc>
          <w:tcPr>
            <w:tcW w:type="dxa" w:w="2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color w:val="CC8800"/>
                <w:sz w:val="20"/>
                <w:szCs w:val="20"/>
              </w:rPr>
              <w:t xml:space="preserve">매수인 (TOFU→MOFU)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356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체크 7항목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“7가지 체크 전, 양도가 구간부터 확인”</w:t>
            </w:r>
          </w:p>
        </w:tc>
        <w:tc>
          <w:tcPr>
            <w:tcW w:type="dxa" w:w="2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color w:val="CC8800"/>
                <w:sz w:val="20"/>
                <w:szCs w:val="20"/>
              </w:rPr>
              <w:t xml:space="preserve">매수인 (MOFU)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357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포괄 vs 분할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“포괄/분할 양도 시 양도가 차이, 계산기로 비교”</w:t>
            </w:r>
          </w:p>
        </w:tc>
        <w:tc>
          <w:tcPr>
            <w:tcW w:type="dxa" w:w="2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color w:val="2C5F8A"/>
                <w:sz w:val="20"/>
                <w:szCs w:val="20"/>
              </w:rPr>
              <w:t xml:space="preserve">매수/매도 공통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t xml:space="preserve">8. 진성 고객 중심 KPI 체계</w:t>
      </w:r>
    </w:p>
    <w:p>
      <w:pPr>
        <w:spacing w:after="160" w:line="312"/>
        <w:jc w:val="left"/>
      </w:pPr>
      <w:r>
        <w:rPr>
          <w:rFonts w:ascii="Arial" w:cs="Arial" w:eastAsia="Arial" w:hAnsi="Arial"/>
          <w:sz w:val="22"/>
          <w:szCs w:val="22"/>
        </w:rPr>
        <w:t xml:space="preserve">기존 전략의 KPI(방문수, 계산기 사용 횟수)를 ‘진성 고객 전환’ 중심으로 재설계한다: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100"/>
        <w:gridCol w:w="2100"/>
        <w:gridCol w:w="2106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KPI 지표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목표치 (1개월)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목표치 (3개월)</w:t>
            </w:r>
          </w:p>
        </w:tc>
        <w:tc>
          <w:tcPr>
            <w:tcW w:type="dxa" w:w="2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측정 방법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계산기 완료율 (입력 → 결과 확인)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60% 이상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70% 이상</w:t>
            </w:r>
          </w:p>
        </w:tc>
        <w:tc>
          <w:tcPr>
            <w:tcW w:type="dxa" w:w="2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구글시트 로그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계산기 → 카톡/전화 CTA 클릭률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10% 이상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15% 이상</w:t>
            </w:r>
          </w:p>
        </w:tc>
        <w:tc>
          <w:tcPr>
            <w:tcW w:type="dxa" w:w="2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CTA 버튼 클릭 추적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카톡/전화 → 실제 상담 전환률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50% 이상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60% 이상</w:t>
            </w:r>
          </w:p>
        </w:tc>
        <w:tc>
          <w:tcPr>
            <w:tcW w:type="dxa" w:w="2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카톡 채팅 로그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상담 → 계약 체결률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20% 이상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25% 이상</w:t>
            </w:r>
          </w:p>
        </w:tc>
        <w:tc>
          <w:tcPr>
            <w:tcW w:type="dxa" w:w="2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내부 CRM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검색광고 리드당 비용 (CPL)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5만 원 이하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3만 원 이하</w:t>
            </w:r>
          </w:p>
        </w:tc>
        <w:tc>
          <w:tcPr>
            <w:tcW w:type="dxa" w:w="2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네이버 광고 관리자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고의도 키워드 네이버 상위 3위 점유율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3개 이상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7개 이상</w:t>
            </w:r>
          </w:p>
        </w:tc>
        <w:tc>
          <w:tcPr>
            <w:tcW w:type="dxa" w:w="2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네이버 검색 모니터링</w:t>
            </w:r>
          </w:p>
        </w:tc>
      </w:tr>
    </w:tbl>
    <w:p>
      <w:pPr>
        <w:spacing w:after="160" w:line="312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60" w:line="312"/>
      </w:pP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핵심 전환: </w:t>
      </w:r>
      <w:r>
        <w:rPr>
          <w:rFonts w:ascii="Arial" w:cs="Arial" w:eastAsia="Arial" w:hAnsi="Arial"/>
          <w:sz w:val="22"/>
          <w:szCs w:val="22"/>
        </w:rPr>
        <w:t xml:space="preserve">‘계산기 사용 횟수’가 아니라 ‘계산기 → 상담 전환률’이 핵심 지표다. 계산기를 1,000번 사용해도 상담이 0건이면 의미 없다. 반대로 계산기 사용 100번에 상담 15건이면 그것이 성공이다.</w:t>
      </w:r>
    </w:p>
    <w:p>
      <w:r>
        <w:br w:type="page"/>
      </w:r>
    </w:p>
    <w:p>
      <w:pPr>
        <w:pStyle w:val="Heading1"/>
        <w:spacing w:after="200" w:before="360"/>
      </w:pPr>
      <w:r>
        <w:t xml:space="preserve">9. 진성 고객 포획 4주 실행 로드맵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000"/>
        <w:gridCol w:w="2500"/>
        <w:gridCol w:w="2006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주차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실행 항목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타겟 고객</w:t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목표 KPI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1주차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기존 notice 글(348~360, 345) 전체에 계산기 CTA 일괄 삽입 / 카카오톡 자동응답 계산기 링크 추가 / 계산기 결과화면 CTA 최적화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기존 유입 고객</w:t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CTA 클릭률 10%+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1주차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필러포스트 1: “토목면허 양도가, 시평액별 비교” 발행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토목 면허 매수인</w:t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계산기 유입 50+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2주차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필러포스트 2: “공제조합 잔액이 양도가에 미치는 영향, 실제 데이터 검증” 발행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매수/매도 공통</w:t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블루오션 KW 상위노출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2주차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네이버 검색광고 개시 (고의도 키워드 전용, 월 30만 원) / 건설 커뮤니티 타겟 응답 시작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검색광고 유입 고객</w:t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CPL 5만원 이하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3주차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필러포스트 3: “면허 팔면 얼마? 2026년 업종별 양도가 가이드” 발행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매도인 타겟</w:t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매도 상담 문의 3+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3주차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검색광고 성과 분석 → 저전환 키워드 제거, 고전환 키워드 집중 투자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CTR 5%+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4주차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전체 퍼널 성과 분석: 계산기 완료율, CTA 클릭률, 상담 전환률 측정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상담 전환률 10%+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4주차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2차 업종별 롱테일 포스트 계획 수립 (29개 업종 우선순위 선정)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업종별 타겟</w:t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콘텐츠 맵 완성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t xml:space="preserve">10. 오늘 즉시 실행 항목 체크리스트</w:t>
      </w:r>
    </w:p>
    <w:p>
      <w:pPr>
        <w:spacing w:after="160" w:line="312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아래 항목을 우선순위대로 즉시 실행한다:</w:t>
      </w:r>
    </w:p>
    <w:p>
      <w:pPr>
        <w:pStyle w:val="ListParagraph"/>
        <w:numPr>
          <w:ilvl w:val="0"/>
          <w:numId w:val="7"/>
        </w:numPr>
        <w:spacing w:after="100" w:line="312"/>
      </w:pPr>
      <w:r>
        <w:rPr>
          <w:rFonts w:ascii="Arial" w:cs="Arial" w:eastAsia="Arial" w:hAnsi="Arial"/>
          <w:sz w:val="21"/>
          <w:szCs w:val="21"/>
        </w:rPr>
        <w:t xml:space="preserve">계산기 결과 화면 CTA 최적화 — “정확한 양도가는 전문가 실사로” + 카톡/전화 버튼 강화</w:t>
      </w:r>
    </w:p>
    <w:p>
      <w:pPr>
        <w:pStyle w:val="ListParagraph"/>
        <w:numPr>
          <w:ilvl w:val="0"/>
          <w:numId w:val="7"/>
        </w:numPr>
        <w:spacing w:after="100" w:line="312"/>
      </w:pPr>
      <w:r>
        <w:rPr>
          <w:rFonts w:ascii="Arial" w:cs="Arial" w:eastAsia="Arial" w:hAnsi="Arial"/>
          <w:sz w:val="21"/>
          <w:szCs w:val="21"/>
        </w:rPr>
        <w:t xml:space="preserve">기존 notice 글 12건 전체에 계산기 CTA HTML 스니펫 삽입 (Smart Editor 2.0)</w:t>
      </w:r>
    </w:p>
    <w:p>
      <w:pPr>
        <w:pStyle w:val="ListParagraph"/>
        <w:numPr>
          <w:ilvl w:val="0"/>
          <w:numId w:val="7"/>
        </w:numPr>
        <w:spacing w:after="100" w:line="312"/>
      </w:pPr>
      <w:r>
        <w:rPr>
          <w:rFonts w:ascii="Arial" w:cs="Arial" w:eastAsia="Arial" w:hAnsi="Arial"/>
          <w:sz w:val="21"/>
          <w:szCs w:val="21"/>
        </w:rPr>
        <w:t xml:space="preserve">pages 페이지(mna01, mna, k1, n1s, g1, ks2, k3, h1, premium) 전체에 계산기 CTA 배치</w:t>
      </w:r>
    </w:p>
    <w:p>
      <w:pPr>
        <w:pStyle w:val="ListParagraph"/>
        <w:numPr>
          <w:ilvl w:val="0"/>
          <w:numId w:val="7"/>
        </w:numPr>
        <w:spacing w:after="100" w:line="312"/>
      </w:pPr>
      <w:r>
        <w:rPr>
          <w:rFonts w:ascii="Arial" w:cs="Arial" w:eastAsia="Arial" w:hAnsi="Arial"/>
          <w:sz w:val="21"/>
          <w:szCs w:val="21"/>
        </w:rPr>
        <w:t xml:space="preserve">카카오톡 채널 자동응답에 계산기 링크 추가 (상담 전 계산기 사용 유도)</w:t>
      </w:r>
    </w:p>
    <w:p>
      <w:pPr>
        <w:pStyle w:val="ListParagraph"/>
        <w:numPr>
          <w:ilvl w:val="0"/>
          <w:numId w:val="7"/>
        </w:numPr>
        <w:spacing w:after="100" w:line="312"/>
      </w:pPr>
      <w:r>
        <w:rPr>
          <w:rFonts w:ascii="Arial" w:cs="Arial" w:eastAsia="Arial" w:hAnsi="Arial"/>
          <w:sz w:val="21"/>
          <w:szCs w:val="21"/>
        </w:rPr>
        <w:t xml:space="preserve">필러포스트 1편 “토목면허 양도가, 시평액별 비교” 발행 (고의도 KW 중심)</w:t>
      </w:r>
    </w:p>
    <w:p>
      <w:pPr>
        <w:pStyle w:val="ListParagraph"/>
        <w:numPr>
          <w:ilvl w:val="0"/>
          <w:numId w:val="7"/>
        </w:numPr>
        <w:spacing w:after="100" w:line="312"/>
      </w:pPr>
      <w:r>
        <w:rPr>
          <w:rFonts w:ascii="Arial" w:cs="Arial" w:eastAsia="Arial" w:hAnsi="Arial"/>
          <w:sz w:val="21"/>
          <w:szCs w:val="21"/>
        </w:rPr>
        <w:t xml:space="preserve">네이버 검색광고 세팅 — 고의도 키워드만 등록, 계산기 페이지 직통 랜딩</w:t>
      </w:r>
    </w:p>
    <w:p>
      <w:pPr>
        <w:spacing w:after="160" w:line="312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60" w:line="312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60" w:line="312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결론: </w:t>
      </w:r>
      <w:r>
        <w:rPr>
          <w:rFonts w:ascii="Arial" w:cs="Arial" w:eastAsia="Arial" w:hAnsi="Arial"/>
          <w:sz w:val="22"/>
          <w:szCs w:val="22"/>
        </w:rPr>
        <w:t xml:space="preserve">‘많이 알리는 것’이 아니라 ‘살 사람에게만 정확히 도달하는 것’이 핵심이다. AI 계산기는 그 자체로 진성 고객을 자동으로 선별하는 장치다. 계산기에 구체적인 정보를 입력하는 사람은 이미 거래 의향이 있는 진성 고객이다. 이 고객들을 상담으로 전환하는 데 모든 에너지를 집중하라.</w:t>
      </w:r>
    </w:p>
    <w:sectPr>
      <w:headerReference w:type="default" r:id="rId7"/>
      <w:footerReference w:type="default" r:id="rId8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행정사사무소 하랑 | seoulmna.co.kr |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6"/>
        <w:szCs w:val="16"/>
      </w:rPr>
      <w:t xml:space="preserve"> /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CONFIDENTIAL | 서울건설정보 내부전략문서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5"/>
    <w:lvlOverride w:ilvl="0">
      <w:startOverride w:val="1"/>
    </w:lvlOverride>
  </w:num>
  <w:num w:numId="3">
    <w:abstractNumId w:val="6"/>
    <w:lvlOverride w:ilvl="0">
      <w:startOverride w:val="1"/>
    </w:lvlOverride>
  </w:num>
  <w:num w:numId="4">
    <w:abstractNumId w:val="7"/>
    <w:lvlOverride w:ilvl="0">
      <w:startOverride w:val="1"/>
    </w:lvlOverride>
  </w:num>
  <w:num w:numId="5">
    <w:abstractNumId w:val="8"/>
    <w:lvlOverride w:ilvl="0">
      <w:startOverride w:val="1"/>
    </w:lvlOverride>
  </w:num>
  <w:num w:numId="6">
    <w:abstractNumId w:val="2"/>
    <w:lvlOverride w:ilvl="0">
      <w:startOverride w:val="1"/>
    </w:lvlOverride>
  </w:num>
  <w:num w:numId="7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B3A5C" w:sz="4" w:space="4"/>
      </w:pBdr>
      <w:spacing w:after="200" w:before="360"/>
      <w:outlineLvl w:val="0"/>
    </w:pPr>
    <w:rPr>
      <w:rFonts w:ascii="Arial" w:cs="Arial" w:eastAsia="Arial" w:hAnsi="Arial"/>
      <w:b/>
      <w:bCs/>
      <w:color w:val="1B3A5C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C5F8A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2026-03-01T01:56:40.511Z</dcterms:created>
  <dcterms:modified xsi:type="dcterms:W3CDTF">2026-03-01T01:56:40.512Z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