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AWS Landing Zone</w:t>
      </w:r>
    </w:p>
    <w:p>
      <w:pPr>
        <w:pStyle w:val="Subtitle"/>
      </w:pPr>
      <w:r>
        <w:t xml:space="preserve">Low Level Design</w:t>
      </w:r>
    </w:p>
    <w:p>
      <w:r>
        <w:t xml:space="preserve"/>
      </w:r>
    </w:p>
    <w:p>
      <w:r>
        <w:t xml:space="preserve">Prepared for: </w:t>
      </w:r>
      <w:r>
        <w:rPr>
          <w:b/>
          <w:bCs/>
          <w:i/>
          <w:iCs/>
          <w:color w:val="C00000"/>
        </w:rPr>
        <w:t xml:space="preserve">{{CUSTOMER_NAME}}</w:t>
      </w:r>
    </w:p>
    <w:p>
      <w:r>
        <w:t xml:space="preserve">Prepared by: </w:t>
      </w:r>
      <w:r>
        <w:rPr>
          <w:b/>
          <w:bCs/>
          <w:i/>
          <w:iCs/>
          <w:color w:val="C00000"/>
        </w:rPr>
        <w:t xml:space="preserve">{{PARTNER_NAME}}</w:t>
      </w:r>
    </w:p>
    <w:p>
      <w:r>
        <w:t xml:space="preserve">Document version: </w:t>
      </w:r>
      <w:r>
        <w:rPr>
          <w:b/>
          <w:bCs/>
          <w:i/>
          <w:iCs/>
          <w:color w:val="C00000"/>
        </w:rPr>
        <w:t xml:space="preserve">{{DOC_VERSION}}</w:t>
      </w:r>
      <w:r>
        <w:t xml:space="preserve">    |    Date: </w:t>
      </w:r>
      <w:r>
        <w:rPr>
          <w:b/>
          <w:bCs/>
          <w:i/>
          <w:iCs/>
          <w:color w:val="C00000"/>
        </w:rPr>
        <w:t xml:space="preserve">{{DOC_DATE}}</w:t>
      </w:r>
    </w:p>
    <w:p>
      <w:r>
        <w:t xml:space="preserve">Classification: </w:t>
      </w:r>
      <w:r>
        <w:rPr>
          <w:b/>
          <w:bCs/>
          <w:i/>
          <w:iCs/>
          <w:color w:val="C00000"/>
        </w:rPr>
        <w:t xml:space="preserve">{{DOC_CLASSIFICATION}}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Project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{{PROJECT_NAME}}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{{CUSTOMER_NAME}}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Delivery partner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{{PARTNER_NAME}}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Creation date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{{DOC_DATE}}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Owner / author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{{DOC_AUTHOR}}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Audience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{{DOC_CLASSIFICATION}}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Revision Details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Revised By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First draft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{{DOC_AUTHOR}}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{{DOC_DATE}}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0.2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Internal review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Initial release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Document Purpose</w:t>
      </w:r>
    </w:p>
    <w:p>
      <w:r>
        <w:t xml:space="preserve">This Low-Level Design (LLD) document captures detailed configuration values, resource names, identifiers, policies and operational settings for the AWS Landing Zone deployed for </w:t>
      </w:r>
      <w:r>
        <w:rPr>
          <w:b/>
          <w:bCs/>
          <w:i/>
          <w:iCs/>
          <w:color w:val="C00000"/>
        </w:rPr>
        <w:t xml:space="preserve">{{CUSTOMER_NAME}}</w:t>
      </w:r>
      <w:r>
        <w:t xml:space="preserve">. It is the companion document to the High-Level Design (HLD) and the source of truth for as-built configuration.</w:t>
      </w:r>
    </w:p>
    <w:p>
      <w:r>
        <w:t xml:space="preserve">Note: This document contains specific resource identifiers (account IDs, ARNs, CIDR blocks, IDs of TGWs/VPCs etc.). Update those values during build using the </w:t>
      </w:r>
      <w:r>
        <w:rPr>
          <w:b/>
          <w:bCs/>
          <w:i/>
          <w:iCs/>
          <w:color w:val="C00000"/>
        </w:rPr>
        <w:t xml:space="preserve">{{CUSTOMER_SHORT}}</w:t>
      </w:r>
      <w:r>
        <w:t xml:space="preserve"> cbaccounts / MasterSubnetList workbooks and the </w:t>
      </w:r>
      <w:r>
        <w:rPr>
          <w:b/>
          <w:bCs/>
          <w:i/>
          <w:iCs/>
          <w:color w:val="C00000"/>
        </w:rPr>
        <w:t xml:space="preserve">{{DEPLOY_TOOLING}}</w:t>
      </w:r>
      <w:r>
        <w:t xml:space="preserve"> state.</w:t>
      </w:r>
    </w:p>
    <w:p>
      <w:pPr>
        <w:pStyle w:val="Heading2"/>
      </w:pPr>
      <w:r>
        <w:t xml:space="preserve">Intended Audience</w:t>
      </w:r>
    </w:p>
    <w:p>
      <w:pPr>
        <w:pStyle w:val="ListParagraph"/>
        <w:numPr>
          <w:ilvl w:val="0"/>
          <w:numId w:val="2"/>
        </w:numPr>
      </w:pPr>
      <w:r>
        <w:t xml:space="preserve">Cloud platform engineers and operations</w:t>
      </w:r>
    </w:p>
    <w:p>
      <w:pPr>
        <w:pStyle w:val="ListParagraph"/>
        <w:numPr>
          <w:ilvl w:val="0"/>
          <w:numId w:val="2"/>
        </w:numPr>
      </w:pPr>
      <w:r>
        <w:t xml:space="preserve">Security engineers</w:t>
      </w:r>
    </w:p>
    <w:p>
      <w:pPr>
        <w:pStyle w:val="ListParagraph"/>
        <w:numPr>
          <w:ilvl w:val="0"/>
          <w:numId w:val="2"/>
        </w:numPr>
      </w:pPr>
      <w:r>
        <w:t xml:space="preserve">Network engineers</w:t>
      </w:r>
    </w:p>
    <w:p>
      <w:pPr>
        <w:pStyle w:val="ListParagraph"/>
        <w:numPr>
          <w:ilvl w:val="0"/>
          <w:numId w:val="2"/>
        </w:numPr>
      </w:pPr>
      <w:r>
        <w:t xml:space="preserve">Auditors and risk teams</w:t>
      </w:r>
    </w:p>
    <w:p>
      <w:r>
        <w:br w:type="page"/>
      </w:r>
    </w:p>
    <w:p>
      <w:pPr>
        <w:pStyle w:val="Heading1"/>
      </w:pPr>
      <w:r>
        <w:t xml:space="preserve">Organisation Design</w:t>
      </w:r>
    </w:p>
    <w:p>
      <w:pPr>
        <w:pStyle w:val="Heading2"/>
      </w:pPr>
      <w:r>
        <w:t xml:space="preserve">Organisation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Organisation 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{{ORG_ID}}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Management account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{{MANAGEMENT_ACCOUNT_NAME}}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Management account ID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{{MANAGEMENT_ACCOUNT_ID}}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Management root email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aws+root@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 set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ALL_FEATURES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Control Tower home region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{{PRIMARY_REGION}}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Governed regions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{{PRIMARY_REGION}}</w:t>
            </w:r>
            <w:r>
              <w:rPr>
                <w:sz w:val="20"/>
                <w:szCs w:val="20"/>
              </w:rPr>
              <w:t xml:space="preserve"> (+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{{SECONDARY_REGION}}</w:t>
            </w:r>
            <w:r>
              <w:rPr>
                <w:sz w:val="20"/>
                <w:szCs w:val="20"/>
              </w:rPr>
              <w:t xml:space="preserve"> if enabled)</w:t>
            </w:r>
          </w:p>
        </w:tc>
      </w:tr>
    </w:tbl>
    <w:p>
      <w:pPr>
        <w:pStyle w:val="Heading2"/>
      </w:pPr>
      <w:r>
        <w:t xml:space="preserve">Trusted Access</w:t>
      </w:r>
    </w:p>
    <w:p>
      <w:r>
        <w:t xml:space="preserve">Trusted access is enabled for the AWS services that operate organisation-wide. Other services are managed via delegated admin from the Audit account.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Delegated admin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CloudTrail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 (org trail)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Config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Security Hub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 GuardDuty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IAM Access Analyzer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 Inspector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Amazon Macie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Audit Manager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Backup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(or Audit)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Service Catalog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Shared Services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Systems Manager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RAM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Resource Explorer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Policies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services opt-out policies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policies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Declarative policies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Organisational Unit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Houses Log Archive and Audit accounts.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 and Shared Services accounts.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Container for Production / NonProduction.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Workloads/Production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Per-BU production workload accounts.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Workloads/NonProduction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Workloads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Per-BU dev/test/UAT/SIT/preprod accounts.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Sandbox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Throwaway dev / PoC accounts.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PolicyStaging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 for testing new SCP / RCP changes.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Suspended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Decommissioned accounts pending closure.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Account Inventory</w:t>
      </w:r>
    </w:p>
    <w:p>
      <w:r>
        <w:t xml:space="preserve">All accounts at day one are listed in the accompanying 06-Accounts-Template.xlsx workbook. The headline entries are reproduced below; the workbook is authoritative.</w:t>
      </w:r>
    </w:p>
    <w:p>
      <w:pPr>
        <w:pStyle w:val="Heading2"/>
      </w:pPr>
      <w:r>
        <w:t xml:space="preserve">Foundation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Email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 ID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Management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-management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aws+management@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{{MANAGEMENT_ACCOUNT_ID}}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 Archive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-log-archive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aws+logs@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{{LOG_ARCHIVE_ACCOUNT_ID}}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-audit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aws+audit@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{{AUDIT_ACCOUNT_ID}}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-network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aws+network@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{{NETWORK_ACCOUNT_ID}}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-shared-services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aws+shared@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{{SHARED_SERVICES_ACCOUNT_ID}}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(optional)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-backup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aws+backup@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{{CUSTOMER_DOMAIN}}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</w:tr>
    </w:tbl>
    <w:p>
      <w:pPr>
        <w:pStyle w:val="Heading2"/>
      </w:pPr>
      <w:r>
        <w:t xml:space="preserve">Workload Accounts (per Business Unit)</w:t>
      </w:r>
    </w:p>
    <w:p>
      <w:r>
        <w:t xml:space="preserve">For each business unit in </w:t>
      </w:r>
      <w:r>
        <w:rPr>
          <w:b/>
          <w:bCs/>
          <w:i/>
          <w:iCs/>
          <w:color w:val="C00000"/>
        </w:rPr>
        <w:t xml:space="preserve">{{BUSINESS_UNITS}}</w:t>
      </w:r>
      <w:r>
        <w:t xml:space="preserve">, the following accounts are created (subject to the env-per-BU scope: </w:t>
      </w:r>
      <w:r>
        <w:rPr>
          <w:b/>
          <w:bCs/>
          <w:i/>
          <w:iCs/>
          <w:color w:val="C00000"/>
        </w:rPr>
        <w:t xml:space="preserve">{{ENV_PER_BU}}</w:t>
      </w:r>
      <w:r>
        <w:t xml:space="preserve">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 suffix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Alias example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-prod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-&lt;bu&gt;-prod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-preprod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-&lt;bu&gt;-preprod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Pre-Production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-uat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-&lt;bu&gt;-uat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UAT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-sit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-&lt;bu&gt;-sit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 Integration Test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-test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-&lt;bu&gt;-test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-dev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-&lt;bu&gt;-dev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Development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Organisation Policies</w:t>
      </w:r>
    </w:p>
    <w:p>
      <w:pPr>
        <w:pStyle w:val="Heading2"/>
      </w:pPr>
      <w:r>
        <w:t xml:space="preserve">Policy Inventory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Policy Type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Attached At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Service Control Policies (SCP)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 + per-OU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Resource Control Policies (RCP)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 + per-OU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Tag Policies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services opt-out policies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policies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Per-OU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Chatbot policies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Declarative policies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Root + per-OU</w:t>
            </w:r>
          </w:p>
        </w:tc>
      </w:tr>
    </w:tbl>
    <w:p>
      <w:pPr>
        <w:pStyle w:val="Heading2"/>
      </w:pPr>
      <w:r>
        <w:t xml:space="preserve">SCP — DenyRootUser</w:t>
      </w:r>
    </w:p>
    <w:p>
      <w:r>
        <w:t xml:space="preserve">Applied at the Root OU. Blocks use of root user in any member account.</w:t>
      </w:r>
    </w:p>
    <w:p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"Version": "2012-10-17",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"Statement":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"Sid": "DenyRootUser",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"Effect": "Deny",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"Action": "*",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"Resource": "*",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"Condition": { "StringLike": { "aws:PrincipalArn": ["arn:aws:iam::*:root"] }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SCP — RegionRestriction</w:t>
      </w:r>
    </w:p>
    <w:p>
      <w:r>
        <w:t xml:space="preserve">Restricts member accounts to the approved regions. Global services are allowed by NotAction.</w:t>
      </w:r>
    </w:p>
    <w:p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"Version": "2012-10-17",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"Statement": [{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"Sid": "DenyOutsideAllowedRegions",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"Effect": "Deny",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"NotAction":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"iam:*", "organizations:*", "route53:*", "budgets:*",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"cloudfront:*", "globalaccelerator:*", "support:*",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"sts:*", "waf:*", "wafv2:*", "shield:*", "a4b:*",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"chatbot:*", "health:*", "trustedadvisor:*"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"Resource": "*",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"Condition":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"StringNotEquals":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"aws:RequestedRegion": ["{{PRIMARY_REGION}}", "{{SECONDARY_REGION}}"]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SCP — DenyDisableSecurityServices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"Version": "2012-10-17",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"Statement": [{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"Effect": "Deny",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"Action":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"cloudtrail:StopLogging", "cloudtrail:DeleteTrail",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"config:StopConfigurationRecorder", "config:DeleteConfigurationRecorder",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"config:DeleteDeliveryChannel", "config:DeleteConfigRule",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"guardduty:DeleteDetector", "guardduty:DisassociateFromMasterAccount",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"securityhub:DisableSecurityHub", "securityhub:DisassociateFromMasterAccount",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"inspector2:Disable", "inspector2:Deactivate",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"accessanalyzer:DeleteAnalyzer",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"macie2:DisableMacie", "macie2:DisassociateFromMasterAccount"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"Resource": "*"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RCP — Require TLS on S3 / SQS / SNS</w:t>
      </w:r>
    </w:p>
    <w:p>
      <w:r>
        <w:t xml:space="preserve">Applied at the Root. Forces all access to the listed services to use TLS.</w:t>
      </w:r>
    </w:p>
    <w:p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"Version": "2012-10-17",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"Statement": [{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"Sid": "EnforceTLSEverywhere",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"Effect": "Deny",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"Principal": "*",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"Action": ["s3:*", "sqs:*", "sns:*"],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"Resource": "*",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"Condition": { "BoolIfExists": { "aws:SecureTransport": "false" }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Tag Policy — Mandatory Keys</w:t>
      </w:r>
    </w:p>
    <w:p>
      <w:r>
        <w:t xml:space="preserve">Mandatory tag keys: </w:t>
      </w:r>
      <w:r>
        <w:rPr>
          <w:b/>
          <w:bCs/>
          <w:i/>
          <w:iCs/>
          <w:color w:val="C00000"/>
        </w:rPr>
        <w:t xml:space="preserve">{{TAGGING_KEYS}}</w:t>
      </w:r>
      <w:r>
        <w:t xml:space="preserve">. Each key has a controlled allow-list per business unit / environment. The full tag policy JSON is held in the deployment repository.</w:t>
      </w:r>
    </w:p>
    <w:p>
      <w:pPr>
        <w:pStyle w:val="Heading2"/>
      </w:pPr>
      <w:r>
        <w:t xml:space="preserve">AI Services Opt-out</w:t>
      </w:r>
    </w:p>
    <w:p>
      <w:r>
        <w:t xml:space="preserve">Applied at root; opts </w:t>
      </w:r>
      <w:r>
        <w:rPr>
          <w:b/>
          <w:bCs/>
          <w:i/>
          <w:iCs/>
          <w:color w:val="C00000"/>
        </w:rPr>
        <w:t xml:space="preserve">{{CUSTOMER_SHORT}}</w:t>
      </w:r>
      <w:r>
        <w:t xml:space="preserve"> out of all AWS AI service training-data usage.</w:t>
      </w:r>
    </w:p>
    <w:p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"services":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"@@operators_allowed_for_child_policies": ["@@none"],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"default":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"@@operators_allowed_for_child_policies": ["@@none"],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"opt_out_policy":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"@@operators_allowed_for_child_policies": ["@@none"],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"@@assign": "optOut"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Identity &amp; Access Management</w:t>
      </w:r>
    </w:p>
    <w:p>
      <w:pPr>
        <w:pStyle w:val="Heading2"/>
      </w:pPr>
      <w:r>
        <w:t xml:space="preserve">IAM Identity Center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{{PRIMARY_REGION}}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Identity source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External —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{{IDP_PRODUCT}}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Protocol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{{IDP_PROTOCOL}}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 portal URL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{{SSO_PORTAL_URL}}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 duration default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 hour (PowerUser/Admin), 4 hours (read-only)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MFA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Enforced at IdP</w:t>
            </w:r>
          </w:p>
        </w:tc>
      </w:tr>
    </w:tbl>
    <w:p>
      <w:pPr>
        <w:pStyle w:val="Heading2"/>
      </w:pPr>
      <w:r>
        <w:t xml:space="preserve">Permission 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 Set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Backing Policy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Mapped to (IdP group)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LZ-Admin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AdministratorAccess + audit trail conditions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{{BREAK_GLASS_GROUP}}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CloudPlatformEngineer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 managed policy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-cloud-platform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NetworkAdministrator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NetworkAdministrator + custom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-network-admins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SecurityAdministrator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 security policy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-security-admins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SecurityAuditor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SecurityAudit + ViewOnlyAccess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-security-auditors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WorkloadAdmin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PowerUserAccess + IAM constraints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-&lt;workload&gt;-admins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WorkloadDeveloper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 developer policy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-&lt;workload&gt;-devs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WorkloadReadOnly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ViewOnlyAccess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-&lt;workload&gt;-readonly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FinOps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 FinOps policy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-finops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Auditor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SecurityAudit + ReadOnly + time-bound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-external-auditors</w:t>
            </w:r>
          </w:p>
        </w:tc>
      </w:tr>
    </w:tbl>
    <w:p>
      <w:pPr>
        <w:pStyle w:val="Heading2"/>
      </w:pPr>
      <w:r>
        <w:t xml:space="preserve">Break-glass IAM Users</w:t>
      </w:r>
    </w:p>
    <w:p>
      <w:r>
        <w:t xml:space="preserve">Two IAM users are created in the management account in the group </w:t>
      </w:r>
      <w:r>
        <w:rPr>
          <w:b/>
          <w:bCs/>
          <w:i/>
          <w:iCs/>
          <w:color w:val="C00000"/>
        </w:rPr>
        <w:t xml:space="preserve">{{BREAK_GLASS_GROUP}}</w:t>
      </w:r>
      <w:r>
        <w:t xml:space="preserve">. Each user has hardware MFA enforced via the EnforceMFA policy below. Credentials are stored in a corporate vault; usage is alerted to </w:t>
      </w:r>
      <w:r>
        <w:rPr>
          <w:b/>
          <w:bCs/>
          <w:i/>
          <w:iCs/>
          <w:color w:val="C00000"/>
        </w:rPr>
        <w:t xml:space="preserve">{{SIEM_PRODUCT}}</w:t>
      </w:r>
      <w:r>
        <w:t xml:space="preserve">.</w:t>
      </w:r>
    </w:p>
    <w:p>
      <w:pPr>
        <w:pStyle w:val="Heading3"/>
      </w:pPr>
      <w:r>
        <w:t xml:space="preserve">EnforceMFA Policy</w:t>
      </w:r>
    </w:p>
    <w:p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"Version": "2012-10-17",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"Statement":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"Sid": "AllowViewAccountInfo",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"Effect": "Allow",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"Action": ["iam:GetAccountPasswordPolicy", "iam:GetAccountSummary", "iam:ListVirtualMFADevices"],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"Resource": "*"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"Sid": "DenyAllExceptListedIfNoMFA",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"Effect": "Deny",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"NotAction": [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"iam:CreateVirtualMFADevice", "iam:EnableMFADevice",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"iam:GetUser", "iam:ListMFADevices",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"iam:ListVirtualMFADevices", "iam:ResyncMFADevice",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  "sts:GetSessionToken"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"Resource": "*",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  "Condition": { "BoolIfExists": { "aws:MultiFactorAuthPresent": "false" }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IAM Password Policy</w:t>
      </w:r>
    </w:p>
    <w:p>
      <w:pPr>
        <w:pStyle w:val="ListParagraph"/>
        <w:numPr>
          <w:ilvl w:val="0"/>
          <w:numId w:val="2"/>
        </w:numPr>
      </w:pPr>
      <w:r>
        <w:t xml:space="preserve">Minimum password length: 14</w:t>
      </w:r>
    </w:p>
    <w:p>
      <w:pPr>
        <w:pStyle w:val="ListParagraph"/>
        <w:numPr>
          <w:ilvl w:val="0"/>
          <w:numId w:val="2"/>
        </w:numPr>
      </w:pPr>
      <w:r>
        <w:t xml:space="preserve">Require: 1 uppercase, 1 lowercase, 1 digit, 1 symbol</w:t>
      </w:r>
    </w:p>
    <w:p>
      <w:pPr>
        <w:pStyle w:val="ListParagraph"/>
        <w:numPr>
          <w:ilvl w:val="0"/>
          <w:numId w:val="2"/>
        </w:numPr>
      </w:pPr>
      <w:r>
        <w:t xml:space="preserve">Password expiry: 90 days</w:t>
      </w:r>
    </w:p>
    <w:p>
      <w:pPr>
        <w:pStyle w:val="ListParagraph"/>
        <w:numPr>
          <w:ilvl w:val="0"/>
          <w:numId w:val="2"/>
        </w:numPr>
      </w:pPr>
      <w:r>
        <w:t xml:space="preserve">Prevent reuse of the last 24 passwords</w:t>
      </w:r>
    </w:p>
    <w:p>
      <w:pPr>
        <w:pStyle w:val="ListParagraph"/>
        <w:numPr>
          <w:ilvl w:val="0"/>
          <w:numId w:val="2"/>
        </w:numPr>
      </w:pPr>
      <w:r>
        <w:t xml:space="preserve">Admin reset required on expiry</w:t>
      </w:r>
    </w:p>
    <w:p>
      <w:pPr>
        <w:pStyle w:val="Heading2"/>
      </w:pPr>
      <w:r>
        <w:t xml:space="preserve">Access Keys</w:t>
      </w:r>
    </w:p>
    <w:p>
      <w:r>
        <w:t xml:space="preserve">Long-lived access keys are denied via SCP except for explicitly allowlisted service / automation roles. Where keys are unavoidable, IAM Access Analyzer flags them and they are rotated automatically via Secrets Manager.</w:t>
      </w:r>
    </w:p>
    <w:p>
      <w:r>
        <w:br w:type="page"/>
      </w:r>
    </w:p>
    <w:p>
      <w:pPr>
        <w:pStyle w:val="Heading1"/>
      </w:pPr>
      <w:r>
        <w:t xml:space="preserve">Networking Detailed Design</w:t>
      </w:r>
    </w:p>
    <w:p>
      <w:pPr>
        <w:pStyle w:val="Heading2"/>
      </w:pPr>
      <w:r>
        <w:t xml:space="preserve">Defaults Per VPC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Naming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DHCP Option Set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-&lt;bu&gt;-&lt;env&gt;-dhcp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provided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DNS resolution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Route Table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main-do-not-use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Local only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RT — left empty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NACL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default-do-not-use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Deny all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NACL — locked down</w:t>
            </w:r>
          </w:p>
        </w:tc>
      </w:tr>
      <w:tr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Security Group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default-do-not-use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 rules</w:t>
            </w:r>
          </w:p>
        </w:tc>
        <w:tc>
          <w:tcPr>
            <w:tcW w:type="dxa" w:w="22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SG — empty</w:t>
            </w:r>
          </w:p>
        </w:tc>
      </w:tr>
    </w:tbl>
    <w:p>
      <w:pPr>
        <w:pStyle w:val="Heading2"/>
      </w:pPr>
      <w:r>
        <w:t xml:space="preserve">Top-level IP Allocation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Landing Zone supernet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{{LZ_SUPERNET}}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/16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Primary region (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{{PRIMARY_REGION}}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{{LZ_REGION_CIDR}}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/16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Secondary region (placeholder)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(future)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/16</w:t>
            </w:r>
          </w:p>
        </w:tc>
      </w:tr>
    </w:tbl>
    <w:p>
      <w:pPr>
        <w:pStyle w:val="Heading2"/>
      </w:pPr>
      <w:r>
        <w:t xml:space="preserve">Per-OU Allocation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Network / Shared / Sandbox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/19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8190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 Business Unit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{{VPC_NETMASK_BU}}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8190 (default /19)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 Environment within BU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{{VPC_NETMASK_ENV}}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2046 (default /21)</w:t>
            </w:r>
          </w:p>
        </w:tc>
      </w:tr>
    </w:tbl>
    <w:p>
      <w:r>
        <w:t xml:space="preserve">Full subnet allocation is maintained in the 07-Subnet-Plan-Template.xlsx workbook.</w:t>
      </w:r>
    </w:p>
    <w:p>
      <w:pPr>
        <w:pStyle w:val="Heading2"/>
      </w:pPr>
      <w:r>
        <w:t xml:space="preserve">Tier Allocation (per Environment VPC)</w:t>
      </w:r>
    </w:p>
    <w:p>
      <w:r>
        <w:t xml:space="preserve">Each environment VPC is split across three tiers, each spanning two Availability Zones in </w:t>
      </w:r>
      <w:r>
        <w:rPr>
          <w:b/>
          <w:bCs/>
          <w:i/>
          <w:iCs/>
          <w:color w:val="C00000"/>
        </w:rPr>
        <w:t xml:space="preserve">{{PRIMARY_REGION}}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Web (public-facing or load-balancer fronted)</w:t>
      </w:r>
    </w:p>
    <w:p>
      <w:pPr>
        <w:pStyle w:val="ListParagraph"/>
        <w:numPr>
          <w:ilvl w:val="0"/>
          <w:numId w:val="2"/>
        </w:numPr>
      </w:pPr>
      <w:r>
        <w:t xml:space="preserve">Application</w:t>
      </w:r>
    </w:p>
    <w:p>
      <w:pPr>
        <w:pStyle w:val="ListParagraph"/>
        <w:numPr>
          <w:ilvl w:val="0"/>
          <w:numId w:val="2"/>
        </w:numPr>
      </w:pPr>
      <w:r>
        <w:t xml:space="preserve">Database</w:t>
      </w:r>
    </w:p>
    <w:p>
      <w:pPr>
        <w:pStyle w:val="Heading2"/>
      </w:pPr>
      <w:r>
        <w:t xml:space="preserve">Transit Gateway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-tgw-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{{PRIMARY_REGION}}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ASN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64512 (private range — adjust if conflicting)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DNS support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Multicast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route table association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Disabled (explicit control)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Default route table propagation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Disabled (explicit control)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RAM share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Shared with Organisation</w:t>
            </w:r>
          </w:p>
        </w:tc>
      </w:tr>
    </w:tbl>
    <w:p>
      <w:pPr>
        <w:pStyle w:val="Heading2"/>
      </w:pPr>
      <w:r>
        <w:t xml:space="preserve">TGW Route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 Table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core-rt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Core / on-prem / inspection routing.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prod-rt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Production workload VPCs.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nonprod-rt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Non-production workload VPCs.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sandbox-rt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Sandbox accounts (isolated).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blackhole-rt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Catch-all blackhole for unwanted east-west flows.</w:t>
            </w:r>
          </w:p>
        </w:tc>
      </w:tr>
    </w:tbl>
    <w:p>
      <w:pPr>
        <w:pStyle w:val="Heading2"/>
      </w:pPr>
      <w:r>
        <w:t xml:space="preserve">Inspection VPC ({{INSPECTION_PRODUCT}})</w:t>
      </w:r>
    </w:p>
    <w:p>
      <w:r>
        <w:t xml:space="preserve">Three inspection roles deployed (where required): egress, ingress, east-west. See LLD § 6 for instance-level configuration of </w:t>
      </w:r>
      <w:r>
        <w:rPr>
          <w:b/>
          <w:bCs/>
          <w:i/>
          <w:iCs/>
          <w:color w:val="C00000"/>
        </w:rPr>
        <w:t xml:space="preserve">{{INSPECTION_PRODUCT}}</w:t>
      </w:r>
      <w:r>
        <w:t xml:space="preserve">. If the platform standard is AWS Network Firewall, the equivalent firewall policy is captured under § 6.4.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VPC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CIDR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-inspection-egress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Outbound traffic inspection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&lt;allocated /24&gt;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-inspection-ingress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Inbound traffic inspection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&lt;allocated /24&gt;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-inspection-eastwest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East/West inter-VPC inspection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&lt;allocated /24&gt;</w:t>
            </w:r>
          </w:p>
        </w:tc>
      </w:tr>
    </w:tbl>
    <w:p>
      <w:pPr>
        <w:pStyle w:val="Heading2"/>
      </w:pPr>
      <w:r>
        <w:t xml:space="preserve">AWS Network Firewall (Alternative)</w:t>
      </w:r>
    </w:p>
    <w:p>
      <w:r>
        <w:t xml:space="preserve">Where AWS Network Firewall is the platform standard, a centralised firewall is deployed in the Inspection VPC with a stateful rule group that includes:</w:t>
      </w:r>
    </w:p>
    <w:p>
      <w:pPr>
        <w:pStyle w:val="ListParagraph"/>
        <w:numPr>
          <w:ilvl w:val="0"/>
          <w:numId w:val="2"/>
        </w:numPr>
      </w:pPr>
      <w:r>
        <w:t xml:space="preserve">Block known-malicious IP / domain feeds via managed rule groups.</w:t>
      </w:r>
    </w:p>
    <w:p>
      <w:pPr>
        <w:pStyle w:val="ListParagraph"/>
        <w:numPr>
          <w:ilvl w:val="0"/>
          <w:numId w:val="2"/>
        </w:numPr>
      </w:pPr>
      <w:r>
        <w:t xml:space="preserve">Block egress to non-{{DATA_RESIDENCY}} regions.</w:t>
      </w:r>
    </w:p>
    <w:p>
      <w:pPr>
        <w:pStyle w:val="ListParagraph"/>
        <w:numPr>
          <w:ilvl w:val="0"/>
          <w:numId w:val="2"/>
        </w:numPr>
      </w:pPr>
      <w:r>
        <w:t xml:space="preserve">TLS inspection for explicitly allowlisted services (if certificate available).</w:t>
      </w:r>
    </w:p>
    <w:p>
      <w:pPr>
        <w:pStyle w:val="ListParagraph"/>
        <w:numPr>
          <w:ilvl w:val="0"/>
          <w:numId w:val="2"/>
        </w:numPr>
      </w:pPr>
      <w:r>
        <w:t xml:space="preserve">Customer-specific stateful rules captured in source control.</w:t>
      </w:r>
    </w:p>
    <w:p>
      <w:pPr>
        <w:pStyle w:val="Heading2"/>
      </w:pPr>
      <w:r>
        <w:t xml:space="preserve">Route 53 Resolver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-resolver-inbound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Inbound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Allows on-prem to resolve AWS Private Hosted Zones.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-resolver-outbound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Outbound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Forwards queries for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{{DNS_DOMAIN_INTERNAL}}</w:t>
            </w:r>
            <w:r>
              <w:rPr>
                <w:sz w:val="20"/>
                <w:szCs w:val="20"/>
              </w:rPr>
              <w:t xml:space="preserve"> to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{{DNS_FORWARDER_PRODUCT}}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Hybrid Connectivity</w:t>
      </w:r>
    </w:p>
    <w:p>
      <w:pPr>
        <w:pStyle w:val="Heading2"/>
      </w:pPr>
      <w:r>
        <w:t xml:space="preserve">Model</w:t>
      </w:r>
    </w:p>
    <w:p>
      <w:r>
        <w:t xml:space="preserve">Connectivity model: </w:t>
      </w:r>
      <w:r>
        <w:rPr>
          <w:b/>
          <w:bCs/>
          <w:i/>
          <w:iCs/>
          <w:color w:val="C00000"/>
        </w:rPr>
        <w:t xml:space="preserve">{{CONNECTIVITY_MODEL}}</w:t>
      </w:r>
      <w:r>
        <w:t xml:space="preserve">. The detailed configuration below applies to a Direct Connect + VPN fallback model; adapt for the actual chosen pattern.</w:t>
      </w:r>
    </w:p>
    <w:p>
      <w:pPr>
        <w:pStyle w:val="Heading2"/>
      </w:pPr>
      <w:r>
        <w:t xml:space="preserve">Direct Connect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Location(s)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TBD (e.g., Equinix LD5, Telehouse North)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Bandwidth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TBD (e.g., 2× 10G)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BGP ASN (AWS side)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64512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BGP ASN (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{{CUSTOMER_SHORT}}</w:t>
            </w:r>
            <w:r>
              <w:rPr>
                <w:sz w:val="20"/>
                <w:szCs w:val="20"/>
              </w:rPr>
              <w:t xml:space="preserve"> side)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TBD (customer ASN)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VLAN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Encryption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MACsec where supported</w:t>
            </w:r>
          </w:p>
        </w:tc>
      </w:tr>
    </w:tbl>
    <w:p>
      <w:pPr>
        <w:pStyle w:val="Heading2"/>
      </w:pPr>
      <w:r>
        <w:t xml:space="preserve">Site-to-Site VPN (Fallback)</w:t>
      </w:r>
    </w:p>
    <w:p>
      <w:r>
        <w:t xml:space="preserve">VPN tunnels are configured as a fallback for each Direct Connect link. BGP is enabled with route propagation into the TGW core route table. Pre-shared keys are stored in Secrets Manager with rotation.</w:t>
      </w:r>
    </w:p>
    <w:p>
      <w:r>
        <w:br w:type="page"/>
      </w:r>
    </w:p>
    <w:p>
      <w:pPr>
        <w:pStyle w:val="Heading1"/>
      </w:pPr>
      <w:r>
        <w:t xml:space="preserve">Logging &amp; Security Service Configuration</w:t>
      </w:r>
    </w:p>
    <w:p>
      <w:pPr>
        <w:pStyle w:val="Heading2"/>
      </w:pPr>
      <w:r>
        <w:t xml:space="preserve">CloudTrail (Organisation Trail)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Trail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-org-trail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Organisation trail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Multi-region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 destination bucket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-cloudtrail-logs-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{{LOG_ARCHIVE_ACCOUNT_ID}}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KMS key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alias/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-cloudtrail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Object Lock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Compliance mode, retention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{{LOG_RETENTION_COLD}}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 file validation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CloudTrail Lake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 — eventDataStore: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-trail-lake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Management events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read/write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events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 (selective by prefix), Lambda (all functions)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Insights events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</w:tbl>
    <w:p>
      <w:pPr>
        <w:pStyle w:val="Heading2"/>
      </w:pPr>
      <w:r>
        <w:t xml:space="preserve">AWS Config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Aggregator account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 (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{{AUDIT_ACCOUNT_ID}}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Aggregator name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-config-aggregator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Recording scope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resource types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Recording frequency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Continuous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 delivery bucket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-config-logs-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{{LOG_ARCHIVE_ACCOUNT_ID}}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Retention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{{LOG_RETENTION_COLD}}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Conformance packs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CIS v3, FSBP, NIST 800-53 r5, Operational Best Practices for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{{CUSTOMER_SHORT}}</w:t>
            </w:r>
          </w:p>
        </w:tc>
      </w:tr>
    </w:tbl>
    <w:p>
      <w:pPr>
        <w:pStyle w:val="Heading2"/>
      </w:pPr>
      <w:r>
        <w:t xml:space="preserve">Security 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Delegated admin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Central configuration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 (Security Hub Central Configuration)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Auto-enable for new accounts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Standards enabled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CIS v3.0.0, AWS FSBP, NIST 800-53 r5, PCI DSS 4.0 (selective)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Cross-region aggregation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Finding aggregation region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{{PRIMARY_REGION}}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GuardDuty, Inspector, Macie, IAM Access Analyzer, Audit Manager, Detective, Config, Health, Firewall Manager, Patch Manager</w:t>
            </w:r>
          </w:p>
        </w:tc>
      </w:tr>
    </w:tbl>
    <w:p>
      <w:pPr>
        <w:pStyle w:val="Heading2"/>
      </w:pPr>
      <w:r>
        <w:t xml:space="preserve">GuardDuty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Delegated admin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Auto-enable for new accounts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Protection plans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S3, EKS Audit Logs, EKS Runtime, EC2 Runtime, Lambda, RDS, Malware Protection for EC2, Malware Protection for S3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Findings → Security Hub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Findings → EventBridge → 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{{SIEM_PRODUCT}}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</w:pPr>
      <w:r>
        <w:t xml:space="preserve">IAM Access Analyzer</w:t>
      </w:r>
    </w:p>
    <w:p>
      <w:pPr>
        <w:pStyle w:val="ListParagraph"/>
        <w:numPr>
          <w:ilvl w:val="0"/>
          <w:numId w:val="2"/>
        </w:numPr>
      </w:pPr>
      <w:r>
        <w:t xml:space="preserve">External access analyzer at organisation level (Audit account).</w:t>
      </w:r>
    </w:p>
    <w:p>
      <w:pPr>
        <w:pStyle w:val="ListParagraph"/>
        <w:numPr>
          <w:ilvl w:val="0"/>
          <w:numId w:val="2"/>
        </w:numPr>
      </w:pPr>
      <w:r>
        <w:t xml:space="preserve">Unused access analyzer enabled (90-day window).</w:t>
      </w:r>
    </w:p>
    <w:p>
      <w:pPr>
        <w:pStyle w:val="ListParagraph"/>
        <w:numPr>
          <w:ilvl w:val="0"/>
          <w:numId w:val="2"/>
        </w:numPr>
      </w:pPr>
      <w:r>
        <w:t xml:space="preserve">Findings → Security Hub.</w:t>
      </w:r>
    </w:p>
    <w:p>
      <w:pPr>
        <w:pStyle w:val="Heading2"/>
      </w:pPr>
      <w:r>
        <w:t xml:space="preserve">Amazon Inspector</w:t>
      </w:r>
    </w:p>
    <w:p>
      <w:pPr>
        <w:pStyle w:val="ListParagraph"/>
        <w:numPr>
          <w:ilvl w:val="0"/>
          <w:numId w:val="2"/>
        </w:numPr>
      </w:pPr>
      <w:r>
        <w:t xml:space="preserve">Delegated admin: Audit.</w:t>
      </w:r>
    </w:p>
    <w:p>
      <w:pPr>
        <w:pStyle w:val="ListParagraph"/>
        <w:numPr>
          <w:ilvl w:val="0"/>
          <w:numId w:val="2"/>
        </w:numPr>
      </w:pPr>
      <w:r>
        <w:t xml:space="preserve">Auto-enable for: EC2, ECR (continuous), Lambda standard + code.</w:t>
      </w:r>
    </w:p>
    <w:p>
      <w:pPr>
        <w:pStyle w:val="Heading2"/>
      </w:pPr>
      <w:r>
        <w:t xml:space="preserve">Amazon Macie</w:t>
      </w:r>
    </w:p>
    <w:p>
      <w:pPr>
        <w:pStyle w:val="ListParagraph"/>
        <w:numPr>
          <w:ilvl w:val="0"/>
          <w:numId w:val="2"/>
        </w:numPr>
      </w:pPr>
      <w:r>
        <w:t xml:space="preserve">Delegated admin: Audit. Selective enablement on customer-data buckets only.</w:t>
      </w:r>
    </w:p>
    <w:p>
      <w:pPr>
        <w:pStyle w:val="ListParagraph"/>
        <w:numPr>
          <w:ilvl w:val="0"/>
          <w:numId w:val="2"/>
        </w:numPr>
      </w:pPr>
      <w:r>
        <w:t xml:space="preserve">Sensitive data discovery jobs scoped via tags.</w:t>
      </w:r>
    </w:p>
    <w:p>
      <w:pPr>
        <w:pStyle w:val="Heading2"/>
      </w:pPr>
      <w:r>
        <w:t xml:space="preserve">AWS Audit Manager</w:t>
      </w:r>
    </w:p>
    <w:p>
      <w:pPr>
        <w:pStyle w:val="ListParagraph"/>
        <w:numPr>
          <w:ilvl w:val="0"/>
          <w:numId w:val="2"/>
        </w:numPr>
      </w:pPr>
      <w:r>
        <w:t xml:space="preserve">Delegated admin: Audit.</w:t>
      </w:r>
    </w:p>
    <w:p>
      <w:pPr>
        <w:pStyle w:val="ListParagraph"/>
        <w:numPr>
          <w:ilvl w:val="0"/>
          <w:numId w:val="2"/>
        </w:numPr>
      </w:pPr>
      <w:r>
        <w:t xml:space="preserve">Assessments for {{COMPLIANCE_FRAMEWORKS}}.</w:t>
      </w:r>
    </w:p>
    <w:p>
      <w:pPr>
        <w:pStyle w:val="ListParagraph"/>
        <w:numPr>
          <w:ilvl w:val="0"/>
          <w:numId w:val="2"/>
        </w:numPr>
      </w:pPr>
      <w:r>
        <w:t xml:space="preserve">Evidence stored in Log Archive bucket with {{LOG_RETENTION_COLD}} retention.</w:t>
      </w:r>
    </w:p>
    <w:p>
      <w:r>
        <w:br w:type="page"/>
      </w:r>
    </w:p>
    <w:p>
      <w:pPr>
        <w:pStyle w:val="Heading1"/>
      </w:pPr>
      <w:r>
        <w:t xml:space="preserve">Storage, Encryption &amp; Backup</w:t>
      </w:r>
    </w:p>
    <w:p>
      <w:pPr>
        <w:pStyle w:val="Heading2"/>
      </w:pPr>
      <w:r>
        <w:t xml:space="preserve">KMS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Alias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alias/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-cloudtrail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 Archive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Encrypt CloudTrail S3 bucket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alias/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-config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 Archive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Encrypt Config delivery bucket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alias/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-vpc-flow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 Archive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Encrypt VPC Flow Logs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alias/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-backup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Encrypt AWS Backup vault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alias/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-secrets-shared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Shared Services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Encrypt shared secrets / parameters</w:t>
            </w:r>
          </w:p>
        </w:tc>
      </w:tr>
      <w:t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alias/</w:t>
            </w:r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-&lt;workload&gt;-data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Workload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Per-workload data encryption (multi-region where required)</w:t>
            </w:r>
          </w:p>
        </w:tc>
      </w:tr>
    </w:tbl>
    <w:p>
      <w:r>
        <w:t xml:space="preserve">Key rotation: automatic annual rotation enabled. Key policies follow least privilege.</w:t>
      </w:r>
    </w:p>
    <w:p>
      <w:pPr>
        <w:pStyle w:val="Heading2"/>
      </w:pPr>
      <w:r>
        <w:t xml:space="preserve">S3 Account-level Settings</w:t>
      </w:r>
    </w:p>
    <w:p>
      <w:pPr>
        <w:pStyle w:val="ListParagraph"/>
        <w:numPr>
          <w:ilvl w:val="0"/>
          <w:numId w:val="2"/>
        </w:numPr>
      </w:pPr>
      <w:r>
        <w:t xml:space="preserve">Block Public Access: enabled in all accounts.</w:t>
      </w:r>
    </w:p>
    <w:p>
      <w:pPr>
        <w:pStyle w:val="ListParagraph"/>
        <w:numPr>
          <w:ilvl w:val="0"/>
          <w:numId w:val="2"/>
        </w:numPr>
      </w:pPr>
      <w:r>
        <w:t xml:space="preserve">Default encryption: SSE-KMS (per-bucket key).</w:t>
      </w:r>
    </w:p>
    <w:p>
      <w:pPr>
        <w:pStyle w:val="ListParagraph"/>
        <w:numPr>
          <w:ilvl w:val="0"/>
          <w:numId w:val="2"/>
        </w:numPr>
      </w:pPr>
      <w:r>
        <w:t xml:space="preserve">Object Ownership: BucketOwnerEnforced (ACLs disabled).</w:t>
      </w:r>
    </w:p>
    <w:p>
      <w:pPr>
        <w:pStyle w:val="ListParagraph"/>
        <w:numPr>
          <w:ilvl w:val="0"/>
          <w:numId w:val="2"/>
        </w:numPr>
      </w:pPr>
      <w:r>
        <w:t xml:space="preserve">Bucket logging: server access logging enabled to a dedicated logs bucket.</w:t>
      </w:r>
    </w:p>
    <w:p>
      <w:pPr>
        <w:pStyle w:val="Heading2"/>
      </w:pPr>
      <w:r>
        <w:t xml:space="preserve">AWS Backup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500"/>
        <w:gridCol w:w="27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-daily-7d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02:00 UTC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7 days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Production tagged Backup=daily-7d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-daily-35d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Daily 02:00 UTC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35 days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Production tagged Backup=daily-35d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-monthly-12m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1st 03:00 UTC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12 months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Production tagged Backup=monthly-12m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{{CUSTOMER_CODE}}</w:t>
            </w:r>
            <w:r>
              <w:rPr>
                <w:sz w:val="20"/>
                <w:szCs w:val="20"/>
              </w:rPr>
              <w:t xml:space="preserve">-yearly-7y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Yearly 1 Jan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i/>
                <w:iCs/>
                <w:color w:val="C00000"/>
                <w:sz w:val="20"/>
                <w:szCs w:val="20"/>
              </w:rPr>
              <w:t xml:space="preserve">{{LOG_RETENTION_COLD}}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Regulated workloads tagged Backup=yearly-7y</w:t>
            </w:r>
          </w:p>
        </w:tc>
      </w:tr>
    </w:tbl>
    <w:p>
      <w:r>
        <w:t xml:space="preserve">Backup vaults are protected with AWS Backup Vault Lock in compliance mode for regulated workloads.</w:t>
      </w:r>
    </w:p>
    <w:p>
      <w:r>
        <w:br w:type="page"/>
      </w:r>
    </w:p>
    <w:p>
      <w:pPr>
        <w:pStyle w:val="Heading1"/>
      </w:pPr>
      <w:r>
        <w:t xml:space="preserve">Operations</w:t>
      </w:r>
    </w:p>
    <w:p>
      <w:pPr>
        <w:pStyle w:val="Heading2"/>
      </w:pPr>
      <w:r>
        <w:t xml:space="preserve">Account Vending</w:t>
      </w:r>
    </w:p>
    <w:p>
      <w:r>
        <w:t xml:space="preserve">Account creation is performed via Control Tower Account Factory. Where AFT is enabled, account requests are raised as pull requests against the </w:t>
      </w:r>
      <w:r>
        <w:rPr>
          <w:b/>
          <w:bCs/>
          <w:i/>
          <w:iCs/>
          <w:color w:val="C00000"/>
        </w:rPr>
        <w:t xml:space="preserve">{{CUSTOMER_CODE}}</w:t>
      </w:r>
      <w:r>
        <w:t xml:space="preserve">-aft repository and approved by the platform team.</w:t>
      </w:r>
    </w:p>
    <w:p>
      <w:pPr>
        <w:pStyle w:val="Heading2"/>
      </w:pPr>
      <w:r>
        <w:t xml:space="preserve">Patching</w:t>
      </w:r>
    </w:p>
    <w:p>
      <w:pPr>
        <w:pStyle w:val="ListParagraph"/>
        <w:numPr>
          <w:ilvl w:val="0"/>
          <w:numId w:val="2"/>
        </w:numPr>
      </w:pPr>
      <w:r>
        <w:t xml:space="preserve">AWS Systems Manager Patch Manager — quick-start baselines per OS family.</w:t>
      </w:r>
    </w:p>
    <w:p>
      <w:pPr>
        <w:pStyle w:val="ListParagraph"/>
        <w:numPr>
          <w:ilvl w:val="0"/>
          <w:numId w:val="2"/>
        </w:numPr>
      </w:pPr>
      <w:r>
        <w:t xml:space="preserve">Maintenance windows defined per environment (Prod: weekend off-hours; Non-Prod: weekday off-hours).</w:t>
      </w:r>
    </w:p>
    <w:p>
      <w:pPr>
        <w:pStyle w:val="ListParagraph"/>
        <w:numPr>
          <w:ilvl w:val="0"/>
          <w:numId w:val="2"/>
        </w:numPr>
      </w:pPr>
      <w:r>
        <w:t xml:space="preserve">Compliance dashboards in Security Hub.</w:t>
      </w:r>
    </w:p>
    <w:p>
      <w:pPr>
        <w:pStyle w:val="Heading2"/>
      </w:pPr>
      <w:r>
        <w:t xml:space="preserve">Monitoring &amp; Alerting</w:t>
      </w:r>
    </w:p>
    <w:p>
      <w:pPr>
        <w:pStyle w:val="ListParagraph"/>
        <w:numPr>
          <w:ilvl w:val="0"/>
          <w:numId w:val="2"/>
        </w:numPr>
      </w:pPr>
      <w:r>
        <w:t xml:space="preserve">CloudWatch Logs cross-account subscription to {{SIEM_PRODUCT}}.</w:t>
      </w:r>
    </w:p>
    <w:p>
      <w:pPr>
        <w:pStyle w:val="ListParagraph"/>
        <w:numPr>
          <w:ilvl w:val="0"/>
          <w:numId w:val="2"/>
        </w:numPr>
      </w:pPr>
      <w:r>
        <w:t xml:space="preserve">EventBridge rules for security findings → {{TICKETING_PRODUCT}}.</w:t>
      </w:r>
    </w:p>
    <w:p>
      <w:pPr>
        <w:pStyle w:val="ListParagraph"/>
        <w:numPr>
          <w:ilvl w:val="0"/>
          <w:numId w:val="2"/>
        </w:numPr>
      </w:pPr>
      <w:r>
        <w:t xml:space="preserve">AWS Health events → email + {{TICKETING_PRODUCT}}.</w:t>
      </w:r>
    </w:p>
    <w:p>
      <w:pPr>
        <w:pStyle w:val="Heading2"/>
      </w:pPr>
      <w:r>
        <w:t xml:space="preserve">Cost Controls</w:t>
      </w:r>
    </w:p>
    <w:p>
      <w:pPr>
        <w:pStyle w:val="ListParagraph"/>
        <w:numPr>
          <w:ilvl w:val="0"/>
          <w:numId w:val="2"/>
        </w:numPr>
      </w:pPr>
      <w:r>
        <w:t xml:space="preserve">AWS Budgets per account: monthly threshold 50/80/100% → email + ticket.</w:t>
      </w:r>
    </w:p>
    <w:p>
      <w:pPr>
        <w:pStyle w:val="ListParagraph"/>
        <w:numPr>
          <w:ilvl w:val="0"/>
          <w:numId w:val="2"/>
        </w:numPr>
      </w:pPr>
      <w:r>
        <w:t xml:space="preserve">Cost Anomaly Detection monitors for each account.</w:t>
      </w:r>
    </w:p>
    <w:p>
      <w:pPr>
        <w:pStyle w:val="ListParagraph"/>
        <w:numPr>
          <w:ilvl w:val="0"/>
          <w:numId w:val="2"/>
        </w:numPr>
      </w:pPr>
      <w:r>
        <w:t xml:space="preserve">Compute Optimizer + Cost Explorer access via FinOps permission set.</w:t>
      </w:r>
    </w:p>
    <w:p>
      <w:r>
        <w:br w:type="page"/>
      </w:r>
    </w:p>
    <w:p>
      <w:pPr>
        <w:pStyle w:val="Heading1"/>
      </w:pPr>
      <w:r>
        <w:t xml:space="preserve">Appendix A — CIS AWS Foundations Benchmark v3 Coverage</w:t>
      </w:r>
    </w:p>
    <w:p>
      <w:r>
        <w:t xml:space="preserve">The accompanying 08-CIS-Controls-Tracker-Template.xlsx workbook maintains the live coverage view. The headline categories are:</w:t>
      </w:r>
    </w:p>
    <w:p>
      <w:pPr>
        <w:pStyle w:val="ListParagraph"/>
        <w:numPr>
          <w:ilvl w:val="0"/>
          <w:numId w:val="2"/>
        </w:numPr>
      </w:pPr>
      <w:r>
        <w:t xml:space="preserve">1 — Identity &amp; Access Management</w:t>
      </w:r>
    </w:p>
    <w:p>
      <w:pPr>
        <w:pStyle w:val="ListParagraph"/>
        <w:numPr>
          <w:ilvl w:val="0"/>
          <w:numId w:val="2"/>
        </w:numPr>
      </w:pPr>
      <w:r>
        <w:t xml:space="preserve">2 — Storage</w:t>
      </w:r>
    </w:p>
    <w:p>
      <w:pPr>
        <w:pStyle w:val="ListParagraph"/>
        <w:numPr>
          <w:ilvl w:val="0"/>
          <w:numId w:val="2"/>
        </w:numPr>
      </w:pPr>
      <w:r>
        <w:t xml:space="preserve">3 — Logging</w:t>
      </w:r>
    </w:p>
    <w:p>
      <w:pPr>
        <w:pStyle w:val="ListParagraph"/>
        <w:numPr>
          <w:ilvl w:val="0"/>
          <w:numId w:val="2"/>
        </w:numPr>
      </w:pPr>
      <w:r>
        <w:t xml:space="preserve">4 — Monitoring</w:t>
      </w:r>
    </w:p>
    <w:p>
      <w:pPr>
        <w:pStyle w:val="ListParagraph"/>
        <w:numPr>
          <w:ilvl w:val="0"/>
          <w:numId w:val="2"/>
        </w:numPr>
      </w:pPr>
      <w:r>
        <w:t xml:space="preserve">5 — Networking</w:t>
      </w:r>
    </w:p>
    <w:p>
      <w:pPr>
        <w:pStyle w:val="Heading1"/>
      </w:pPr>
      <w:r>
        <w:t xml:space="preserve">Appendix B — NIST CSF 2.0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Landing Zone alignment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GOVERN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GV.OC, GV.RM, GV.RR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CCoE governance; SCP/RCP/tag policy regime; risk register.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IDENTIFY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ID.AM, ID.RA, ID.IM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Config inventory; Inspector vulnerability scanning; Access Analyzer.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PROTECT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PR.AA, PR.DS, PR.PS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IAM Identity Center, KMS, S3 Block Public Access, Network Firewall.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DETECT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DE.CM, DE.AE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 Hub, GuardDuty, CloudTrail Lake, VPC Flow Logs → SIEM.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RESPOND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RS.MA, RS.MI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EventBridge → SSM Automation runbooks; Detective for forensics.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RECOVER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RC.RP, RC.CO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Backup with Vault Lock; Resilience Hub; cross-region failover patterns.</w:t>
            </w:r>
          </w:p>
        </w:tc>
      </w:tr>
    </w:tbl>
    <w:p>
      <w:pPr>
        <w:pStyle w:val="Heading1"/>
      </w:pPr>
      <w:r>
        <w:t xml:space="preserve">Appendix C — 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Security Reference Architecture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https://docs.aws.amazon.com/prescriptive-guidance/latest/security-reference-architecture/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Control Tower Controls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https://docs.aws.amazon.com/controltower/latest/controlreference/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Landing Zone Accelerator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https://aws.amazon.com/solutions/implementations/landing-zone-accelerator-on-aws/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Backup Vault Lock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https://docs.aws.amazon.com/aws-backup/latest/devguide/vault-lock.html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Resource Control Policies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https://docs.aws.amazon.com/organizations/latest/userguide/orgs_manage_policies_rcps.html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Declarative Policies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https://docs.aws.amazon.com/organizations/latest/userguide/orgs_manage_policies_declarative.html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 Hub Central Configuration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https://docs.aws.amazon.com/securityhub/latest/userguide/central-configuration-intro.html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b/>
        <w:bCs/>
        <w:i/>
        <w:iCs/>
        <w:color w:val="C00000"/>
        <w:sz w:val="18"/>
        <w:szCs w:val="18"/>
      </w:rPr>
      <w:t xml:space="preserve">{{DOC_CLASSIFICATION}}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i/>
        <w:iCs/>
        <w:color w:val="C00000"/>
        <w:sz w:val="18"/>
        <w:szCs w:val="18"/>
      </w:rPr>
      <w:t xml:space="preserve">{{PARTNER_NAME}}</w:t>
    </w:r>
    <w:r>
      <w:rPr>
        <w:color w:val="595959"/>
        <w:sz w:val="18"/>
        <w:szCs w:val="18"/>
      </w:rPr>
      <w:t xml:space="preserve"> | Low Level Design</w:t>
    </w:r>
    <w:r>
      <w:rPr>
        <w:sz w:val="18"/>
        <w:szCs w:val="18"/>
      </w:rPr>
      <w:t xml:space="preserve">	</w:t>
    </w:r>
    <w:r>
      <w:rPr>
        <w:b/>
        <w:bCs/>
        <w:i/>
        <w:iCs/>
        <w:color w:val="C00000"/>
        <w:sz w:val="18"/>
        <w:szCs w:val="18"/>
      </w:rPr>
      <w:t xml:space="preserve">{{CUSTOMER_SHORT}}</w:t>
    </w:r>
  </w:p>
  <w:p>
    <w:pPr>
      <w:pBdr>
        <w:bottom w:val="single" w:color="2E75B6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48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2E75B6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i/>
      <w:iCs/>
      <w:color w:val="595959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80"/>
      <w:jc w:val="center"/>
    </w:pPr>
    <w:rPr>
      <w:rFonts w:ascii="Arial" w:cs="Arial" w:eastAsia="Arial" w:hAnsi="Arial"/>
      <w:i/>
      <w:iCs/>
      <w:color w:val="595959"/>
      <w:sz w:val="18"/>
      <w:szCs w:val="18"/>
    </w:rPr>
  </w:style>
  <w:style w:type="paragraph" w:styleId="Placeholder">
    <w:name w:val="Placeholder"/>
    <w:basedOn w:val="Normal"/>
    <w:qFormat/>
    <w:rPr>
      <w:rFonts w:ascii="Arial" w:cs="Arial" w:eastAsia="Arial" w:hAnsi="Arial"/>
      <w:i/>
      <w:iCs/>
      <w:color w:val="C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 Level Design</dc:title>
  <dc:creator>{{PARTNER_NAME}}</dc:creator>
  <dc:description>AWS Landing Zone — LLD Template</dc:description>
  <cp:lastModifiedBy>Un-named</cp:lastModifiedBy>
  <cp:revision>1</cp:revision>
  <dcterms:created xsi:type="dcterms:W3CDTF">2026-05-28T08:10:00.190Z</dcterms:created>
  <dcterms:modified xsi:type="dcterms:W3CDTF">2026-05-28T08:10:00.191Z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