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F89D" w14:textId="77777777" w:rsidR="004929A9" w:rsidRDefault="00361392">
      <w:pPr>
        <w:spacing w:after="60"/>
      </w:pPr>
      <w:r>
        <w:rPr>
          <w:color w:val="777777"/>
          <w:sz w:val="20"/>
          <w:szCs w:val="20"/>
        </w:rPr>
        <w:t>Проектный артефакт</w:t>
      </w:r>
    </w:p>
    <w:p w14:paraId="79BB53B5" w14:textId="77777777" w:rsidR="004929A9" w:rsidRDefault="00361392">
      <w:pPr>
        <w:spacing w:after="60"/>
      </w:pPr>
      <w:r>
        <w:rPr>
          <w:b/>
          <w:bCs/>
          <w:color w:val="1A1A1A"/>
          <w:sz w:val="40"/>
          <w:szCs w:val="40"/>
        </w:rPr>
        <w:t>Процесс планирования закупок (</w:t>
      </w:r>
      <w:proofErr w:type="spellStart"/>
      <w:r>
        <w:rPr>
          <w:b/>
          <w:bCs/>
          <w:color w:val="1A1A1A"/>
          <w:sz w:val="40"/>
          <w:szCs w:val="40"/>
        </w:rPr>
        <w:t>as-is</w:t>
      </w:r>
      <w:proofErr w:type="spellEnd"/>
      <w:r>
        <w:rPr>
          <w:b/>
          <w:bCs/>
          <w:color w:val="1A1A1A"/>
          <w:sz w:val="40"/>
          <w:szCs w:val="40"/>
        </w:rPr>
        <w:t>)</w:t>
      </w:r>
    </w:p>
    <w:p w14:paraId="22873B32" w14:textId="77777777" w:rsidR="004929A9" w:rsidRDefault="00361392">
      <w:pPr>
        <w:spacing w:after="60"/>
      </w:pPr>
      <w:r>
        <w:rPr>
          <w:color w:val="333333"/>
          <w:sz w:val="26"/>
          <w:szCs w:val="26"/>
        </w:rPr>
        <w:t>1С:ERP Управление холдингом, релиз 3.3</w:t>
      </w:r>
    </w:p>
    <w:p w14:paraId="38F6AB21" w14:textId="77777777" w:rsidR="004929A9" w:rsidRDefault="00361392">
      <w:pPr>
        <w:pBdr>
          <w:bottom w:val="single" w:sz="6" w:space="4" w:color="2E5A88"/>
        </w:pBdr>
        <w:spacing w:after="200"/>
      </w:pPr>
      <w:r>
        <w:rPr>
          <w:i/>
          <w:iCs/>
          <w:color w:val="555555"/>
        </w:rPr>
        <w:t>BPMN-модель и доказательная база по исходному коду конфигурации</w:t>
      </w:r>
    </w:p>
    <w:p w14:paraId="6A0FF324" w14:textId="77777777" w:rsidR="004929A9" w:rsidRDefault="00361392">
      <w:pPr>
        <w:spacing w:after="120" w:line="276" w:lineRule="auto"/>
      </w:pPr>
      <w:r>
        <w:rPr>
          <w:b/>
          <w:bCs/>
        </w:rPr>
        <w:t xml:space="preserve">Объект анализа: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Document.ЗаявкаНаОбеспечение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Document.ЗаявкаНаЗакупку</w:t>
      </w:r>
      <w:proofErr w:type="spellEnd"/>
      <w:r>
        <w:t>. Контур централизованных закупок (ЦЗ) релиза 3.3.</w:t>
      </w:r>
    </w:p>
    <w:p w14:paraId="00EFAA56" w14:textId="77777777" w:rsidR="004929A9" w:rsidRDefault="00361392">
      <w:pPr>
        <w:spacing w:after="120" w:line="276" w:lineRule="auto"/>
      </w:pPr>
      <w:r>
        <w:rPr>
          <w:b/>
          <w:bCs/>
        </w:rPr>
        <w:t xml:space="preserve">Источник доказательств: </w:t>
      </w:r>
      <w:r>
        <w:t>исходные модули и формы выгрузки конфигурации (</w:t>
      </w:r>
      <w:proofErr w:type="spellStart"/>
      <w:r>
        <w:t>ObjectModule</w:t>
      </w:r>
      <w:proofErr w:type="spellEnd"/>
      <w:r>
        <w:t xml:space="preserve">, </w:t>
      </w:r>
      <w:proofErr w:type="spellStart"/>
      <w:r>
        <w:t>ManagerModule</w:t>
      </w:r>
      <w:proofErr w:type="spellEnd"/>
      <w:r>
        <w:t xml:space="preserve">, модули и описатели форм), индексы и специализированный </w:t>
      </w:r>
      <w:proofErr w:type="spellStart"/>
      <w:r>
        <w:t>diff</w:t>
      </w:r>
      <w:proofErr w:type="spellEnd"/>
      <w:r>
        <w:t xml:space="preserve"> ролей 3.2 → 3.3.</w:t>
      </w:r>
    </w:p>
    <w:p w14:paraId="05665B32" w14:textId="77777777" w:rsidR="004929A9" w:rsidRDefault="00361392">
      <w:pPr>
        <w:spacing w:after="120" w:line="276" w:lineRule="auto"/>
      </w:pPr>
      <w:r>
        <w:rPr>
          <w:b/>
          <w:bCs/>
        </w:rPr>
        <w:t xml:space="preserve">Маркировка уверенности: </w:t>
      </w:r>
      <w:r>
        <w:t>«Под</w:t>
      </w:r>
      <w:r>
        <w:t>тверждено» — есть прямые данные в коде/XML; «Недостаточно данных» — требуется дозагрузка артефакта.</w:t>
      </w:r>
    </w:p>
    <w:p w14:paraId="42C53840" w14:textId="77777777" w:rsidR="004929A9" w:rsidRDefault="00361392">
      <w:pPr>
        <w:pStyle w:val="1"/>
      </w:pPr>
      <w:r>
        <w:t>1. Краткий вывод</w:t>
      </w:r>
    </w:p>
    <w:p w14:paraId="230BBF3C" w14:textId="77777777" w:rsidR="004929A9" w:rsidRDefault="00361392">
      <w:pPr>
        <w:spacing w:after="120" w:line="276" w:lineRule="auto"/>
      </w:pPr>
      <w:r>
        <w:t>Процесс планирования закупок в ERP УХ 3.3 построен вокруг двух документов-инициаторов — заявки на закупку (плановый контур) и заявки на обе</w:t>
      </w:r>
      <w:r>
        <w:t xml:space="preserve">спечение (оперативный контур обеспечения потребностей). Ключевая развилка процесса — способ обеспечения потребности, который определяется реквизитом </w:t>
      </w:r>
      <w:proofErr w:type="spellStart"/>
      <w:r>
        <w:t>ОбеспечиваетсяЗакупкой</w:t>
      </w:r>
      <w:proofErr w:type="spellEnd"/>
      <w:r>
        <w:t xml:space="preserve"> и разводит маршрут на внешний источник (закупка у поставщика) и внутренний источник </w:t>
      </w:r>
      <w:r>
        <w:t>(перемещение, производство, внутреннее потребление).</w:t>
      </w:r>
    </w:p>
    <w:p w14:paraId="14B41C11" w14:textId="77777777" w:rsidR="004929A9" w:rsidRDefault="00361392">
      <w:pPr>
        <w:spacing w:after="120" w:line="276" w:lineRule="auto"/>
      </w:pPr>
      <w:r>
        <w:t xml:space="preserve">Структура процесса, статусная модель и обе ветки обеспечения подтверждены исходным кодом документа и его форм. Роли по этапам подтверждены специализированным </w:t>
      </w:r>
      <w:proofErr w:type="spellStart"/>
      <w:r>
        <w:t>diff</w:t>
      </w:r>
      <w:proofErr w:type="spellEnd"/>
      <w:r>
        <w:t xml:space="preserve"> ролей, включая новый для 3.3 контур цент</w:t>
      </w:r>
      <w:r>
        <w:t>рализованных закупок (</w:t>
      </w:r>
      <w:proofErr w:type="spellStart"/>
      <w:r>
        <w:t>АдминистраторЦЗ</w:t>
      </w:r>
      <w:proofErr w:type="spellEnd"/>
      <w:r>
        <w:t xml:space="preserve">, </w:t>
      </w:r>
      <w:proofErr w:type="spellStart"/>
      <w:r>
        <w:t>ОператорЦЗ</w:t>
      </w:r>
      <w:proofErr w:type="spellEnd"/>
      <w:r>
        <w:t>). Единственный неподтверждённый элемент — точный состав движений по регистрам, так как корневой XML-описатель документа в выгрузку не вошёл.</w:t>
      </w:r>
    </w:p>
    <w:p w14:paraId="5CA585A6" w14:textId="77777777" w:rsidR="004929A9" w:rsidRDefault="00361392">
      <w:pPr>
        <w:pStyle w:val="1"/>
      </w:pPr>
      <w:r>
        <w:t>2. BPMN-схема процесса (</w:t>
      </w:r>
      <w:proofErr w:type="spellStart"/>
      <w:r>
        <w:t>as-is</w:t>
      </w:r>
      <w:proofErr w:type="spellEnd"/>
      <w:r>
        <w:t>)</w:t>
      </w:r>
    </w:p>
    <w:p w14:paraId="55052A76" w14:textId="77777777" w:rsidR="004929A9" w:rsidRDefault="00361392">
      <w:pPr>
        <w:spacing w:after="120" w:line="276" w:lineRule="auto"/>
      </w:pPr>
      <w:r>
        <w:t xml:space="preserve">Схема приведена в нотации дорожек </w:t>
      </w:r>
      <w:r>
        <w:t>(</w:t>
      </w:r>
      <w:proofErr w:type="spellStart"/>
      <w:r>
        <w:t>pool</w:t>
      </w:r>
      <w:proofErr w:type="spellEnd"/>
      <w:r>
        <w:t xml:space="preserve"> / </w:t>
      </w:r>
      <w:proofErr w:type="spellStart"/>
      <w:r>
        <w:t>lanes</w:t>
      </w:r>
      <w:proofErr w:type="spellEnd"/>
      <w:r>
        <w:t>). Каждый блок, статус и ветка подтверждены кодом; источники указаны в доказательной таблице раздела 4.</w:t>
      </w:r>
    </w:p>
    <w:p w14:paraId="423AE60E" w14:textId="77777777" w:rsidR="004929A9" w:rsidRDefault="0036139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AC049DD" wp14:editId="3DDE939A">
            <wp:extent cx="5334000" cy="8315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8438" w14:textId="77777777" w:rsidR="004929A9" w:rsidRDefault="00361392"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lastRenderedPageBreak/>
        <w:t xml:space="preserve">Рис. 1. Планирование закупок </w:t>
      </w:r>
      <w:proofErr w:type="spellStart"/>
      <w:r>
        <w:rPr>
          <w:i/>
          <w:iCs/>
          <w:color w:val="666666"/>
          <w:sz w:val="20"/>
          <w:szCs w:val="20"/>
        </w:rPr>
        <w:t>as-is</w:t>
      </w:r>
      <w:proofErr w:type="spellEnd"/>
      <w:r>
        <w:rPr>
          <w:i/>
          <w:iCs/>
          <w:color w:val="666666"/>
          <w:sz w:val="20"/>
          <w:szCs w:val="20"/>
        </w:rPr>
        <w:t>, ERP УХ 3.3 (подтверждено кодом)</w:t>
      </w:r>
    </w:p>
    <w:p w14:paraId="3E155014" w14:textId="77777777" w:rsidR="004929A9" w:rsidRDefault="00361392">
      <w:r>
        <w:br w:type="page"/>
      </w:r>
    </w:p>
    <w:p w14:paraId="52ADF325" w14:textId="77777777" w:rsidR="004929A9" w:rsidRDefault="00361392">
      <w:pPr>
        <w:pStyle w:val="1"/>
      </w:pPr>
      <w:r>
        <w:lastRenderedPageBreak/>
        <w:t>3. Описание этапов процесса</w:t>
      </w:r>
    </w:p>
    <w:p w14:paraId="7655B126" w14:textId="77777777" w:rsidR="004929A9" w:rsidRDefault="00361392">
      <w:pPr>
        <w:pStyle w:val="2"/>
      </w:pPr>
      <w:r>
        <w:t>3.1. Инициирование потребности и формир</w:t>
      </w:r>
      <w:r>
        <w:t>ование заявок</w:t>
      </w:r>
    </w:p>
    <w:p w14:paraId="5079EF6C" w14:textId="77777777" w:rsidR="004929A9" w:rsidRDefault="00361392">
      <w:pPr>
        <w:spacing w:after="120" w:line="276" w:lineRule="auto"/>
      </w:pPr>
      <w:r>
        <w:t xml:space="preserve">Потребность фиксируется в заявке на закупку. Документ имеет плановую природу: в составе есть дополнительный индекс </w:t>
      </w:r>
      <w:proofErr w:type="spellStart"/>
      <w:r>
        <w:t>ПоискПоПланам</w:t>
      </w:r>
      <w:proofErr w:type="spellEnd"/>
      <w:r>
        <w:t xml:space="preserve"> по табличной части Товары (поля Номенклатура, Характеристика, </w:t>
      </w:r>
      <w:proofErr w:type="spellStart"/>
      <w:r>
        <w:t>ЖелаемаяДатаПоступления</w:t>
      </w:r>
      <w:proofErr w:type="spellEnd"/>
      <w:r>
        <w:t>, а также Назначение, Соглаш</w:t>
      </w:r>
      <w:r>
        <w:t>ение, Склад). Заявки могут формироваться по плану через специализированную обработку, доступ к которой регулируется отдельной ролью.</w:t>
      </w:r>
    </w:p>
    <w:p w14:paraId="70E2DC5F" w14:textId="77777777" w:rsidR="004929A9" w:rsidRDefault="00361392">
      <w:pPr>
        <w:spacing w:after="120" w:line="276" w:lineRule="auto"/>
      </w:pPr>
      <w:r>
        <w:t xml:space="preserve">Подтверждение: </w:t>
      </w:r>
      <w:r>
        <w:rPr>
          <w:rFonts w:ascii="Consolas" w:eastAsia="Consolas" w:hAnsi="Consolas" w:cs="Consolas"/>
          <w:sz w:val="20"/>
          <w:szCs w:val="20"/>
        </w:rPr>
        <w:t>AdditionalIndexes.xml</w:t>
      </w:r>
      <w:r>
        <w:t xml:space="preserve"> документа заявки на закупку; роль </w:t>
      </w:r>
      <w:proofErr w:type="spellStart"/>
      <w:r>
        <w:rPr>
          <w:rFonts w:ascii="Consolas" w:eastAsia="Consolas" w:hAnsi="Consolas" w:cs="Consolas"/>
          <w:sz w:val="20"/>
          <w:szCs w:val="20"/>
        </w:rPr>
        <w:t>ИспользованиеОбработкиФормированиеЗаявокНаЗакупкуПоП</w:t>
      </w:r>
      <w:r>
        <w:rPr>
          <w:rFonts w:ascii="Consolas" w:eastAsia="Consolas" w:hAnsi="Consolas" w:cs="Consolas"/>
          <w:sz w:val="20"/>
          <w:szCs w:val="20"/>
        </w:rPr>
        <w:t>лану</w:t>
      </w:r>
      <w:proofErr w:type="spellEnd"/>
      <w:r>
        <w:t>.</w:t>
      </w:r>
    </w:p>
    <w:p w14:paraId="4A2D160E" w14:textId="77777777" w:rsidR="004929A9" w:rsidRDefault="00361392">
      <w:pPr>
        <w:pStyle w:val="2"/>
      </w:pPr>
      <w:r>
        <w:t>3.2. Заявка на обеспечение и статусная модель</w:t>
      </w:r>
    </w:p>
    <w:p w14:paraId="3EB40681" w14:textId="77777777" w:rsidR="004929A9" w:rsidRDefault="00361392">
      <w:pPr>
        <w:spacing w:after="120" w:line="276" w:lineRule="auto"/>
      </w:pPr>
      <w:r>
        <w:t xml:space="preserve">Заявка на обеспечение создаётся в статусе Черновик и проходит по статусной модели перечисления </w:t>
      </w:r>
      <w:proofErr w:type="spellStart"/>
      <w:r>
        <w:t>СтатусыЗаявокНаОбеспечение</w:t>
      </w:r>
      <w:proofErr w:type="spellEnd"/>
      <w:r>
        <w:t xml:space="preserve">. Ключевые предикаты, управляющие процессом: Согласована(Статус), </w:t>
      </w:r>
      <w:proofErr w:type="spellStart"/>
      <w:r>
        <w:t>СтатусыПрошедшиеС</w:t>
      </w:r>
      <w:r>
        <w:t>огласование</w:t>
      </w:r>
      <w:proofErr w:type="spellEnd"/>
      <w:r>
        <w:t xml:space="preserve">() </w:t>
      </w:r>
      <w:proofErr w:type="gramStart"/>
      <w:r>
        <w:t>и Проводить</w:t>
      </w:r>
      <w:proofErr w:type="gramEnd"/>
      <w:r>
        <w:t xml:space="preserve">(Статус). Проведение документа включается только для статусов, прошедших согласование; это реализовано в функции </w:t>
      </w:r>
      <w:proofErr w:type="spellStart"/>
      <w:r>
        <w:t>РежимЗаписи</w:t>
      </w:r>
      <w:proofErr w:type="spellEnd"/>
      <w:r>
        <w:t xml:space="preserve"> менеджер-модуля и продублировано на форме документа.</w:t>
      </w:r>
    </w:p>
    <w:p w14:paraId="1B6A6087" w14:textId="77777777" w:rsidR="004929A9" w:rsidRDefault="00361392">
      <w:pPr>
        <w:spacing w:after="120" w:line="276" w:lineRule="auto"/>
      </w:pPr>
      <w:r>
        <w:t xml:space="preserve">Подтверждение: </w:t>
      </w:r>
      <w:proofErr w:type="spellStart"/>
      <w:r>
        <w:rPr>
          <w:rFonts w:ascii="Consolas" w:eastAsia="Consolas" w:hAnsi="Consolas" w:cs="Consolas"/>
          <w:sz w:val="20"/>
          <w:szCs w:val="20"/>
        </w:rPr>
        <w:t>ObjectModule.bsl</w:t>
      </w:r>
      <w:proofErr w:type="spellEnd"/>
      <w:r>
        <w:t xml:space="preserve"> (инициализация статус</w:t>
      </w:r>
      <w:r>
        <w:t xml:space="preserve">а Черновик),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ManagerModule.bsl</w:t>
      </w:r>
      <w:proofErr w:type="spellEnd"/>
      <w:r>
        <w:t xml:space="preserve"> (функция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ДанныеДокументаДляПроведения</w:t>
      </w:r>
      <w:proofErr w:type="spellEnd"/>
      <w:r>
        <w:t xml:space="preserve"> с параметром </w:t>
      </w:r>
      <w:proofErr w:type="spellStart"/>
      <w:r>
        <w:t>СтатусыПрошедшиеСогласование</w:t>
      </w:r>
      <w:proofErr w:type="spellEnd"/>
      <w:r>
        <w:t>), модуль формы документа (</w:t>
      </w:r>
      <w:proofErr w:type="spellStart"/>
      <w:r>
        <w:t>СтатусПриИзмененииНаСервере</w:t>
      </w:r>
      <w:proofErr w:type="spellEnd"/>
      <w:r>
        <w:t xml:space="preserve">, </w:t>
      </w:r>
      <w:proofErr w:type="spellStart"/>
      <w:r>
        <w:t>УстановитьРежимЗаписиВКэше</w:t>
      </w:r>
      <w:proofErr w:type="spellEnd"/>
      <w:r>
        <w:t>).</w:t>
      </w:r>
    </w:p>
    <w:p w14:paraId="5B05D077" w14:textId="77777777" w:rsidR="004929A9" w:rsidRDefault="00361392">
      <w:pPr>
        <w:pStyle w:val="2"/>
      </w:pPr>
      <w:r>
        <w:t>3.3. Развилка способа обеспечения</w:t>
      </w:r>
    </w:p>
    <w:p w14:paraId="091B52A1" w14:textId="77777777" w:rsidR="004929A9" w:rsidRDefault="00361392">
      <w:pPr>
        <w:spacing w:after="120" w:line="276" w:lineRule="auto"/>
      </w:pPr>
      <w:r>
        <w:t>Центральная ра</w:t>
      </w:r>
      <w:r>
        <w:t xml:space="preserve">звилка процесса — реквизит </w:t>
      </w:r>
      <w:proofErr w:type="spellStart"/>
      <w:r>
        <w:t>ОбеспечиваетсяЗакупкой</w:t>
      </w:r>
      <w:proofErr w:type="spellEnd"/>
      <w:r>
        <w:t xml:space="preserve"> (Булево). Он определяет, какие документы можно создать на основании заявки, и переключает страницы формы. В менеджер-модуле команды создания на основании явно разделены в коде на две группы.</w:t>
      </w:r>
    </w:p>
    <w:p w14:paraId="783DA574" w14:textId="77777777" w:rsidR="004929A9" w:rsidRDefault="00361392">
      <w:pPr>
        <w:spacing w:after="120" w:line="276" w:lineRule="auto"/>
      </w:pPr>
      <w:r>
        <w:rPr>
          <w:b/>
          <w:bCs/>
        </w:rPr>
        <w:t xml:space="preserve">Внешний источник (закупка) </w:t>
      </w:r>
      <w:r>
        <w:t xml:space="preserve">— видимы только при </w:t>
      </w:r>
      <w:proofErr w:type="spellStart"/>
      <w:r>
        <w:t>ОбеспечиваетсяЗакупкой</w:t>
      </w:r>
      <w:proofErr w:type="spellEnd"/>
      <w:r>
        <w:t xml:space="preserve"> = Истина: </w:t>
      </w:r>
      <w:proofErr w:type="spellStart"/>
      <w:r>
        <w:rPr>
          <w:rFonts w:ascii="Consolas" w:eastAsia="Consolas" w:hAnsi="Consolas" w:cs="Consolas"/>
          <w:sz w:val="20"/>
          <w:szCs w:val="20"/>
        </w:rPr>
        <w:t>ЗаказПоставщику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ПриобретениеТоваровУслуг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ПриобретениеУслугПрочихАктивов</w:t>
      </w:r>
      <w:proofErr w:type="spellEnd"/>
      <w:r>
        <w:t>; документы оплаты — заявка на расходование ДС, списание безналичных ДС, РКО.</w:t>
      </w:r>
    </w:p>
    <w:p w14:paraId="70015178" w14:textId="77777777" w:rsidR="004929A9" w:rsidRDefault="00361392">
      <w:pPr>
        <w:spacing w:after="120" w:line="276" w:lineRule="auto"/>
      </w:pPr>
      <w:r>
        <w:rPr>
          <w:b/>
          <w:bCs/>
        </w:rPr>
        <w:t xml:space="preserve">Внутренний источник </w:t>
      </w:r>
      <w:r>
        <w:t xml:space="preserve">— потребность/перемещение/производство: </w:t>
      </w:r>
      <w:proofErr w:type="spellStart"/>
      <w:r>
        <w:rPr>
          <w:rFonts w:ascii="Consolas" w:eastAsia="Consolas" w:hAnsi="Consolas" w:cs="Consolas"/>
          <w:sz w:val="20"/>
          <w:szCs w:val="20"/>
        </w:rPr>
        <w:t>ЗаказНаВнутреннееПотребление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ЗаказНаПеремещение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ПеремещениеТоваров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ВнутреннееПотребление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ЗаказНаПроизводство2_2</w:t>
      </w:r>
      <w:r>
        <w:t>.</w:t>
      </w:r>
    </w:p>
    <w:p w14:paraId="7D9F4C05" w14:textId="77777777" w:rsidR="004929A9" w:rsidRDefault="00361392">
      <w:pPr>
        <w:spacing w:after="120" w:line="276" w:lineRule="auto"/>
      </w:pPr>
      <w:r>
        <w:t>К</w:t>
      </w:r>
      <w:r>
        <w:t>оманды обеспечения доступны только в статусе На выполнении. На форме документа способ обеспечения отражён переключением страниц: при обеспечении закупкой с включёнными лимитами показывается страница с контролем лимитов БДР, реквизиты направления деятельнос</w:t>
      </w:r>
      <w:r>
        <w:t>ти и статей бюджетов видимы только при включённых функциональных опциях лимитов БДР.</w:t>
      </w:r>
    </w:p>
    <w:p w14:paraId="63345D84" w14:textId="77777777" w:rsidR="004929A9" w:rsidRDefault="00361392">
      <w:pPr>
        <w:spacing w:after="120" w:line="276" w:lineRule="auto"/>
      </w:pPr>
      <w:r>
        <w:t xml:space="preserve">Подтверждение: </w:t>
      </w:r>
      <w:proofErr w:type="spellStart"/>
      <w:r>
        <w:rPr>
          <w:rFonts w:ascii="Consolas" w:eastAsia="Consolas" w:hAnsi="Consolas" w:cs="Consolas"/>
          <w:sz w:val="20"/>
          <w:szCs w:val="20"/>
        </w:rPr>
        <w:t>ManagerModule.bsl</w:t>
      </w:r>
      <w:proofErr w:type="spellEnd"/>
      <w:r>
        <w:t xml:space="preserve"> (процедура </w:t>
      </w:r>
      <w:proofErr w:type="spellStart"/>
      <w:r>
        <w:t>ДобавитьКомандыСозданияНаОсновании</w:t>
      </w:r>
      <w:proofErr w:type="spellEnd"/>
      <w:r>
        <w:t xml:space="preserve">, разделение </w:t>
      </w:r>
      <w:proofErr w:type="spellStart"/>
      <w:r>
        <w:t>КомандыЗакупки</w:t>
      </w:r>
      <w:proofErr w:type="spellEnd"/>
      <w:r>
        <w:t xml:space="preserve"> / </w:t>
      </w:r>
      <w:proofErr w:type="spellStart"/>
      <w:r>
        <w:t>КомандыОбеспечения</w:t>
      </w:r>
      <w:proofErr w:type="spellEnd"/>
      <w:r>
        <w:t xml:space="preserve">; условия видимости по реквизитам </w:t>
      </w:r>
      <w:r>
        <w:lastRenderedPageBreak/>
        <w:t xml:space="preserve">Статус и </w:t>
      </w:r>
      <w:proofErr w:type="spellStart"/>
      <w:r>
        <w:t>Об</w:t>
      </w:r>
      <w:r>
        <w:t>еспечиваетсяЗакупкой</w:t>
      </w:r>
      <w:proofErr w:type="spellEnd"/>
      <w:r>
        <w:t xml:space="preserve">), модуль формы документа (страницы </w:t>
      </w:r>
      <w:proofErr w:type="spellStart"/>
      <w:r>
        <w:t>СтраницаОбеспечиваетсяЗакупкойЛимиты</w:t>
      </w:r>
      <w:proofErr w:type="spellEnd"/>
      <w:r>
        <w:t xml:space="preserve"> / </w:t>
      </w:r>
      <w:proofErr w:type="spellStart"/>
      <w:r>
        <w:t>СтраницаОбеспечиваетсяЗакупкой</w:t>
      </w:r>
      <w:proofErr w:type="spellEnd"/>
      <w:r>
        <w:t>).</w:t>
      </w:r>
    </w:p>
    <w:p w14:paraId="6AF47AF9" w14:textId="77777777" w:rsidR="004929A9" w:rsidRDefault="00361392">
      <w:pPr>
        <w:pStyle w:val="2"/>
      </w:pPr>
      <w:r>
        <w:t>3.4. Контроль лимитов БДР</w:t>
      </w:r>
    </w:p>
    <w:p w14:paraId="401EA37C" w14:textId="77777777" w:rsidR="004929A9" w:rsidRDefault="00361392">
      <w:pPr>
        <w:spacing w:after="120" w:line="276" w:lineRule="auto"/>
      </w:pPr>
      <w:r>
        <w:t>При обеспечении закупкой подключается учётный механизм контроля лимитов бюджетирования. Он регистрируе</w:t>
      </w:r>
      <w:r>
        <w:t xml:space="preserve">тся в механизме проведения документа и активируется функциональными опциями </w:t>
      </w:r>
      <w:proofErr w:type="spellStart"/>
      <w:r>
        <w:t>ИспользоватьЛимитыБДРПриПотреблении</w:t>
      </w:r>
      <w:proofErr w:type="spellEnd"/>
      <w:r>
        <w:t xml:space="preserve"> и </w:t>
      </w:r>
      <w:proofErr w:type="spellStart"/>
      <w:r>
        <w:t>ИспользоватьЛимитыБДРПриЗакупках</w:t>
      </w:r>
      <w:proofErr w:type="spellEnd"/>
      <w:r>
        <w:t>.</w:t>
      </w:r>
    </w:p>
    <w:p w14:paraId="72729DCA" w14:textId="77777777" w:rsidR="004929A9" w:rsidRDefault="00361392">
      <w:pPr>
        <w:spacing w:after="120" w:line="276" w:lineRule="auto"/>
      </w:pPr>
      <w:r>
        <w:t xml:space="preserve">Подтверждение: </w:t>
      </w:r>
      <w:proofErr w:type="spellStart"/>
      <w:r>
        <w:rPr>
          <w:rFonts w:ascii="Consolas" w:eastAsia="Consolas" w:hAnsi="Consolas" w:cs="Consolas"/>
          <w:sz w:val="20"/>
          <w:szCs w:val="20"/>
        </w:rPr>
        <w:t>ManagerModule.bsl</w:t>
      </w:r>
      <w:proofErr w:type="spellEnd"/>
      <w:r>
        <w:t xml:space="preserve"> (</w:t>
      </w:r>
      <w:proofErr w:type="spellStart"/>
      <w:r>
        <w:t>ЗарегистрироватьУчетныеМеханизмы</w:t>
      </w:r>
      <w:proofErr w:type="spellEnd"/>
      <w:r>
        <w:t xml:space="preserve"> добавляет </w:t>
      </w:r>
      <w:proofErr w:type="spellStart"/>
      <w:r>
        <w:t>КонтрольЛимитовБюджетирования</w:t>
      </w:r>
      <w:proofErr w:type="spellEnd"/>
      <w:r>
        <w:t xml:space="preserve">; </w:t>
      </w:r>
      <w:r>
        <w:t xml:space="preserve">область </w:t>
      </w:r>
      <w:proofErr w:type="spellStart"/>
      <w:r>
        <w:t>КонтрольЛимитовПоДаннымБюджетирования</w:t>
      </w:r>
      <w:proofErr w:type="spellEnd"/>
      <w:r>
        <w:t>).</w:t>
      </w:r>
    </w:p>
    <w:p w14:paraId="321C551B" w14:textId="77777777" w:rsidR="004929A9" w:rsidRDefault="00361392">
      <w:pPr>
        <w:pStyle w:val="2"/>
      </w:pPr>
      <w:r>
        <w:t>3.5. Согласование и проведение</w:t>
      </w:r>
    </w:p>
    <w:p w14:paraId="03F9B711" w14:textId="77777777" w:rsidR="004929A9" w:rsidRDefault="00361392">
      <w:pPr>
        <w:spacing w:after="120" w:line="276" w:lineRule="auto"/>
      </w:pPr>
      <w:r>
        <w:t>Переход в согласованный статус усиливает проверку заполнения шапки документа (</w:t>
      </w:r>
      <w:proofErr w:type="spellStart"/>
      <w:r>
        <w:t>ПроверятьШапку</w:t>
      </w:r>
      <w:proofErr w:type="spellEnd"/>
      <w:r>
        <w:t xml:space="preserve"> по предикату Согласована). После согласования и при наличии статуса, требующего пров</w:t>
      </w:r>
      <w:r>
        <w:t>едения, документ проводится; снятие статуса или установка пометки удаления у проведённого документа приводит к отмене проведения. Рабочее место исполнителя — список заявок к отработке (механизм текущих дел, подсистема Склад / Внутреннее товародвижение).</w:t>
      </w:r>
    </w:p>
    <w:p w14:paraId="1DF0BAE1" w14:textId="77777777" w:rsidR="004929A9" w:rsidRDefault="00361392">
      <w:pPr>
        <w:spacing w:after="120" w:line="276" w:lineRule="auto"/>
      </w:pPr>
      <w:r>
        <w:t>По</w:t>
      </w:r>
      <w:r>
        <w:t xml:space="preserve">дтверждение: </w:t>
      </w:r>
      <w:proofErr w:type="spellStart"/>
      <w:r>
        <w:rPr>
          <w:rFonts w:ascii="Consolas" w:eastAsia="Consolas" w:hAnsi="Consolas" w:cs="Consolas"/>
          <w:sz w:val="20"/>
          <w:szCs w:val="20"/>
        </w:rPr>
        <w:t>ManagerModule.bsl</w:t>
      </w:r>
      <w:proofErr w:type="spellEnd"/>
      <w:r>
        <w:t xml:space="preserve"> (</w:t>
      </w:r>
      <w:proofErr w:type="spellStart"/>
      <w:r>
        <w:t>ПриЗаполненииСпискаТекущихДел</w:t>
      </w:r>
      <w:proofErr w:type="spellEnd"/>
      <w:r>
        <w:t xml:space="preserve">, </w:t>
      </w:r>
      <w:proofErr w:type="spellStart"/>
      <w:r>
        <w:t>РежимЗаписи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CommandModule.bsl</w:t>
      </w:r>
      <w:proofErr w:type="spellEnd"/>
      <w:r>
        <w:t xml:space="preserve"> (открытие формы списка заявок на обеспечение).</w:t>
      </w:r>
    </w:p>
    <w:p w14:paraId="373E09F4" w14:textId="77777777" w:rsidR="004929A9" w:rsidRDefault="00361392">
      <w:pPr>
        <w:pStyle w:val="2"/>
      </w:pPr>
      <w:r>
        <w:t>3.6. Роли и разграничение доступа</w:t>
      </w:r>
    </w:p>
    <w:p w14:paraId="6210A2AA" w14:textId="77777777" w:rsidR="004929A9" w:rsidRDefault="00361392">
      <w:pPr>
        <w:spacing w:after="120" w:line="276" w:lineRule="auto"/>
      </w:pPr>
      <w:r>
        <w:t xml:space="preserve">Доступ к документу ограничен на уровне записей (RLS) по измерениям Организация, </w:t>
      </w:r>
      <w:r>
        <w:t xml:space="preserve">Склад, Подразделение — это формирует границы дорожек процесса в холдинговой структуре. Роли по этапам подтверждены специализированным </w:t>
      </w:r>
      <w:proofErr w:type="spellStart"/>
      <w:r>
        <w:t>diff</w:t>
      </w:r>
      <w:proofErr w:type="spellEnd"/>
      <w:r>
        <w:t xml:space="preserve"> ролей 3.2 → 3.3.</w:t>
      </w:r>
    </w:p>
    <w:p w14:paraId="333D4979" w14:textId="77777777" w:rsidR="004929A9" w:rsidRDefault="00361392">
      <w:pPr>
        <w:spacing w:after="120" w:line="276" w:lineRule="auto"/>
      </w:pPr>
      <w:r>
        <w:t xml:space="preserve">Подтверждение: </w:t>
      </w:r>
      <w:proofErr w:type="spellStart"/>
      <w:r>
        <w:rPr>
          <w:rFonts w:ascii="Consolas" w:eastAsia="Consolas" w:hAnsi="Consolas" w:cs="Consolas"/>
          <w:sz w:val="20"/>
          <w:szCs w:val="20"/>
        </w:rPr>
        <w:t>ManagerModule.bsl</w:t>
      </w:r>
      <w:proofErr w:type="spellEnd"/>
      <w:r>
        <w:t xml:space="preserve"> (</w:t>
      </w:r>
      <w:proofErr w:type="spellStart"/>
      <w:r>
        <w:t>ПриЗаполненииОграниченияДоступа</w:t>
      </w:r>
      <w:proofErr w:type="spellEnd"/>
      <w:r>
        <w:t xml:space="preserve">), </w:t>
      </w:r>
      <w:r>
        <w:rPr>
          <w:rFonts w:ascii="Consolas" w:eastAsia="Consolas" w:hAnsi="Consolas" w:cs="Consolas"/>
          <w:sz w:val="20"/>
          <w:szCs w:val="20"/>
        </w:rPr>
        <w:t>roles_diff_by_object_top.csv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ro</w:t>
      </w:r>
      <w:r>
        <w:rPr>
          <w:rFonts w:ascii="Consolas" w:eastAsia="Consolas" w:hAnsi="Consolas" w:cs="Consolas"/>
          <w:sz w:val="20"/>
          <w:szCs w:val="20"/>
        </w:rPr>
        <w:t>les_diff_by_role_top.csv</w:t>
      </w:r>
      <w:r>
        <w:t>.</w:t>
      </w:r>
    </w:p>
    <w:p w14:paraId="51386825" w14:textId="77777777" w:rsidR="004929A9" w:rsidRDefault="00361392">
      <w:r>
        <w:br w:type="page"/>
      </w:r>
    </w:p>
    <w:p w14:paraId="7C002E53" w14:textId="77777777" w:rsidR="004929A9" w:rsidRDefault="00361392">
      <w:pPr>
        <w:pStyle w:val="1"/>
      </w:pPr>
      <w:r>
        <w:lastRenderedPageBreak/>
        <w:t>4. Доказательная таблица</w:t>
      </w:r>
    </w:p>
    <w:p w14:paraId="2DFE3305" w14:textId="77777777" w:rsidR="004929A9" w:rsidRDefault="00361392">
      <w:pPr>
        <w:spacing w:after="120" w:line="276" w:lineRule="auto"/>
      </w:pPr>
      <w:r>
        <w:t>Сопоставление элементов схемы с подтверждающими источниками и статусом достоверности.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4353"/>
        <w:gridCol w:w="2167"/>
      </w:tblGrid>
      <w:tr w:rsidR="004929A9" w14:paraId="4F4E6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80CE1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Элемент схемы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2C0D8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Подтверждающий источник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D05A5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4929A9" w14:paraId="3B345F7D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C7671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Статусы: Черновик → Согласована → На выполнении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8913C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Перечисление </w:t>
            </w:r>
            <w:proofErr w:type="spellStart"/>
            <w:r>
              <w:rPr>
                <w:sz w:val="20"/>
                <w:szCs w:val="20"/>
              </w:rPr>
              <w:t>СтатусыЗаявокНаОбеспечение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ObjectModule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РежимЗаписи</w:t>
            </w:r>
            <w:proofErr w:type="spellEnd"/>
            <w:r>
              <w:rPr>
                <w:sz w:val="20"/>
                <w:szCs w:val="20"/>
              </w:rPr>
              <w:t>), модуль формы документа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88FE0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030BA7E1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01374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Развилка </w:t>
            </w:r>
            <w:proofErr w:type="spellStart"/>
            <w:r>
              <w:rPr>
                <w:sz w:val="20"/>
                <w:szCs w:val="20"/>
              </w:rPr>
              <w:t>ОбеспечиваетсяЗакупкой</w:t>
            </w:r>
            <w:proofErr w:type="spellEnd"/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72933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Реквизит документа; </w:t>
            </w: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ДобавитьКомандыСозданияНаОсновании</w:t>
            </w:r>
            <w:proofErr w:type="spellEnd"/>
            <w:r>
              <w:rPr>
                <w:sz w:val="20"/>
                <w:szCs w:val="20"/>
              </w:rPr>
              <w:t>); страницы формы документа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45E1F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653807D1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40354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Ветка «внешний источник» (закупка)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0AE3E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КомандыЗакупки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ЗаказПоставщику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ПриобретениеТоваровУслуг</w:t>
            </w:r>
            <w:proofErr w:type="spellEnd"/>
            <w:r>
              <w:rPr>
                <w:sz w:val="20"/>
                <w:szCs w:val="20"/>
              </w:rPr>
              <w:t xml:space="preserve"> и др.), видимость по </w:t>
            </w:r>
            <w:proofErr w:type="spellStart"/>
            <w:r>
              <w:rPr>
                <w:sz w:val="20"/>
                <w:szCs w:val="20"/>
              </w:rPr>
              <w:t>ОбеспечиваетсяЗакупкой</w:t>
            </w:r>
            <w:proofErr w:type="spellEnd"/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973B0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5ECC16D9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0D7CF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Ветка «внутренний источник»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3F5D8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КомандыОбеспечения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ЗаказНаПеремещение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ПеремещениеТоваров</w:t>
            </w:r>
            <w:proofErr w:type="spellEnd"/>
            <w:r>
              <w:rPr>
                <w:sz w:val="20"/>
                <w:szCs w:val="20"/>
              </w:rPr>
              <w:t>, ЗаказНаПроизводство2_2 и др.)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B2A8C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27368A93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56271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Контроль лимитов БДР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E5A33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ЗарегистрироватьУчетныеМеханизмы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КонтрольЛимитовБюджетирования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функц</w:t>
            </w:r>
            <w:proofErr w:type="spellEnd"/>
            <w:r>
              <w:rPr>
                <w:sz w:val="20"/>
                <w:szCs w:val="20"/>
              </w:rPr>
              <w:t>. опции лимитов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72581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0183BE78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EF288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Плановая природа заявки на закупку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B3009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AdditionalIndexes.xml: индекс </w:t>
            </w:r>
            <w:proofErr w:type="spellStart"/>
            <w:r>
              <w:rPr>
                <w:sz w:val="20"/>
                <w:szCs w:val="20"/>
              </w:rPr>
              <w:t>ПоискПоПланам</w:t>
            </w:r>
            <w:proofErr w:type="spellEnd"/>
            <w:r>
              <w:rPr>
                <w:sz w:val="20"/>
                <w:szCs w:val="20"/>
              </w:rPr>
              <w:t xml:space="preserve"> по Товары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EA103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738200C2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EB4EC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Согласование как контрольная точка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F8579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Предикаты Согласована / </w:t>
            </w:r>
            <w:proofErr w:type="spellStart"/>
            <w:r>
              <w:rPr>
                <w:sz w:val="20"/>
                <w:szCs w:val="20"/>
              </w:rPr>
              <w:t>СтатусыПрошедшиеСогласование</w:t>
            </w:r>
            <w:proofErr w:type="spellEnd"/>
            <w:r>
              <w:rPr>
                <w:sz w:val="20"/>
                <w:szCs w:val="20"/>
              </w:rPr>
              <w:t xml:space="preserve"> / Проводить; </w:t>
            </w:r>
            <w:proofErr w:type="spellStart"/>
            <w:r>
              <w:rPr>
                <w:sz w:val="20"/>
                <w:szCs w:val="20"/>
              </w:rPr>
              <w:t>ПроверятьШапку</w:t>
            </w:r>
            <w:proofErr w:type="spellEnd"/>
            <w:r>
              <w:rPr>
                <w:sz w:val="20"/>
                <w:szCs w:val="20"/>
              </w:rPr>
              <w:t xml:space="preserve"> на форме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039B0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4136F2D1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3FB00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Роли по этапам и контур ЦЗ 3.3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117D3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roles_diff_by_role_top.csv (</w:t>
            </w:r>
            <w:proofErr w:type="spellStart"/>
            <w:r>
              <w:rPr>
                <w:sz w:val="20"/>
                <w:szCs w:val="20"/>
              </w:rPr>
              <w:t>СогласованиеЗаявок</w:t>
            </w:r>
            <w:proofErr w:type="spellEnd"/>
            <w:r>
              <w:rPr>
                <w:sz w:val="20"/>
                <w:szCs w:val="20"/>
              </w:rPr>
              <w:t xml:space="preserve">*, </w:t>
            </w:r>
            <w:proofErr w:type="spellStart"/>
            <w:r>
              <w:rPr>
                <w:sz w:val="20"/>
                <w:szCs w:val="20"/>
              </w:rPr>
              <w:t>АдминистраторЦЗ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ОператорЦЗ</w:t>
            </w:r>
            <w:proofErr w:type="spellEnd"/>
            <w:r>
              <w:rPr>
                <w:sz w:val="20"/>
                <w:szCs w:val="20"/>
              </w:rPr>
              <w:t xml:space="preserve"> и др.)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BD7EA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6DA79400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E085A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RLS-ограничение доступа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34906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ManagerModule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ПриЗаполненииОграниченияДоступа</w:t>
            </w:r>
            <w:proofErr w:type="spellEnd"/>
            <w:r>
              <w:rPr>
                <w:sz w:val="20"/>
                <w:szCs w:val="20"/>
              </w:rPr>
              <w:t xml:space="preserve"> (Организация, Склад, Подразделение)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54D69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1E7A46"/>
                <w:sz w:val="20"/>
                <w:szCs w:val="20"/>
              </w:rPr>
              <w:t>Подтверждено</w:t>
            </w:r>
          </w:p>
        </w:tc>
      </w:tr>
      <w:tr w:rsidR="004929A9" w14:paraId="3886360C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5C28E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Точные движения по регистрам</w:t>
            </w:r>
          </w:p>
        </w:tc>
        <w:tc>
          <w:tcPr>
            <w:tcW w:w="401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5937C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 xml:space="preserve">Требуется корневой XML документа (секция </w:t>
            </w:r>
            <w:proofErr w:type="spellStart"/>
            <w:r>
              <w:rPr>
                <w:sz w:val="20"/>
                <w:szCs w:val="20"/>
              </w:rPr>
              <w:t>RegisterRecords</w:t>
            </w:r>
            <w:proofErr w:type="spellEnd"/>
            <w:r>
              <w:rPr>
                <w:sz w:val="20"/>
                <w:szCs w:val="20"/>
              </w:rPr>
              <w:t>); в выгрузке отсутствует</w:t>
            </w:r>
          </w:p>
        </w:tc>
        <w:tc>
          <w:tcPr>
            <w:tcW w:w="24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7C3FA" w14:textId="77777777" w:rsidR="004929A9" w:rsidRDefault="00361392">
            <w:pPr>
              <w:spacing w:line="252" w:lineRule="auto"/>
            </w:pPr>
            <w:r>
              <w:rPr>
                <w:b/>
                <w:bCs/>
                <w:color w:val="B3261E"/>
                <w:sz w:val="20"/>
                <w:szCs w:val="20"/>
              </w:rPr>
              <w:t>Недостаточно данных</w:t>
            </w:r>
          </w:p>
        </w:tc>
      </w:tr>
    </w:tbl>
    <w:p w14:paraId="0FD4373D" w14:textId="77777777" w:rsidR="004929A9" w:rsidRDefault="00361392">
      <w:pPr>
        <w:pStyle w:val="2"/>
      </w:pPr>
      <w:r>
        <w:t xml:space="preserve">5. Роли процесса (специализированный </w:t>
      </w:r>
      <w:proofErr w:type="spellStart"/>
      <w:r>
        <w:t>diff</w:t>
      </w:r>
      <w:proofErr w:type="spellEnd"/>
      <w:r>
        <w:t xml:space="preserve"> ролей 3.2 → 3.3)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6398"/>
        <w:gridCol w:w="933"/>
      </w:tblGrid>
      <w:tr w:rsidR="004929A9" w14:paraId="613EF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7E092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F30D5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Роль (имя в конфигурации)</w:t>
            </w:r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2E5A8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13584" w14:textId="77777777" w:rsidR="004929A9" w:rsidRDefault="00361392">
            <w:r>
              <w:rPr>
                <w:b/>
                <w:bCs/>
                <w:color w:val="FFFFFF"/>
                <w:sz w:val="20"/>
                <w:szCs w:val="20"/>
              </w:rPr>
              <w:t>Статус 3.3</w:t>
            </w:r>
          </w:p>
        </w:tc>
      </w:tr>
      <w:tr w:rsidR="004929A9" w14:paraId="680865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35568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Формирование заявок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04682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ДобавлениеИзменениеЗаявокНаЗакупку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ДобавлениеИзменениеЗаявокНаОбеспечение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DA6E5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</w:p>
        </w:tc>
      </w:tr>
      <w:tr w:rsidR="004929A9" w14:paraId="1AF5C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9BB56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Формирование по плану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486B1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ИспользованиеОбработкиФормированиеЗаявокНаЗакупкуПоПлану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013D6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</w:p>
        </w:tc>
      </w:tr>
      <w:tr w:rsidR="004929A9" w14:paraId="368F5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3AAD4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Обеспечение потребностей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D71B6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ИспользованиеОбеспечениеПотребностей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04622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</w:p>
        </w:tc>
      </w:tr>
      <w:tr w:rsidR="004929A9" w14:paraId="2FE82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955F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Согласование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C3268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СогласованиеЗаявокНаЗакупку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СогласованиеЗаявокНаОбеспечение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1691E7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</w:p>
        </w:tc>
      </w:tr>
      <w:tr w:rsidR="004929A9" w14:paraId="5608E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9F2F9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Чтение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B2ED2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ЧтениеЗаявокНаЗакупку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ЧтениеЗаявокНаОбеспечение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00B94" w14:textId="77777777" w:rsidR="004929A9" w:rsidRDefault="00361392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</w:p>
        </w:tc>
      </w:tr>
      <w:tr w:rsidR="004929A9" w14:paraId="4A69BD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152C2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Контур централизованных закупок</w:t>
            </w:r>
          </w:p>
        </w:tc>
        <w:tc>
          <w:tcPr>
            <w:tcW w:w="4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09592" w14:textId="77777777" w:rsidR="004929A9" w:rsidRDefault="00361392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АдминистраторЦЗ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ОператорЦЗ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ДобавлениеИзменениеДанныхЦентрализованныхЗакупок</w:t>
            </w:r>
            <w:proofErr w:type="spellEnd"/>
          </w:p>
        </w:tc>
        <w:tc>
          <w:tcPr>
            <w:tcW w:w="18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6EB9E" w14:textId="77777777" w:rsidR="004929A9" w:rsidRDefault="00361392">
            <w:pPr>
              <w:spacing w:line="252" w:lineRule="auto"/>
            </w:pPr>
            <w:r>
              <w:rPr>
                <w:sz w:val="20"/>
                <w:szCs w:val="20"/>
              </w:rPr>
              <w:t>новое в 3.3</w:t>
            </w:r>
          </w:p>
        </w:tc>
      </w:tr>
    </w:tbl>
    <w:p w14:paraId="558E2A92" w14:textId="77777777" w:rsidR="004929A9" w:rsidRDefault="00361392">
      <w:pPr>
        <w:spacing w:before="80"/>
      </w:pPr>
      <w:r>
        <w:rPr>
          <w:i/>
          <w:iCs/>
          <w:color w:val="555555"/>
          <w:sz w:val="20"/>
          <w:szCs w:val="20"/>
        </w:rPr>
        <w:t>Примечание: роли централизованных закупок относятся к числу объектов с наибольшими изменениями прав в переходе 3.2 → 3.3 (значимое количество рискованных изменений). При внедрении контура ЦЗ эти роли требуют отдельной проверки в регрессе.</w:t>
      </w:r>
    </w:p>
    <w:p w14:paraId="4A041993" w14:textId="77777777" w:rsidR="004929A9" w:rsidRDefault="00361392">
      <w:r>
        <w:br w:type="page"/>
      </w:r>
    </w:p>
    <w:p w14:paraId="1A5603E2" w14:textId="77777777" w:rsidR="004929A9" w:rsidRDefault="00361392">
      <w:pPr>
        <w:pStyle w:val="1"/>
      </w:pPr>
      <w:r>
        <w:lastRenderedPageBreak/>
        <w:t xml:space="preserve">6. Ограничения </w:t>
      </w:r>
      <w:r>
        <w:t xml:space="preserve">и что осталось </w:t>
      </w:r>
      <w:proofErr w:type="spellStart"/>
      <w:r>
        <w:t>дозагрузить</w:t>
      </w:r>
      <w:proofErr w:type="spellEnd"/>
    </w:p>
    <w:p w14:paraId="70DFA2A8" w14:textId="77777777" w:rsidR="004929A9" w:rsidRDefault="00361392">
      <w:pPr>
        <w:spacing w:after="120" w:line="276" w:lineRule="auto"/>
      </w:pPr>
      <w:r>
        <w:t>Модель достоверна по структуре процесса, статусам, обеим веткам обеспечения, контролю лимитов и ролям. Объективно не подтверждён один элемент:</w:t>
      </w:r>
    </w:p>
    <w:p w14:paraId="4E6FF1A7" w14:textId="77777777" w:rsidR="004929A9" w:rsidRDefault="00361392">
      <w:pPr>
        <w:pStyle w:val="a4"/>
        <w:numPr>
          <w:ilvl w:val="0"/>
          <w:numId w:val="2"/>
        </w:numPr>
        <w:spacing w:after="60" w:line="276" w:lineRule="auto"/>
      </w:pPr>
      <w:r>
        <w:t>Точный состав движений по регистрам учёта при проведении заявки на обеспечение. Функци</w:t>
      </w:r>
      <w:r>
        <w:t xml:space="preserve">я </w:t>
      </w:r>
      <w:proofErr w:type="spellStart"/>
      <w:r>
        <w:t>ДанныеДокументаДляПроведения</w:t>
      </w:r>
      <w:proofErr w:type="spellEnd"/>
      <w:r>
        <w:t xml:space="preserve"> делегирует формирование данных в подсистему </w:t>
      </w:r>
      <w:proofErr w:type="spellStart"/>
      <w:r>
        <w:t>ПроведениеДокументов</w:t>
      </w:r>
      <w:proofErr w:type="spellEnd"/>
      <w:r>
        <w:t xml:space="preserve">, а конкретный перечень регистров-приёмников задаётся в корневом XML-описателе документа (секция </w:t>
      </w:r>
      <w:proofErr w:type="spellStart"/>
      <w:r>
        <w:t>RegisterRecords</w:t>
      </w:r>
      <w:proofErr w:type="spellEnd"/>
      <w:r>
        <w:t>).</w:t>
      </w:r>
    </w:p>
    <w:p w14:paraId="37967FCA" w14:textId="77777777" w:rsidR="004929A9" w:rsidRDefault="00361392">
      <w:pPr>
        <w:spacing w:after="120" w:line="276" w:lineRule="auto"/>
      </w:pPr>
      <w:r>
        <w:t>Этот файл (ЗаявкаНаОбеспечение.xml уровня доку</w:t>
      </w:r>
      <w:r>
        <w:t xml:space="preserve">мента, а не папки </w:t>
      </w:r>
      <w:proofErr w:type="spellStart"/>
      <w:r>
        <w:t>Ext</w:t>
      </w:r>
      <w:proofErr w:type="spellEnd"/>
      <w:r>
        <w:t xml:space="preserve">) в предоставленную выгрузку не вошёл: в каталоге </w:t>
      </w:r>
      <w:proofErr w:type="spellStart"/>
      <w:r>
        <w:t>Documents</w:t>
      </w:r>
      <w:proofErr w:type="spellEnd"/>
      <w:r>
        <w:t>/</w:t>
      </w:r>
      <w:proofErr w:type="spellStart"/>
      <w:r>
        <w:t>ЗаявкаНаОбеспечение</w:t>
      </w:r>
      <w:proofErr w:type="spellEnd"/>
      <w:r>
        <w:t>/</w:t>
      </w:r>
      <w:proofErr w:type="spellStart"/>
      <w:r>
        <w:t>Ext</w:t>
      </w:r>
      <w:proofErr w:type="spellEnd"/>
      <w:r>
        <w:t xml:space="preserve"> присутствуют только Help, Help.xml, </w:t>
      </w:r>
      <w:proofErr w:type="spellStart"/>
      <w:r>
        <w:t>ManagerModule.bsl</w:t>
      </w:r>
      <w:proofErr w:type="spellEnd"/>
      <w:r>
        <w:t xml:space="preserve">, </w:t>
      </w:r>
      <w:proofErr w:type="spellStart"/>
      <w:r>
        <w:t>ObjectModule.bsl</w:t>
      </w:r>
      <w:proofErr w:type="spellEnd"/>
      <w:r>
        <w:t>. Корневой описатель в файловой выгрузке размещается уровнем выше, рядом с папко</w:t>
      </w:r>
      <w:r>
        <w:t>й документа.</w:t>
      </w:r>
    </w:p>
    <w:p w14:paraId="23B14658" w14:textId="77777777" w:rsidR="004929A9" w:rsidRDefault="00361392">
      <w:pPr>
        <w:spacing w:after="120" w:line="276" w:lineRule="auto"/>
      </w:pPr>
      <w:r>
        <w:t xml:space="preserve">Для полного слоя движений по регистрам (например, под регрессный чек-лист проведения) требуется </w:t>
      </w:r>
      <w:proofErr w:type="spellStart"/>
      <w:r>
        <w:t>дозагрузить</w:t>
      </w:r>
      <w:proofErr w:type="spellEnd"/>
      <w:r>
        <w:t xml:space="preserve"> корневой XML документа. Для BPMN-модели процесса </w:t>
      </w:r>
      <w:proofErr w:type="spellStart"/>
      <w:r>
        <w:t>as-is</w:t>
      </w:r>
      <w:proofErr w:type="spellEnd"/>
      <w:r>
        <w:t xml:space="preserve"> текущей детализации достаточно.</w:t>
      </w:r>
    </w:p>
    <w:p w14:paraId="62E46F44" w14:textId="77777777" w:rsidR="004929A9" w:rsidRDefault="00361392">
      <w:pPr>
        <w:pStyle w:val="2"/>
      </w:pPr>
      <w:r>
        <w:t>Контур централизованных закупок 3.3 (точечное ут</w:t>
      </w:r>
      <w:r>
        <w:t>очнение)</w:t>
      </w:r>
    </w:p>
    <w:p w14:paraId="708D609D" w14:textId="77777777" w:rsidR="004929A9" w:rsidRDefault="00361392">
      <w:pPr>
        <w:spacing w:after="120" w:line="276" w:lineRule="auto"/>
      </w:pPr>
      <w:r>
        <w:t>Роли контура ЦЗ подтверждены, однако алгоритм маршрутизации между управляющей компанией и дочерними обществами реализован в отдельном модуле обновления/логики централизованных закупок, который в этой выгрузке не анализировался. Для детализации отд</w:t>
      </w:r>
      <w:r>
        <w:t>ельной ветки ЦЗ на схеме потребуется соответствующий общий модуль контура централизованных закупок.</w:t>
      </w:r>
    </w:p>
    <w:sectPr w:rsidR="004929A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5D2F3" w14:textId="77777777" w:rsidR="00361392" w:rsidRDefault="00361392">
      <w:r>
        <w:separator/>
      </w:r>
    </w:p>
  </w:endnote>
  <w:endnote w:type="continuationSeparator" w:id="0">
    <w:p w14:paraId="20D608E2" w14:textId="77777777" w:rsidR="00361392" w:rsidRDefault="00361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D08B9" w14:textId="77777777" w:rsidR="004929A9" w:rsidRDefault="00361392">
    <w:pPr>
      <w:jc w:val="center"/>
    </w:pPr>
    <w:r>
      <w:rPr>
        <w:color w:val="888888"/>
        <w:sz w:val="18"/>
        <w:szCs w:val="18"/>
      </w:rPr>
      <w:t>ERP УХ 3.3 · Планирование закупок (</w:t>
    </w:r>
    <w:proofErr w:type="spellStart"/>
    <w:r>
      <w:rPr>
        <w:color w:val="888888"/>
        <w:sz w:val="18"/>
        <w:szCs w:val="18"/>
      </w:rPr>
      <w:t>as-is</w:t>
    </w:r>
    <w:proofErr w:type="spellEnd"/>
    <w:r>
      <w:rPr>
        <w:color w:val="888888"/>
        <w:sz w:val="18"/>
        <w:szCs w:val="18"/>
      </w:rPr>
      <w:t xml:space="preserve">) · 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170B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1DA3B" w14:textId="77777777" w:rsidR="00361392" w:rsidRDefault="00361392">
      <w:r>
        <w:separator/>
      </w:r>
    </w:p>
  </w:footnote>
  <w:footnote w:type="continuationSeparator" w:id="0">
    <w:p w14:paraId="3E66DEE0" w14:textId="77777777" w:rsidR="00361392" w:rsidRDefault="00361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26EE2"/>
    <w:multiLevelType w:val="hybridMultilevel"/>
    <w:tmpl w:val="2AF45B30"/>
    <w:lvl w:ilvl="0" w:tplc="CE46E666">
      <w:start w:val="1"/>
      <w:numFmt w:val="bullet"/>
      <w:lvlText w:val="•"/>
      <w:lvlJc w:val="left"/>
      <w:pPr>
        <w:ind w:left="540" w:hanging="280"/>
      </w:pPr>
    </w:lvl>
    <w:lvl w:ilvl="1" w:tplc="6AD87E0E">
      <w:numFmt w:val="decimal"/>
      <w:lvlText w:val=""/>
      <w:lvlJc w:val="left"/>
    </w:lvl>
    <w:lvl w:ilvl="2" w:tplc="3D648F2C">
      <w:numFmt w:val="decimal"/>
      <w:lvlText w:val=""/>
      <w:lvlJc w:val="left"/>
    </w:lvl>
    <w:lvl w:ilvl="3" w:tplc="EF426488">
      <w:numFmt w:val="decimal"/>
      <w:lvlText w:val=""/>
      <w:lvlJc w:val="left"/>
    </w:lvl>
    <w:lvl w:ilvl="4" w:tplc="4522B606">
      <w:numFmt w:val="decimal"/>
      <w:lvlText w:val=""/>
      <w:lvlJc w:val="left"/>
    </w:lvl>
    <w:lvl w:ilvl="5" w:tplc="B0F66844">
      <w:numFmt w:val="decimal"/>
      <w:lvlText w:val=""/>
      <w:lvlJc w:val="left"/>
    </w:lvl>
    <w:lvl w:ilvl="6" w:tplc="7B8E7714">
      <w:numFmt w:val="decimal"/>
      <w:lvlText w:val=""/>
      <w:lvlJc w:val="left"/>
    </w:lvl>
    <w:lvl w:ilvl="7" w:tplc="AAC6F07A">
      <w:numFmt w:val="decimal"/>
      <w:lvlText w:val=""/>
      <w:lvlJc w:val="left"/>
    </w:lvl>
    <w:lvl w:ilvl="8" w:tplc="02FA77EA">
      <w:numFmt w:val="decimal"/>
      <w:lvlText w:val=""/>
      <w:lvlJc w:val="left"/>
    </w:lvl>
  </w:abstractNum>
  <w:abstractNum w:abstractNumId="1" w15:restartNumberingAfterBreak="0">
    <w:nsid w:val="608B05BD"/>
    <w:multiLevelType w:val="hybridMultilevel"/>
    <w:tmpl w:val="C28A9D84"/>
    <w:lvl w:ilvl="0" w:tplc="750A7626">
      <w:start w:val="1"/>
      <w:numFmt w:val="bullet"/>
      <w:lvlText w:val="●"/>
      <w:lvlJc w:val="left"/>
      <w:pPr>
        <w:ind w:left="720" w:hanging="360"/>
      </w:pPr>
    </w:lvl>
    <w:lvl w:ilvl="1" w:tplc="EC32FDFC">
      <w:start w:val="1"/>
      <w:numFmt w:val="bullet"/>
      <w:lvlText w:val="○"/>
      <w:lvlJc w:val="left"/>
      <w:pPr>
        <w:ind w:left="1440" w:hanging="360"/>
      </w:pPr>
    </w:lvl>
    <w:lvl w:ilvl="2" w:tplc="77FCA3C8">
      <w:start w:val="1"/>
      <w:numFmt w:val="bullet"/>
      <w:lvlText w:val="■"/>
      <w:lvlJc w:val="left"/>
      <w:pPr>
        <w:ind w:left="2160" w:hanging="360"/>
      </w:pPr>
    </w:lvl>
    <w:lvl w:ilvl="3" w:tplc="AF9A49DA">
      <w:start w:val="1"/>
      <w:numFmt w:val="bullet"/>
      <w:lvlText w:val="●"/>
      <w:lvlJc w:val="left"/>
      <w:pPr>
        <w:ind w:left="2880" w:hanging="360"/>
      </w:pPr>
    </w:lvl>
    <w:lvl w:ilvl="4" w:tplc="8778AA62">
      <w:start w:val="1"/>
      <w:numFmt w:val="bullet"/>
      <w:lvlText w:val="○"/>
      <w:lvlJc w:val="left"/>
      <w:pPr>
        <w:ind w:left="3600" w:hanging="360"/>
      </w:pPr>
    </w:lvl>
    <w:lvl w:ilvl="5" w:tplc="DCF43470">
      <w:start w:val="1"/>
      <w:numFmt w:val="bullet"/>
      <w:lvlText w:val="■"/>
      <w:lvlJc w:val="left"/>
      <w:pPr>
        <w:ind w:left="4320" w:hanging="360"/>
      </w:pPr>
    </w:lvl>
    <w:lvl w:ilvl="6" w:tplc="3DCABCDC">
      <w:start w:val="1"/>
      <w:numFmt w:val="bullet"/>
      <w:lvlText w:val="●"/>
      <w:lvlJc w:val="left"/>
      <w:pPr>
        <w:ind w:left="5040" w:hanging="360"/>
      </w:pPr>
    </w:lvl>
    <w:lvl w:ilvl="7" w:tplc="D3DA03F0">
      <w:start w:val="1"/>
      <w:numFmt w:val="bullet"/>
      <w:lvlText w:val="●"/>
      <w:lvlJc w:val="left"/>
      <w:pPr>
        <w:ind w:left="5760" w:hanging="360"/>
      </w:pPr>
    </w:lvl>
    <w:lvl w:ilvl="8" w:tplc="7158B5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9A9"/>
    <w:rsid w:val="00361392"/>
    <w:rsid w:val="004929A9"/>
    <w:rsid w:val="00E1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D4449"/>
  <w15:docId w15:val="{AD591294-998A-4779-9441-384FF016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D5C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5A88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2026-06-20T10:17:00Z</dcterms:created>
  <dcterms:modified xsi:type="dcterms:W3CDTF">2026-06-20T10:17:00Z</dcterms:modified>
</cp:coreProperties>
</file>