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0816A" w14:textId="77777777" w:rsidR="00097593" w:rsidRDefault="00536BAB">
      <w:pPr>
        <w:spacing w:before="1300"/>
        <w:jc w:val="center"/>
      </w:pPr>
      <w:r>
        <w:rPr>
          <w:b/>
          <w:bCs/>
          <w:color w:val="1F4E79"/>
          <w:sz w:val="38"/>
          <w:szCs w:val="38"/>
        </w:rPr>
        <w:t>ЧАСТНОЕ ТЕХНИЧЕСКОЕ ЗАДАНИЕ</w:t>
      </w:r>
    </w:p>
    <w:p w14:paraId="0E719C59" w14:textId="77777777" w:rsidR="00097593" w:rsidRDefault="00536BAB">
      <w:pPr>
        <w:spacing w:after="60"/>
        <w:jc w:val="center"/>
      </w:pPr>
      <w:r>
        <w:rPr>
          <w:color w:val="000000"/>
          <w:sz w:val="26"/>
          <w:szCs w:val="26"/>
        </w:rPr>
        <w:t>на интеграцию</w:t>
      </w:r>
    </w:p>
    <w:p w14:paraId="3787B7D5" w14:textId="77777777" w:rsidR="00097593" w:rsidRDefault="00536BAB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1С:ERP + Управление холдингом ↔ [Смежная система]</w:t>
      </w:r>
    </w:p>
    <w:p w14:paraId="6CA43460" w14:textId="77777777" w:rsidR="00097593" w:rsidRDefault="00536BAB">
      <w:pPr>
        <w:spacing w:before="360" w:after="80"/>
        <w:jc w:val="center"/>
      </w:pPr>
      <w:r>
        <w:rPr>
          <w:b/>
          <w:bCs/>
          <w:color w:val="2E75B6"/>
        </w:rPr>
        <w:t>[ЧТЗ-NN — Наименование интеграции]</w:t>
      </w:r>
    </w:p>
    <w:p w14:paraId="727A4A72" w14:textId="77777777" w:rsidR="00097593" w:rsidRDefault="00536BAB">
      <w:pPr>
        <w:spacing w:before="240"/>
        <w:jc w:val="center"/>
      </w:pPr>
      <w:r>
        <w:rPr>
          <w:i/>
          <w:iCs/>
          <w:color w:val="808080"/>
          <w:sz w:val="20"/>
          <w:szCs w:val="20"/>
        </w:rPr>
        <w:t>Разработано на основе ГОСТ 34.602-2020 (частное ТЗ)</w:t>
      </w:r>
    </w:p>
    <w:p w14:paraId="5886F61E" w14:textId="77777777" w:rsidR="00097593" w:rsidRDefault="00536BAB">
      <w:pPr>
        <w:spacing w:before="1100"/>
        <w:jc w:val="center"/>
      </w:pPr>
      <w:r>
        <w:rPr>
          <w:b/>
          <w:bCs/>
          <w:color w:val="2E75B6"/>
        </w:rPr>
        <w:t>[Компания-Заказчик]</w:t>
      </w:r>
    </w:p>
    <w:p w14:paraId="4C9CBCBB" w14:textId="77777777" w:rsidR="00097593" w:rsidRDefault="00536BAB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340137FD" w14:textId="77777777" w:rsidR="00097593" w:rsidRDefault="00536BAB">
      <w:r>
        <w:br w:type="page"/>
      </w:r>
    </w:p>
    <w:p w14:paraId="2DCDA786" w14:textId="77777777" w:rsidR="00097593" w:rsidRDefault="00536BAB">
      <w:pPr>
        <w:pStyle w:val="1"/>
      </w:pPr>
      <w:bookmarkStart w:id="0" w:name="_Toc23270227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097593" w14:paraId="179587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A08583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ED785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ED67E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77D0E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097593" w14:paraId="7BE8F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5F91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2ACFE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A375D8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CDD0C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097593" w14:paraId="69CEFB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5ACC0" w14:textId="77777777" w:rsidR="00097593" w:rsidRDefault="00097593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0303" w14:textId="77777777" w:rsidR="00097593" w:rsidRDefault="00097593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D6BF3" w14:textId="77777777" w:rsidR="00097593" w:rsidRDefault="00097593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3054B" w14:textId="77777777" w:rsidR="00097593" w:rsidRDefault="00097593"/>
        </w:tc>
      </w:tr>
    </w:tbl>
    <w:p w14:paraId="4481A4F2" w14:textId="77777777" w:rsidR="00097593" w:rsidRDefault="00097593">
      <w:pPr>
        <w:spacing w:after="160"/>
      </w:pPr>
    </w:p>
    <w:p w14:paraId="3CA1AA7C" w14:textId="77777777" w:rsidR="00097593" w:rsidRDefault="00536BAB">
      <w:pPr>
        <w:pStyle w:val="1"/>
      </w:pPr>
      <w:bookmarkStart w:id="1" w:name="_Toc232702279"/>
      <w:r>
        <w:t>Лист согласования</w:t>
      </w:r>
      <w:bookmarkEnd w:id="1"/>
    </w:p>
    <w:p w14:paraId="21163755" w14:textId="77777777" w:rsidR="00097593" w:rsidRDefault="00536BAB">
      <w:pPr>
        <w:spacing w:after="120"/>
      </w:pPr>
      <w:r>
        <w:rPr>
          <w:i/>
          <w:iCs/>
          <w:color w:val="808080"/>
          <w:sz w:val="20"/>
          <w:szCs w:val="20"/>
        </w:rPr>
        <w:t>ЧТЗ согласовывается архитектором решения, представителем Заказчика и владельцем смежной системы — это критично: без участия владельца системы-контрагента интеграция нереализуема.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097593" w14:paraId="68B8C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57B03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5D18B4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89798C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8C6A1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097593" w14:paraId="414224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EA1BE7" w14:textId="77777777" w:rsidR="00097593" w:rsidRDefault="00536BAB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D2BC8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C580B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76CB4" w14:textId="77777777" w:rsidR="00097593" w:rsidRDefault="00097593"/>
        </w:tc>
      </w:tr>
      <w:tr w:rsidR="00097593" w14:paraId="07404D8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11807" w14:textId="77777777" w:rsidR="00097593" w:rsidRDefault="00536BAB">
            <w:r>
              <w:rPr>
                <w:color w:val="000000"/>
                <w:sz w:val="21"/>
                <w:szCs w:val="21"/>
              </w:rPr>
              <w:t>Владелец смежной системы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378B2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A085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E32D1" w14:textId="77777777" w:rsidR="00097593" w:rsidRDefault="00097593"/>
        </w:tc>
      </w:tr>
      <w:tr w:rsidR="00097593" w14:paraId="46344B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AE01A" w14:textId="77777777" w:rsidR="00097593" w:rsidRDefault="00536BAB">
            <w:r>
              <w:rPr>
                <w:color w:val="000000"/>
                <w:sz w:val="21"/>
                <w:szCs w:val="21"/>
              </w:rPr>
              <w:t>Ответственный по интеграции (1С)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A417CA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319220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A547" w14:textId="77777777" w:rsidR="00097593" w:rsidRDefault="00097593"/>
        </w:tc>
      </w:tr>
      <w:tr w:rsidR="00097593" w14:paraId="0DE8C5D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40EB2D" w14:textId="77777777" w:rsidR="00097593" w:rsidRDefault="00536BAB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B0559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905AA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B3EE6" w14:textId="77777777" w:rsidR="00097593" w:rsidRDefault="00097593"/>
        </w:tc>
      </w:tr>
    </w:tbl>
    <w:p w14:paraId="35FB6DA0" w14:textId="77777777" w:rsidR="00097593" w:rsidRDefault="00536BAB">
      <w:r>
        <w:br w:type="page"/>
      </w:r>
    </w:p>
    <w:p w14:paraId="09A971C3" w14:textId="77777777" w:rsidR="00097593" w:rsidRDefault="00536BAB">
      <w:pPr>
        <w:pStyle w:val="1"/>
      </w:pPr>
      <w:bookmarkStart w:id="2" w:name="_Toc232702280"/>
      <w:r>
        <w:lastRenderedPageBreak/>
        <w:t>Содержание</w:t>
      </w:r>
      <w:bookmarkEnd w:id="2"/>
    </w:p>
    <w:sdt>
      <w:sdtPr>
        <w:alias w:val="Содержание"/>
        <w:id w:val="1834034120"/>
      </w:sdtPr>
      <w:sdtEndPr/>
      <w:sdtContent>
        <w:p w14:paraId="447E0920" w14:textId="77777777" w:rsidR="004E264B" w:rsidRDefault="00536BAB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278" w:history="1">
            <w:r w:rsidR="004E264B" w:rsidRPr="00D30E7E">
              <w:rPr>
                <w:rStyle w:val="a5"/>
                <w:noProof/>
              </w:rPr>
              <w:t>Лист регистрации изменений</w:t>
            </w:r>
            <w:r w:rsidR="004E264B">
              <w:rPr>
                <w:noProof/>
              </w:rPr>
              <w:tab/>
            </w:r>
            <w:r w:rsidR="004E264B">
              <w:rPr>
                <w:noProof/>
              </w:rPr>
              <w:fldChar w:fldCharType="begin"/>
            </w:r>
            <w:r w:rsidR="004E264B">
              <w:rPr>
                <w:noProof/>
              </w:rPr>
              <w:instrText xml:space="preserve"> PAGEREF _Toc232702278 \h </w:instrText>
            </w:r>
            <w:r w:rsidR="004E264B">
              <w:rPr>
                <w:noProof/>
              </w:rPr>
            </w:r>
            <w:r w:rsidR="004E264B">
              <w:rPr>
                <w:noProof/>
              </w:rPr>
              <w:fldChar w:fldCharType="separate"/>
            </w:r>
            <w:r w:rsidR="004E264B">
              <w:rPr>
                <w:noProof/>
              </w:rPr>
              <w:t>2</w:t>
            </w:r>
            <w:r w:rsidR="004E264B">
              <w:rPr>
                <w:noProof/>
              </w:rPr>
              <w:fldChar w:fldCharType="end"/>
            </w:r>
          </w:hyperlink>
        </w:p>
        <w:p w14:paraId="3230EED0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79" w:history="1">
            <w:r w:rsidRPr="00D30E7E">
              <w:rPr>
                <w:rStyle w:val="a5"/>
                <w:noProof/>
              </w:rPr>
              <w:t>Лист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A466167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0" w:history="1">
            <w:r w:rsidRPr="00D30E7E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137CF8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1" w:history="1">
            <w:r w:rsidRPr="00D30E7E">
              <w:rPr>
                <w:rStyle w:val="a5"/>
                <w:noProof/>
              </w:rPr>
              <w:t>Назначение и статус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ADF3B0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2" w:history="1">
            <w:r w:rsidRPr="00D30E7E">
              <w:rPr>
                <w:rStyle w:val="a5"/>
                <w:noProof/>
              </w:rPr>
              <w:t>1. Общие сведения об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6A6640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3" w:history="1">
            <w:r w:rsidRPr="00D30E7E">
              <w:rPr>
                <w:rStyle w:val="a5"/>
                <w:noProof/>
              </w:rPr>
              <w:t>2. Системы-участники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191BF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4" w:history="1">
            <w:r w:rsidRPr="00D30E7E">
              <w:rPr>
                <w:rStyle w:val="a5"/>
                <w:noProof/>
              </w:rPr>
              <w:t>3. Направления и объекты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A126D3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5" w:history="1">
            <w:r w:rsidRPr="00D30E7E">
              <w:rPr>
                <w:rStyle w:val="a5"/>
                <w:noProof/>
              </w:rPr>
              <w:t>4. Соответствие данных (маппинг)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5B4FB5" w14:textId="77777777" w:rsidR="004E264B" w:rsidRDefault="004E264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86" w:history="1">
            <w:r w:rsidRPr="00D30E7E">
              <w:rPr>
                <w:rStyle w:val="a5"/>
                <w:noProof/>
              </w:rPr>
              <w:t>4.1. Маппинг полей — [Объект обмена 1]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0DB18A" w14:textId="77777777" w:rsidR="004E264B" w:rsidRDefault="004E264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287" w:history="1">
            <w:r w:rsidRPr="00D30E7E">
              <w:rPr>
                <w:rStyle w:val="a5"/>
                <w:noProof/>
              </w:rPr>
              <w:t>4.2. Соответствие справочников / идентификаторов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60CC5B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8" w:history="1">
            <w:r w:rsidRPr="00D30E7E">
              <w:rPr>
                <w:rStyle w:val="a5"/>
                <w:noProof/>
              </w:rPr>
              <w:t>5. Технический способ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8C9501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89" w:history="1">
            <w:r w:rsidRPr="00D30E7E">
              <w:rPr>
                <w:rStyle w:val="a5"/>
                <w:noProof/>
              </w:rPr>
              <w:t>6. Регламент обмена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3D07F3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90" w:history="1">
            <w:r w:rsidRPr="00D30E7E">
              <w:rPr>
                <w:rStyle w:val="a5"/>
                <w:noProof/>
              </w:rPr>
              <w:t>7. Обработка ошибок, целостность и надёжность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66E526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91" w:history="1">
            <w:r w:rsidRPr="00D30E7E">
              <w:rPr>
                <w:rStyle w:val="a5"/>
                <w:noProof/>
              </w:rPr>
              <w:t>8. Нефункциональные требования к интеграции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719D8D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92" w:history="1">
            <w:r w:rsidRPr="00D30E7E">
              <w:rPr>
                <w:rStyle w:val="a5"/>
                <w:noProof/>
              </w:rPr>
              <w:t>9. Тестирование и приёмка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B5ED49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93" w:history="1">
            <w:r w:rsidRPr="00D30E7E">
              <w:rPr>
                <w:rStyle w:val="a5"/>
                <w:noProof/>
              </w:rPr>
              <w:t>10. Допущения, ограничения и зависимости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5CD2CC" w14:textId="77777777" w:rsidR="004E264B" w:rsidRDefault="004E264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294" w:history="1">
            <w:r w:rsidRPr="00D30E7E">
              <w:rPr>
                <w:rStyle w:val="a5"/>
                <w:noProof/>
              </w:rPr>
              <w:t>11.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0FCEAD" w14:textId="77777777" w:rsidR="00097593" w:rsidRDefault="00536BAB">
          <w:r>
            <w:fldChar w:fldCharType="end"/>
          </w:r>
        </w:p>
      </w:sdtContent>
    </w:sdt>
    <w:p w14:paraId="24789259" w14:textId="77777777" w:rsidR="00097593" w:rsidRDefault="00536BAB">
      <w:r>
        <w:br w:type="page"/>
      </w:r>
    </w:p>
    <w:p w14:paraId="40932F75" w14:textId="77777777" w:rsidR="00097593" w:rsidRDefault="00536BAB">
      <w:pPr>
        <w:pStyle w:val="1"/>
      </w:pPr>
      <w:bookmarkStart w:id="3" w:name="_Toc232702281"/>
      <w:r>
        <w:lastRenderedPageBreak/>
        <w:t>Назначение и статус документа</w:t>
      </w:r>
      <w:bookmarkEnd w:id="3"/>
    </w:p>
    <w:p w14:paraId="69906E26" w14:textId="77777777" w:rsidR="00097593" w:rsidRDefault="00536BAB">
      <w:pPr>
        <w:spacing w:after="120"/>
      </w:pPr>
      <w:r>
        <w:t>Настоящее частное техническое задание (ЧТЗ) детализирует требования к интеграции Системы (1С:ERP + 1С:Управление холдингом) со смежной системой и разработано в развитие головного ТЗ (раздел 4.5) на основе ГОСТ 34.602-2020.</w:t>
      </w:r>
    </w:p>
    <w:p w14:paraId="64DE8F0E" w14:textId="77777777" w:rsidR="00097593" w:rsidRDefault="00536BAB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</w:t>
      </w:r>
      <w:r>
        <w:rPr>
          <w:color w:val="2E75B6"/>
        </w:rPr>
        <w:t>вязанные документы: головное ТЗ (раздел 4.5), Концепция интеграции, Реестр требований, RTM, Устав (раздел 13, интеграционный ландшафт).</w:t>
      </w:r>
    </w:p>
    <w:p w14:paraId="4922F177" w14:textId="77777777" w:rsidR="00097593" w:rsidRDefault="00536BAB">
      <w:pPr>
        <w:pStyle w:val="1"/>
      </w:pPr>
      <w:bookmarkStart w:id="4" w:name="_Toc232702282"/>
      <w:r>
        <w:t>1. Общие сведения об интеграции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97593" w14:paraId="21BC20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632DA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Идентификатор ЧТЗ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9C01F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[ЧТЗ-NN]</w:t>
            </w:r>
          </w:p>
        </w:tc>
      </w:tr>
      <w:tr w:rsidR="00097593" w14:paraId="05A8A4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5EF03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Наименование интеграции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F1D02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097593" w14:paraId="46D552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F3302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Связанное требование (REQ ID из RTM)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49358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[REQ-NNN]</w:t>
            </w:r>
          </w:p>
        </w:tc>
      </w:tr>
      <w:tr w:rsidR="00097593" w14:paraId="75F4E5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CF1AFE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Приоритет / волна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B4077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[Must; волна 1]</w:t>
            </w:r>
          </w:p>
        </w:tc>
      </w:tr>
      <w:tr w:rsidR="00097593" w14:paraId="6F6DAC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5B27D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Бизнес-цель интеграции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3D5187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[зачем нужен обмен, какую задачу решает]</w:t>
            </w:r>
          </w:p>
        </w:tc>
      </w:tr>
    </w:tbl>
    <w:p w14:paraId="5D7A6398" w14:textId="77777777" w:rsidR="00097593" w:rsidRDefault="00536BAB">
      <w:pPr>
        <w:pStyle w:val="1"/>
      </w:pPr>
      <w:bookmarkStart w:id="5" w:name="_Toc232702283"/>
      <w:r>
        <w:t>2. Системы-участники обмена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80"/>
        <w:gridCol w:w="3080"/>
      </w:tblGrid>
      <w:tr w:rsidR="00097593" w14:paraId="05C75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BA924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Параметр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A4ABA2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Система-источник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952B9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Система-приёмник</w:t>
            </w:r>
          </w:p>
        </w:tc>
      </w:tr>
      <w:tr w:rsidR="00097593" w14:paraId="53864A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94C13" w14:textId="77777777" w:rsidR="00097593" w:rsidRDefault="00536BAB">
            <w:r>
              <w:rPr>
                <w:color w:val="000000"/>
                <w:sz w:val="21"/>
                <w:szCs w:val="21"/>
              </w:rPr>
              <w:t>Наименование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8558F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[1С:ERP/УХ или смежная]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734EC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[смежная или 1С]</w:t>
            </w:r>
          </w:p>
        </w:tc>
      </w:tr>
      <w:tr w:rsidR="00097593" w14:paraId="5DF366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5B7C3" w14:textId="77777777" w:rsidR="00097593" w:rsidRDefault="00536BAB">
            <w:r>
              <w:rPr>
                <w:color w:val="000000"/>
                <w:sz w:val="21"/>
                <w:szCs w:val="21"/>
              </w:rPr>
              <w:t>Владелец системы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7986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[подразделение/ФИО]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E2B63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[подразделение/ФИО]</w:t>
            </w:r>
          </w:p>
        </w:tc>
      </w:tr>
      <w:tr w:rsidR="00097593" w14:paraId="191A9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DBCFE" w14:textId="77777777" w:rsidR="00097593" w:rsidRDefault="00536BAB">
            <w:r>
              <w:rPr>
                <w:color w:val="000000"/>
                <w:sz w:val="21"/>
                <w:szCs w:val="21"/>
              </w:rPr>
              <w:t>Версия / редакция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084985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[версия]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946B5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[версия]</w:t>
            </w:r>
          </w:p>
        </w:tc>
      </w:tr>
      <w:tr w:rsidR="00097593" w14:paraId="32A74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916AF" w14:textId="77777777" w:rsidR="00097593" w:rsidRDefault="00536BAB">
            <w:r>
              <w:rPr>
                <w:color w:val="000000"/>
                <w:sz w:val="21"/>
                <w:szCs w:val="21"/>
              </w:rPr>
              <w:t>Среда (стенд/прод)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80BF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F0A9F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[указать]</w:t>
            </w:r>
          </w:p>
        </w:tc>
      </w:tr>
      <w:tr w:rsidR="00097593" w14:paraId="422AE7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E63BD" w14:textId="77777777" w:rsidR="00097593" w:rsidRDefault="00536BAB">
            <w:r>
              <w:rPr>
                <w:color w:val="000000"/>
                <w:sz w:val="21"/>
                <w:szCs w:val="21"/>
              </w:rPr>
              <w:t>Технический контакт</w:t>
            </w:r>
          </w:p>
        </w:tc>
        <w:tc>
          <w:tcPr>
            <w:tcW w:w="3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52C30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[ФИО/контакты]</w:t>
            </w:r>
          </w:p>
        </w:tc>
        <w:tc>
          <w:tcPr>
            <w:tcW w:w="3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D282C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[ФИО/контакты]</w:t>
            </w:r>
          </w:p>
        </w:tc>
      </w:tr>
    </w:tbl>
    <w:p w14:paraId="030D045E" w14:textId="77777777" w:rsidR="00097593" w:rsidRDefault="00536BAB">
      <w:pPr>
        <w:spacing w:after="120"/>
      </w:pPr>
      <w:r>
        <w:rPr>
          <w:i/>
          <w:iCs/>
          <w:color w:val="808080"/>
          <w:sz w:val="20"/>
          <w:szCs w:val="20"/>
        </w:rPr>
        <w:t>Заполните по каждому направлению обмена. Если обмен двусторонний — укажите оба направления (см. раздел 3).</w:t>
      </w:r>
    </w:p>
    <w:p w14:paraId="256D34C9" w14:textId="77777777" w:rsidR="00097593" w:rsidRDefault="00536BAB">
      <w:pPr>
        <w:pStyle w:val="1"/>
      </w:pPr>
      <w:bookmarkStart w:id="6" w:name="_Toc232702284"/>
      <w:r>
        <w:t>3. Направления и объекты обмена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"/>
        <w:gridCol w:w="2602"/>
        <w:gridCol w:w="1881"/>
        <w:gridCol w:w="1834"/>
        <w:gridCol w:w="2484"/>
      </w:tblGrid>
      <w:tr w:rsidR="00097593" w14:paraId="5101C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EC40F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45768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Объект обмена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9F019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Направление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CB53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Тип обмена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0D96B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Триггер / частота</w:t>
            </w:r>
          </w:p>
        </w:tc>
      </w:tr>
      <w:tr w:rsidR="00097593" w14:paraId="16C82C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5322E2" w14:textId="77777777" w:rsidR="00097593" w:rsidRDefault="00536BAB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6E0953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[Справочник контрагентов]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88B18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[A → B]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CFEA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[онлайн/пакет]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B2D5FC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 событию/расписанию]</w:t>
            </w:r>
          </w:p>
        </w:tc>
      </w:tr>
      <w:tr w:rsidR="00097593" w14:paraId="2C1DD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D7EE1" w14:textId="77777777" w:rsidR="00097593" w:rsidRDefault="00536BAB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9470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[Заказы]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65705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[B → A]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52A5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[онлайн]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5348E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[реал-тайм]</w:t>
            </w:r>
          </w:p>
        </w:tc>
      </w:tr>
      <w:tr w:rsidR="00097593" w14:paraId="3B82C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F46E7" w14:textId="77777777" w:rsidR="00097593" w:rsidRDefault="00536BAB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FCAEE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[Документы]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90372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[A ↔ B]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61757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[пакет]</w:t>
            </w:r>
          </w:p>
        </w:tc>
        <w:tc>
          <w:tcPr>
            <w:tcW w:w="18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A1FC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[ежечасно]</w:t>
            </w:r>
          </w:p>
        </w:tc>
      </w:tr>
    </w:tbl>
    <w:p w14:paraId="2258911A" w14:textId="77777777" w:rsidR="00097593" w:rsidRDefault="00536BAB">
      <w:pPr>
        <w:pStyle w:val="1"/>
      </w:pPr>
      <w:bookmarkStart w:id="7" w:name="_Toc232702285"/>
      <w:r>
        <w:t>4. Соответствие данных (маппинг)</w:t>
      </w:r>
      <w:bookmarkEnd w:id="7"/>
    </w:p>
    <w:p w14:paraId="3AC360E5" w14:textId="77777777" w:rsidR="00097593" w:rsidRDefault="00536BAB">
      <w:pPr>
        <w:spacing w:after="120"/>
      </w:pPr>
      <w:r>
        <w:rPr>
          <w:i/>
          <w:iCs/>
          <w:color w:val="808080"/>
          <w:sz w:val="20"/>
          <w:szCs w:val="20"/>
        </w:rPr>
        <w:t>Ключевой раздел. По каждому объекту обмена — соответствие полей источника и приёмника, правила преобразования. При большом объёме маппинг можно вынести в приложение (xlsx).</w:t>
      </w:r>
    </w:p>
    <w:p w14:paraId="746911D9" w14:textId="77777777" w:rsidR="00097593" w:rsidRDefault="00536BAB">
      <w:pPr>
        <w:pStyle w:val="2"/>
      </w:pPr>
      <w:bookmarkStart w:id="8" w:name="_Toc232702286"/>
      <w:r>
        <w:lastRenderedPageBreak/>
        <w:t>4.1. Маппинг полей — [Объект обмена 1]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047"/>
        <w:gridCol w:w="2066"/>
        <w:gridCol w:w="3210"/>
        <w:gridCol w:w="1477"/>
      </w:tblGrid>
      <w:tr w:rsidR="00097593" w14:paraId="48811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E97CE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2C24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Поле источника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94152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Поле приёмника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C6091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Правило преобразования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18DFD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Обяз.</w:t>
            </w:r>
          </w:p>
        </w:tc>
      </w:tr>
      <w:tr w:rsidR="00097593" w14:paraId="003811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8F1F7E" w14:textId="77777777" w:rsidR="00097593" w:rsidRDefault="00536BAB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7E6DB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067B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73FE0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[прямое/формула/справочник]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A6C43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097593" w14:paraId="53F54C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F6F38" w14:textId="77777777" w:rsidR="00097593" w:rsidRDefault="00536BAB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A5BF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7B3F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F0399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9DB0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[да]</w:t>
            </w:r>
          </w:p>
        </w:tc>
      </w:tr>
      <w:tr w:rsidR="00097593" w14:paraId="58F15A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D4E98" w14:textId="77777777" w:rsidR="00097593" w:rsidRDefault="00536BAB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CDA96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A7D4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[поле]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46C32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7B9D8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[нет]</w:t>
            </w:r>
          </w:p>
        </w:tc>
      </w:tr>
    </w:tbl>
    <w:p w14:paraId="3E326172" w14:textId="77777777" w:rsidR="00097593" w:rsidRDefault="00536BAB">
      <w:pPr>
        <w:pStyle w:val="2"/>
      </w:pPr>
      <w:bookmarkStart w:id="9" w:name="_Toc232702287"/>
      <w:r>
        <w:t>4.2. Соответствие справочников / идентификаторов</w:t>
      </w:r>
      <w:bookmarkEnd w:id="9"/>
    </w:p>
    <w:p w14:paraId="2DD11E05" w14:textId="77777777" w:rsidR="00097593" w:rsidRDefault="00536BAB">
      <w:pPr>
        <w:spacing w:after="120"/>
      </w:pPr>
      <w:r>
        <w:t>Правила сопоставления записей (mapping ключей) между системами, ведение таблиц соответствий, обработка отсутствующих соответствий.</w:t>
      </w:r>
    </w:p>
    <w:p w14:paraId="4A7963DB" w14:textId="77777777" w:rsidR="00097593" w:rsidRDefault="00536BAB">
      <w:pPr>
        <w:spacing w:after="120"/>
      </w:pPr>
      <w:r>
        <w:rPr>
          <w:i/>
          <w:iCs/>
          <w:color w:val="2E75B6"/>
        </w:rPr>
        <w:t>[Опишите, как сопоставляются идентификаторы записей; кто ведёт таблицу соответствий; что делать при отсутствии соответствия]</w:t>
      </w:r>
    </w:p>
    <w:p w14:paraId="2DF8B1AF" w14:textId="77777777" w:rsidR="00097593" w:rsidRDefault="00536BAB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Связь с НСИ — Концепция НСИ; единые справочники холдинга.</w:t>
      </w:r>
    </w:p>
    <w:p w14:paraId="38C55A58" w14:textId="77777777" w:rsidR="00097593" w:rsidRDefault="00536BAB">
      <w:pPr>
        <w:pStyle w:val="1"/>
      </w:pPr>
      <w:bookmarkStart w:id="10" w:name="_Toc232702288"/>
      <w:r>
        <w:t>5. Технический способ обмена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97593" w14:paraId="09938D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7BEA9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Механизм / технология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A00F5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[HTTP-сервис, веб-се</w:t>
            </w:r>
            <w:r>
              <w:rPr>
                <w:i/>
                <w:iCs/>
                <w:color w:val="2E75B6"/>
                <w:sz w:val="21"/>
                <w:szCs w:val="21"/>
              </w:rPr>
              <w:t>рвис SOAP, REST API, файловый обмен, шина (ESB), 1C:КД 2.0/3.0, OData]</w:t>
            </w:r>
          </w:p>
        </w:tc>
      </w:tr>
      <w:tr w:rsidR="00097593" w14:paraId="32F0C6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E8658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Формат данных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4E3B7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[JSON / XML / CSV / иной]</w:t>
            </w:r>
          </w:p>
        </w:tc>
      </w:tr>
      <w:tr w:rsidR="00097593" w14:paraId="508BF6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F533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Транспорт / протокол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18B5B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[HTTPS / FTP(S) / очередь сообщений / иное]</w:t>
            </w:r>
          </w:p>
        </w:tc>
      </w:tr>
      <w:tr w:rsidR="00097593" w14:paraId="2E52B7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E2230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Способ аутентификации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248E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[токен / сертификат / логин-пароль]</w:t>
            </w:r>
          </w:p>
        </w:tc>
      </w:tr>
      <w:tr w:rsidR="00097593" w14:paraId="6769B5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5B80F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Кодировка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2F12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[UTF-8]</w:t>
            </w:r>
          </w:p>
        </w:tc>
      </w:tr>
      <w:tr w:rsidR="00097593" w14:paraId="4C4E636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0CE31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Промежуточное ПО / шина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321A4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[если используется]</w:t>
            </w:r>
          </w:p>
        </w:tc>
      </w:tr>
    </w:tbl>
    <w:p w14:paraId="764728B2" w14:textId="77777777" w:rsidR="00097593" w:rsidRDefault="00536BAB">
      <w:pPr>
        <w:pStyle w:val="1"/>
      </w:pPr>
      <w:bookmarkStart w:id="11" w:name="_Toc232702289"/>
      <w:r>
        <w:t>6. Регламент обмена</w:t>
      </w:r>
      <w:bookmarkEnd w:id="11"/>
    </w:p>
    <w:p w14:paraId="22F1382A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Расписание / события запуска обмена по каждому объекту (см. раздел 3).</w:t>
      </w:r>
    </w:p>
    <w:p w14:paraId="1B0474B5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Ожидаемые объёмы данных (в среднем и пиково) — [указать].</w:t>
      </w:r>
    </w:p>
    <w:p w14:paraId="14FE083E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Окно обмена и допустимая задержка доставки — [указать].</w:t>
      </w:r>
    </w:p>
    <w:p w14:paraId="708EE6BF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Порядок инициализации (первичная загрузка) и регулярного обмена (дельта</w:t>
      </w:r>
      <w:r>
        <w:t>).</w:t>
      </w:r>
    </w:p>
    <w:p w14:paraId="35371E61" w14:textId="77777777" w:rsidR="00097593" w:rsidRDefault="00536BAB">
      <w:pPr>
        <w:pStyle w:val="1"/>
      </w:pPr>
      <w:bookmarkStart w:id="12" w:name="_Toc232702290"/>
      <w:r>
        <w:t>7. Обработка ошибок, целостность и надёжность</w:t>
      </w:r>
      <w:bookmarkEnd w:id="12"/>
    </w:p>
    <w:p w14:paraId="1E9545C8" w14:textId="77777777" w:rsidR="00097593" w:rsidRDefault="00536BAB">
      <w:pPr>
        <w:spacing w:after="120"/>
      </w:pPr>
      <w:r>
        <w:rPr>
          <w:i/>
          <w:iCs/>
          <w:color w:val="808080"/>
          <w:sz w:val="20"/>
          <w:szCs w:val="20"/>
        </w:rPr>
        <w:t>Критический раздел для разнородных интеграций — закладывает устойчивость к сбоям.</w:t>
      </w:r>
    </w:p>
    <w:p w14:paraId="5FA2DBA0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Гарантированная доставка: подтверждения, идемпотентность, защита от дублей.</w:t>
      </w:r>
    </w:p>
    <w:p w14:paraId="05D07E64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Повторные попытки (retry): число, интервалы, поли</w:t>
      </w:r>
      <w:r>
        <w:t>тика при исчерпании.</w:t>
      </w:r>
    </w:p>
    <w:p w14:paraId="2A8D8012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Контроль целостности и сверка: контрольные суммы/счётчики, сверка объёмов.</w:t>
      </w:r>
    </w:p>
    <w:p w14:paraId="1176FFCB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Логирование обменов; хранение журналов — [срок].</w:t>
      </w:r>
    </w:p>
    <w:p w14:paraId="1D3FCCA4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Уведомление ответственных при сбоях; порядок ручного восстановления.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97593" w14:paraId="43931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A646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Сценарий ошибки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A9F6E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Реакция системы</w:t>
            </w:r>
          </w:p>
        </w:tc>
      </w:tr>
      <w:tr w:rsidR="00097593" w14:paraId="7CBCA5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BBE85" w14:textId="77777777" w:rsidR="00097593" w:rsidRDefault="00536BAB">
            <w:r>
              <w:rPr>
                <w:color w:val="000000"/>
                <w:sz w:val="21"/>
                <w:szCs w:val="21"/>
              </w:rPr>
              <w:t>Недоступность приёмника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8F3C6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[очередь + retry; алерт]</w:t>
            </w:r>
          </w:p>
        </w:tc>
      </w:tr>
      <w:tr w:rsidR="00097593" w14:paraId="016958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07743" w14:textId="77777777" w:rsidR="00097593" w:rsidRDefault="00536BAB">
            <w:r>
              <w:rPr>
                <w:color w:val="000000"/>
                <w:sz w:val="21"/>
                <w:szCs w:val="21"/>
              </w:rPr>
              <w:t>Ошибка валидации данных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C3210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[отбраковка записи + лог + уведомление]</w:t>
            </w:r>
          </w:p>
        </w:tc>
      </w:tr>
      <w:tr w:rsidR="00097593" w14:paraId="3DA5A1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31A4F" w14:textId="77777777" w:rsidR="00097593" w:rsidRDefault="00536BAB">
            <w:r>
              <w:rPr>
                <w:color w:val="000000"/>
                <w:sz w:val="21"/>
                <w:szCs w:val="21"/>
              </w:rPr>
              <w:t>Отсутствие соответствия НСИ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5247C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[в карантин + уведомление владельца НСИ]</w:t>
            </w:r>
          </w:p>
        </w:tc>
      </w:tr>
    </w:tbl>
    <w:p w14:paraId="16411A99" w14:textId="77777777" w:rsidR="00097593" w:rsidRDefault="00536BAB">
      <w:pPr>
        <w:pStyle w:val="1"/>
      </w:pPr>
      <w:bookmarkStart w:id="13" w:name="_Toc232702291"/>
      <w:r>
        <w:t>8. Нефункциональные требования к интеграции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97593" w14:paraId="5A19C9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626D6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Производительность (пропускная способность)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CD5FB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[N записей/час; время одной транзакции]</w:t>
            </w:r>
          </w:p>
        </w:tc>
      </w:tr>
      <w:tr w:rsidR="00097593" w14:paraId="2BC19D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5F086D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Доступность интеграционного сервиса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3005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  <w:tr w:rsidR="00097593" w14:paraId="219563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83D7D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Требования ИБ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BB255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[шифрование канала, защита учётных данных, ПДн]</w:t>
            </w:r>
          </w:p>
        </w:tc>
      </w:tr>
      <w:tr w:rsidR="00097593" w14:paraId="0AA09D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66881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Мониторинг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4229D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[как отслеживается состояние обмена]</w:t>
            </w:r>
          </w:p>
        </w:tc>
      </w:tr>
    </w:tbl>
    <w:p w14:paraId="4EC16800" w14:textId="77777777" w:rsidR="00097593" w:rsidRDefault="00536BAB">
      <w:pPr>
        <w:pStyle w:val="1"/>
      </w:pPr>
      <w:bookmarkStart w:id="14" w:name="_Toc232702292"/>
      <w:r>
        <w:t>9. Тестирование и приёмка</w:t>
      </w:r>
      <w:bookmarkEnd w:id="14"/>
    </w:p>
    <w:p w14:paraId="6CBFADD3" w14:textId="77777777" w:rsidR="00097593" w:rsidRDefault="00536BAB">
      <w:pPr>
        <w:spacing w:after="120"/>
      </w:pPr>
      <w:r>
        <w:rPr>
          <w:i/>
          <w:iCs/>
          <w:color w:val="808080"/>
          <w:sz w:val="20"/>
          <w:szCs w:val="20"/>
        </w:rPr>
        <w:t>Тест-кейсы трассируются в RTM. Приёмка — по критериям, согласованным с владельцем смежной системы.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4160"/>
        <w:gridCol w:w="1200"/>
      </w:tblGrid>
      <w:tr w:rsidR="00097593" w14:paraId="23431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7C721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18857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Сценарий теста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83CFC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Ожидаемый результат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85F0C" w14:textId="77777777" w:rsidR="00097593" w:rsidRDefault="00536BAB">
            <w:r>
              <w:rPr>
                <w:b/>
                <w:bCs/>
                <w:color w:val="FFFFFF"/>
                <w:sz w:val="21"/>
                <w:szCs w:val="21"/>
              </w:rPr>
              <w:t>TC ID</w:t>
            </w:r>
          </w:p>
        </w:tc>
      </w:tr>
      <w:tr w:rsidR="00097593" w14:paraId="57552D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54DB1" w14:textId="77777777" w:rsidR="00097593" w:rsidRDefault="00536BAB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2668D" w14:textId="77777777" w:rsidR="00097593" w:rsidRDefault="00536BAB">
            <w:r>
              <w:rPr>
                <w:color w:val="000000"/>
                <w:sz w:val="21"/>
                <w:szCs w:val="21"/>
              </w:rPr>
              <w:t>Передача корректной записи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5149B" w14:textId="77777777" w:rsidR="00097593" w:rsidRDefault="00536BAB">
            <w:r>
              <w:rPr>
                <w:color w:val="000000"/>
                <w:sz w:val="21"/>
                <w:szCs w:val="21"/>
              </w:rPr>
              <w:t>Запись принята, данные совпадают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4289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  <w:tr w:rsidR="00097593" w14:paraId="3D8368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335C6" w14:textId="77777777" w:rsidR="00097593" w:rsidRDefault="00536BAB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2DC0C" w14:textId="77777777" w:rsidR="00097593" w:rsidRDefault="00536BAB">
            <w:r>
              <w:rPr>
                <w:color w:val="000000"/>
                <w:sz w:val="21"/>
                <w:szCs w:val="21"/>
              </w:rPr>
              <w:t>Передача с ошибкой валидации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F0A096" w14:textId="77777777" w:rsidR="00097593" w:rsidRDefault="00536BAB">
            <w:r>
              <w:rPr>
                <w:color w:val="000000"/>
                <w:sz w:val="21"/>
                <w:szCs w:val="21"/>
              </w:rPr>
              <w:t>Запись отбракована, есть лог и уведомление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D675F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  <w:tr w:rsidR="00097593" w14:paraId="645203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D1586" w14:textId="77777777" w:rsidR="00097593" w:rsidRDefault="00536BAB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FB62F" w14:textId="77777777" w:rsidR="00097593" w:rsidRDefault="00536BAB">
            <w:r>
              <w:rPr>
                <w:color w:val="000000"/>
                <w:sz w:val="21"/>
                <w:szCs w:val="21"/>
              </w:rPr>
              <w:t>Недоступность приёмника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CF054" w14:textId="77777777" w:rsidR="00097593" w:rsidRDefault="00536BAB">
            <w:r>
              <w:rPr>
                <w:color w:val="000000"/>
                <w:sz w:val="21"/>
                <w:szCs w:val="21"/>
              </w:rPr>
              <w:t>Retry отработал, потерь нет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CBCC1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  <w:tr w:rsidR="00097593" w14:paraId="6E7832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6567E3" w14:textId="77777777" w:rsidR="00097593" w:rsidRDefault="00536BAB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F323B" w14:textId="77777777" w:rsidR="00097593" w:rsidRDefault="00536BAB">
            <w:r>
              <w:rPr>
                <w:color w:val="000000"/>
                <w:sz w:val="21"/>
                <w:szCs w:val="21"/>
              </w:rPr>
              <w:t>Контрольная сверка объёмов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46AED7" w14:textId="77777777" w:rsidR="00097593" w:rsidRDefault="00536BAB">
            <w:r>
              <w:rPr>
                <w:color w:val="000000"/>
                <w:sz w:val="21"/>
                <w:szCs w:val="21"/>
              </w:rPr>
              <w:t>Расхождений нет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E4ACB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[TC-…]</w:t>
            </w:r>
          </w:p>
        </w:tc>
      </w:tr>
    </w:tbl>
    <w:p w14:paraId="143CE407" w14:textId="77777777" w:rsidR="00097593" w:rsidRDefault="00536BAB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Тест-кейсы — в Плане тестирования; трассировка — в RTM; критерии приёмки согласованы с головным ТЗ (раздел 6).</w:t>
      </w:r>
    </w:p>
    <w:p w14:paraId="7F04979D" w14:textId="77777777" w:rsidR="00097593" w:rsidRDefault="00536BAB">
      <w:pPr>
        <w:pStyle w:val="1"/>
      </w:pPr>
      <w:bookmarkStart w:id="15" w:name="_Toc232702293"/>
      <w:r>
        <w:t>10. Допущения, ограничения и зависимости</w:t>
      </w:r>
      <w:bookmarkEnd w:id="15"/>
    </w:p>
    <w:p w14:paraId="6E394F47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[Владелец смежной системы предоставляет тестовый стенд и документацию API]</w:t>
      </w:r>
    </w:p>
    <w:p w14:paraId="27A350B4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[Готовность смежной системы к</w:t>
      </w:r>
      <w:r>
        <w:t xml:space="preserve"> доработкам на её стороне, если требуются]</w:t>
      </w:r>
    </w:p>
    <w:p w14:paraId="3F5BD13F" w14:textId="77777777" w:rsidR="00097593" w:rsidRDefault="00536BAB">
      <w:pPr>
        <w:pStyle w:val="a4"/>
        <w:numPr>
          <w:ilvl w:val="0"/>
          <w:numId w:val="2"/>
        </w:numPr>
        <w:spacing w:after="60"/>
      </w:pPr>
      <w:r>
        <w:t>[Зависимость от готовности НСИ / таблиц соответствий]</w:t>
      </w:r>
    </w:p>
    <w:p w14:paraId="40773F25" w14:textId="77777777" w:rsidR="00097593" w:rsidRDefault="00536BAB">
      <w:pPr>
        <w:pStyle w:val="1"/>
      </w:pPr>
      <w:bookmarkStart w:id="16" w:name="_Toc232702294"/>
      <w:r>
        <w:t>11. Термины и сокращения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97593" w14:paraId="28DBA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E3F71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ЧТЗ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49316" w14:textId="77777777" w:rsidR="00097593" w:rsidRDefault="00536BAB">
            <w:r>
              <w:rPr>
                <w:color w:val="000000"/>
                <w:sz w:val="21"/>
                <w:szCs w:val="21"/>
              </w:rPr>
              <w:t>Частное техническое задание</w:t>
            </w:r>
          </w:p>
        </w:tc>
      </w:tr>
      <w:tr w:rsidR="00097593" w14:paraId="1966E8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7ED15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API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F03F0" w14:textId="77777777" w:rsidR="00097593" w:rsidRDefault="00536BAB">
            <w:r>
              <w:rPr>
                <w:color w:val="000000"/>
                <w:sz w:val="21"/>
                <w:szCs w:val="21"/>
              </w:rPr>
              <w:t>Программный интерфейс приложения</w:t>
            </w:r>
          </w:p>
        </w:tc>
      </w:tr>
      <w:tr w:rsidR="00097593" w14:paraId="69E90D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A050E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ESB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09E62" w14:textId="77777777" w:rsidR="00097593" w:rsidRDefault="00536BAB">
            <w:r>
              <w:rPr>
                <w:color w:val="000000"/>
                <w:sz w:val="21"/>
                <w:szCs w:val="21"/>
              </w:rPr>
              <w:t>Enterprise Service Bus — интеграционная шина</w:t>
            </w:r>
          </w:p>
        </w:tc>
      </w:tr>
      <w:tr w:rsidR="00097593" w14:paraId="36C322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A1FBC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КД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041A4" w14:textId="77777777" w:rsidR="00097593" w:rsidRDefault="00536BAB">
            <w:r>
              <w:rPr>
                <w:color w:val="000000"/>
                <w:sz w:val="21"/>
                <w:szCs w:val="21"/>
              </w:rPr>
              <w:t>Конвертация данных (1С:Конвертация данных)</w:t>
            </w:r>
          </w:p>
        </w:tc>
      </w:tr>
      <w:tr w:rsidR="00097593" w14:paraId="5AF5CC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8736F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16CC0" w14:textId="77777777" w:rsidR="00097593" w:rsidRDefault="00536BAB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097593" w14:paraId="212D94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B9BE9" w14:textId="77777777" w:rsidR="00097593" w:rsidRDefault="00536BAB">
            <w:r>
              <w:rPr>
                <w:b/>
                <w:bCs/>
                <w:color w:val="000000"/>
                <w:sz w:val="21"/>
                <w:szCs w:val="21"/>
              </w:rPr>
              <w:t>Идемпотентность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90FBD" w14:textId="77777777" w:rsidR="00097593" w:rsidRDefault="00536BAB">
            <w:r>
              <w:rPr>
                <w:color w:val="000000"/>
                <w:sz w:val="21"/>
                <w:szCs w:val="21"/>
              </w:rPr>
              <w:t>Свойство: повторная обработка того же сообщения не создаёт дублей</w:t>
            </w:r>
          </w:p>
        </w:tc>
      </w:tr>
      <w:tr w:rsidR="00097593" w14:paraId="252A0A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AB6B3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FD2E3" w14:textId="77777777" w:rsidR="00097593" w:rsidRDefault="00536BAB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58E6BD38" w14:textId="77777777" w:rsidR="00536BAB" w:rsidRDefault="00536BAB"/>
    <w:sectPr w:rsidR="00536BA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D8DF7" w14:textId="77777777" w:rsidR="00536BAB" w:rsidRDefault="00536BAB">
      <w:r>
        <w:separator/>
      </w:r>
    </w:p>
  </w:endnote>
  <w:endnote w:type="continuationSeparator" w:id="0">
    <w:p w14:paraId="5752A86F" w14:textId="77777777" w:rsidR="00536BAB" w:rsidRDefault="00536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DCAE" w14:textId="77777777" w:rsidR="00097593" w:rsidRDefault="00536BAB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E264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E264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2B9AF" w14:textId="77777777" w:rsidR="00536BAB" w:rsidRDefault="00536BAB">
      <w:r>
        <w:separator/>
      </w:r>
    </w:p>
  </w:footnote>
  <w:footnote w:type="continuationSeparator" w:id="0">
    <w:p w14:paraId="177BA119" w14:textId="77777777" w:rsidR="00536BAB" w:rsidRDefault="00536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E7E9A" w14:textId="77777777" w:rsidR="00097593" w:rsidRDefault="00536BAB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ЧТЗ на интеграцию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интеграции / доработки]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E61CB"/>
    <w:multiLevelType w:val="hybridMultilevel"/>
    <w:tmpl w:val="EC12ED96"/>
    <w:lvl w:ilvl="0" w:tplc="1BC482B6">
      <w:start w:val="1"/>
      <w:numFmt w:val="bullet"/>
      <w:lvlText w:val="•"/>
      <w:lvlJc w:val="left"/>
      <w:pPr>
        <w:ind w:left="720" w:hanging="360"/>
      </w:pPr>
    </w:lvl>
    <w:lvl w:ilvl="1" w:tplc="E8E067A8">
      <w:numFmt w:val="decimal"/>
      <w:lvlText w:val=""/>
      <w:lvlJc w:val="left"/>
    </w:lvl>
    <w:lvl w:ilvl="2" w:tplc="26666594">
      <w:numFmt w:val="decimal"/>
      <w:lvlText w:val=""/>
      <w:lvlJc w:val="left"/>
    </w:lvl>
    <w:lvl w:ilvl="3" w:tplc="762AB2CC">
      <w:numFmt w:val="decimal"/>
      <w:lvlText w:val=""/>
      <w:lvlJc w:val="left"/>
    </w:lvl>
    <w:lvl w:ilvl="4" w:tplc="E0B05F56">
      <w:numFmt w:val="decimal"/>
      <w:lvlText w:val=""/>
      <w:lvlJc w:val="left"/>
    </w:lvl>
    <w:lvl w:ilvl="5" w:tplc="E4C880E0">
      <w:numFmt w:val="decimal"/>
      <w:lvlText w:val=""/>
      <w:lvlJc w:val="left"/>
    </w:lvl>
    <w:lvl w:ilvl="6" w:tplc="8878C2A8">
      <w:numFmt w:val="decimal"/>
      <w:lvlText w:val=""/>
      <w:lvlJc w:val="left"/>
    </w:lvl>
    <w:lvl w:ilvl="7" w:tplc="344E0E36">
      <w:numFmt w:val="decimal"/>
      <w:lvlText w:val=""/>
      <w:lvlJc w:val="left"/>
    </w:lvl>
    <w:lvl w:ilvl="8" w:tplc="71B808D8">
      <w:numFmt w:val="decimal"/>
      <w:lvlText w:val=""/>
      <w:lvlJc w:val="left"/>
    </w:lvl>
  </w:abstractNum>
  <w:abstractNum w:abstractNumId="1" w15:restartNumberingAfterBreak="0">
    <w:nsid w:val="7F2A41A3"/>
    <w:multiLevelType w:val="hybridMultilevel"/>
    <w:tmpl w:val="8CCE6586"/>
    <w:lvl w:ilvl="0" w:tplc="51D8501A">
      <w:start w:val="1"/>
      <w:numFmt w:val="bullet"/>
      <w:lvlText w:val="●"/>
      <w:lvlJc w:val="left"/>
      <w:pPr>
        <w:ind w:left="720" w:hanging="360"/>
      </w:pPr>
    </w:lvl>
    <w:lvl w:ilvl="1" w:tplc="6786EA3A">
      <w:start w:val="1"/>
      <w:numFmt w:val="bullet"/>
      <w:lvlText w:val="○"/>
      <w:lvlJc w:val="left"/>
      <w:pPr>
        <w:ind w:left="1440" w:hanging="360"/>
      </w:pPr>
    </w:lvl>
    <w:lvl w:ilvl="2" w:tplc="4688416E">
      <w:start w:val="1"/>
      <w:numFmt w:val="bullet"/>
      <w:lvlText w:val="■"/>
      <w:lvlJc w:val="left"/>
      <w:pPr>
        <w:ind w:left="2160" w:hanging="360"/>
      </w:pPr>
    </w:lvl>
    <w:lvl w:ilvl="3" w:tplc="7EB6749C">
      <w:start w:val="1"/>
      <w:numFmt w:val="bullet"/>
      <w:lvlText w:val="●"/>
      <w:lvlJc w:val="left"/>
      <w:pPr>
        <w:ind w:left="2880" w:hanging="360"/>
      </w:pPr>
    </w:lvl>
    <w:lvl w:ilvl="4" w:tplc="F4FAE16C">
      <w:start w:val="1"/>
      <w:numFmt w:val="bullet"/>
      <w:lvlText w:val="○"/>
      <w:lvlJc w:val="left"/>
      <w:pPr>
        <w:ind w:left="3600" w:hanging="360"/>
      </w:pPr>
    </w:lvl>
    <w:lvl w:ilvl="5" w:tplc="9AF0639E">
      <w:start w:val="1"/>
      <w:numFmt w:val="bullet"/>
      <w:lvlText w:val="■"/>
      <w:lvlJc w:val="left"/>
      <w:pPr>
        <w:ind w:left="4320" w:hanging="360"/>
      </w:pPr>
    </w:lvl>
    <w:lvl w:ilvl="6" w:tplc="44DAC856">
      <w:start w:val="1"/>
      <w:numFmt w:val="bullet"/>
      <w:lvlText w:val="●"/>
      <w:lvlJc w:val="left"/>
      <w:pPr>
        <w:ind w:left="5040" w:hanging="360"/>
      </w:pPr>
    </w:lvl>
    <w:lvl w:ilvl="7" w:tplc="16EA6C44">
      <w:start w:val="1"/>
      <w:numFmt w:val="bullet"/>
      <w:lvlText w:val="●"/>
      <w:lvlJc w:val="left"/>
      <w:pPr>
        <w:ind w:left="5760" w:hanging="360"/>
      </w:pPr>
    </w:lvl>
    <w:lvl w:ilvl="8" w:tplc="0506FD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593"/>
    <w:rsid w:val="00097593"/>
    <w:rsid w:val="004E264B"/>
    <w:rsid w:val="005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842D9"/>
  <w15:docId w15:val="{F85E4F61-5A91-44F3-A64A-50DFD50A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E264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E264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2026-06-18T16:11:00Z</dcterms:created>
  <dcterms:modified xsi:type="dcterms:W3CDTF">2026-06-18T16:11:00Z</dcterms:modified>
</cp:coreProperties>
</file>