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62C7B" w14:textId="77777777" w:rsidR="001A2372" w:rsidRDefault="00915BA0">
      <w:pPr>
        <w:spacing w:before="1400"/>
        <w:jc w:val="center"/>
      </w:pPr>
      <w:r>
        <w:rPr>
          <w:b/>
          <w:bCs/>
          <w:color w:val="1F4E79"/>
          <w:sz w:val="38"/>
          <w:szCs w:val="38"/>
        </w:rPr>
        <w:t>КОНЦЕПЦИЯ АРХИТЕКТУРЫ</w:t>
      </w:r>
    </w:p>
    <w:p w14:paraId="1EC53B4F" w14:textId="77777777" w:rsidR="001A2372" w:rsidRDefault="00915BA0">
      <w:pPr>
        <w:pBdr>
          <w:bottom w:val="single" w:sz="12" w:space="8" w:color="2E75B6"/>
        </w:pBdr>
        <w:spacing w:after="120"/>
        <w:jc w:val="center"/>
      </w:pPr>
      <w:r>
        <w:rPr>
          <w:b/>
          <w:bCs/>
          <w:color w:val="2E75B6"/>
        </w:rPr>
        <w:t>решения</w:t>
      </w:r>
    </w:p>
    <w:p w14:paraId="0F810A43" w14:textId="77777777" w:rsidR="001A2372" w:rsidRDefault="00915BA0">
      <w:pPr>
        <w:spacing w:before="400" w:after="80"/>
        <w:jc w:val="center"/>
      </w:pPr>
      <w:r>
        <w:rPr>
          <w:b/>
          <w:bCs/>
          <w:color w:val="2E75B6"/>
        </w:rPr>
        <w:t>[Наименование проекта]</w:t>
      </w:r>
    </w:p>
    <w:p w14:paraId="64736788" w14:textId="77777777" w:rsidR="001A2372" w:rsidRDefault="00915BA0">
      <w:pPr>
        <w:spacing w:after="60"/>
        <w:jc w:val="center"/>
      </w:pPr>
      <w:r>
        <w:rPr>
          <w:color w:val="808080"/>
        </w:rPr>
        <w:t>Система на базе 1С:ERP + Управление холдингом</w:t>
      </w:r>
    </w:p>
    <w:p w14:paraId="3A57B947" w14:textId="77777777" w:rsidR="001A2372" w:rsidRDefault="00915BA0">
      <w:pPr>
        <w:spacing w:before="1400"/>
        <w:jc w:val="center"/>
      </w:pPr>
      <w:r>
        <w:rPr>
          <w:b/>
          <w:bCs/>
          <w:color w:val="2E75B6"/>
        </w:rPr>
        <w:t>[Компания-Заказчик]</w:t>
      </w:r>
    </w:p>
    <w:p w14:paraId="526BAFB6" w14:textId="77777777" w:rsidR="001A2372" w:rsidRDefault="00915BA0">
      <w:pPr>
        <w:spacing w:after="60"/>
        <w:jc w:val="center"/>
      </w:pPr>
      <w:r>
        <w:t xml:space="preserve">Версия: </w:t>
      </w:r>
      <w:r>
        <w:rPr>
          <w:b/>
          <w:bCs/>
          <w:color w:val="2E75B6"/>
        </w:rPr>
        <w:t>[0.1]</w:t>
      </w:r>
      <w:r>
        <w:t xml:space="preserve">    Дата: </w:t>
      </w:r>
      <w:r>
        <w:rPr>
          <w:b/>
          <w:bCs/>
          <w:color w:val="2E75B6"/>
        </w:rPr>
        <w:t>[ДД.ММ.ГГГГ]</w:t>
      </w:r>
    </w:p>
    <w:p w14:paraId="0840A792" w14:textId="77777777" w:rsidR="001A2372" w:rsidRDefault="00915BA0">
      <w:r>
        <w:br w:type="page"/>
      </w:r>
    </w:p>
    <w:p w14:paraId="33694656" w14:textId="77777777" w:rsidR="001A2372" w:rsidRDefault="00915BA0">
      <w:pPr>
        <w:pStyle w:val="1"/>
      </w:pPr>
      <w:bookmarkStart w:id="0" w:name="_Toc232935082"/>
      <w:r>
        <w:lastRenderedPageBreak/>
        <w:t>Лист регистрации изменений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1499"/>
        <w:gridCol w:w="4196"/>
        <w:gridCol w:w="2659"/>
      </w:tblGrid>
      <w:tr w:rsidR="001A2372" w14:paraId="2C827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BC10DB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Версия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DF8391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Дата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C71BA1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Описание изменений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BD40A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Автор</w:t>
            </w:r>
          </w:p>
        </w:tc>
      </w:tr>
      <w:tr w:rsidR="001A2372" w14:paraId="5BB947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A9CA32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0.1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E973D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ДД.ММ.ГГГГ</w:t>
            </w:r>
          </w:p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CC60B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Создание документа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66764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</w:tr>
      <w:tr w:rsidR="001A2372" w14:paraId="7073E8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FA354C" w14:textId="77777777" w:rsidR="001A2372" w:rsidRDefault="001A2372"/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B9F58" w14:textId="77777777" w:rsidR="001A2372" w:rsidRDefault="001A2372"/>
        </w:tc>
        <w:tc>
          <w:tcPr>
            <w:tcW w:w="4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7CBAD4" w14:textId="77777777" w:rsidR="001A2372" w:rsidRDefault="001A2372"/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1811EA" w14:textId="77777777" w:rsidR="001A2372" w:rsidRDefault="001A2372"/>
        </w:tc>
      </w:tr>
    </w:tbl>
    <w:p w14:paraId="29B0C2FC" w14:textId="77777777" w:rsidR="001A2372" w:rsidRDefault="001A2372">
      <w:pPr>
        <w:spacing w:after="160"/>
      </w:pPr>
    </w:p>
    <w:p w14:paraId="7D34FB36" w14:textId="77777777" w:rsidR="001A2372" w:rsidRDefault="00915BA0">
      <w:pPr>
        <w:pStyle w:val="1"/>
      </w:pPr>
      <w:bookmarkStart w:id="1" w:name="_Toc232935083"/>
      <w:r>
        <w:t>Лист согласования и утверждения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360"/>
        <w:gridCol w:w="1400"/>
      </w:tblGrid>
      <w:tr w:rsidR="001A2372" w14:paraId="6BA61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963343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Роль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3979DD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ФИО / Должность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04FC1C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Организация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89C6F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Подпись / Дата</w:t>
            </w:r>
          </w:p>
        </w:tc>
      </w:tr>
      <w:tr w:rsidR="001A2372" w14:paraId="2CC399A7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8585C7" w14:textId="77777777" w:rsidR="001A2372" w:rsidRDefault="00915BA0">
            <w:r>
              <w:rPr>
                <w:color w:val="000000"/>
                <w:sz w:val="21"/>
                <w:szCs w:val="21"/>
              </w:rPr>
              <w:t>УТВЕРЖДАЮ: Руководитель проекта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6A079F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340EC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CE4F43" w14:textId="77777777" w:rsidR="001A2372" w:rsidRDefault="001A2372"/>
        </w:tc>
      </w:tr>
      <w:tr w:rsidR="001A2372" w14:paraId="35E7528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EA6D1D" w14:textId="77777777" w:rsidR="001A2372" w:rsidRDefault="00915BA0">
            <w:r>
              <w:rPr>
                <w:color w:val="000000"/>
                <w:sz w:val="21"/>
                <w:szCs w:val="21"/>
              </w:rPr>
              <w:t>Архитектор решения (автор)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8DC62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DB7631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Исполнитель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2006F" w14:textId="77777777" w:rsidR="001A2372" w:rsidRDefault="001A2372"/>
        </w:tc>
      </w:tr>
      <w:tr w:rsidR="001A2372" w14:paraId="144B6FE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54F0D7" w14:textId="77777777" w:rsidR="001A2372" w:rsidRDefault="00915BA0">
            <w:r>
              <w:rPr>
                <w:color w:val="000000"/>
                <w:sz w:val="21"/>
                <w:szCs w:val="21"/>
              </w:rPr>
              <w:t>Руководитель ИТ / CIO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A810A5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347AE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31D1D3" w14:textId="77777777" w:rsidR="001A2372" w:rsidRDefault="001A2372"/>
        </w:tc>
      </w:tr>
      <w:tr w:rsidR="001A2372" w14:paraId="4EDEA69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10F278" w14:textId="77777777" w:rsidR="001A2372" w:rsidRDefault="00915BA0">
            <w:r>
              <w:rPr>
                <w:color w:val="000000"/>
                <w:sz w:val="21"/>
                <w:szCs w:val="21"/>
              </w:rPr>
              <w:t>Администратор системы / ИБ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2C19A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ФИО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A333E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Заказчик</w:t>
            </w:r>
          </w:p>
        </w:tc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CCCCEE" w14:textId="77777777" w:rsidR="001A2372" w:rsidRDefault="001A2372"/>
        </w:tc>
      </w:tr>
    </w:tbl>
    <w:p w14:paraId="4EA9F0C8" w14:textId="77777777" w:rsidR="001A2372" w:rsidRDefault="00915BA0">
      <w:r>
        <w:br w:type="page"/>
      </w:r>
    </w:p>
    <w:p w14:paraId="68870125" w14:textId="77777777" w:rsidR="001A2372" w:rsidRDefault="00915BA0">
      <w:pPr>
        <w:pStyle w:val="1"/>
      </w:pPr>
      <w:bookmarkStart w:id="2" w:name="_Toc232935084"/>
      <w:r>
        <w:lastRenderedPageBreak/>
        <w:t>Содержание</w:t>
      </w:r>
      <w:bookmarkEnd w:id="2"/>
    </w:p>
    <w:sdt>
      <w:sdtPr>
        <w:alias w:val="Содержание"/>
        <w:id w:val="-115227907"/>
      </w:sdtPr>
      <w:sdtEndPr/>
      <w:sdtContent>
        <w:p w14:paraId="1E43D624" w14:textId="77777777" w:rsidR="00E21454" w:rsidRDefault="00915BA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935082" w:history="1">
            <w:r w:rsidR="00E21454" w:rsidRPr="005D326B">
              <w:rPr>
                <w:rStyle w:val="a5"/>
                <w:noProof/>
              </w:rPr>
              <w:t>Лист регистрации изменений</w:t>
            </w:r>
            <w:r w:rsidR="00E21454">
              <w:rPr>
                <w:noProof/>
              </w:rPr>
              <w:tab/>
            </w:r>
            <w:r w:rsidR="00E21454">
              <w:rPr>
                <w:noProof/>
              </w:rPr>
              <w:fldChar w:fldCharType="begin"/>
            </w:r>
            <w:r w:rsidR="00E21454">
              <w:rPr>
                <w:noProof/>
              </w:rPr>
              <w:instrText xml:space="preserve"> PAGEREF _Toc232935082 \h </w:instrText>
            </w:r>
            <w:r w:rsidR="00E21454">
              <w:rPr>
                <w:noProof/>
              </w:rPr>
            </w:r>
            <w:r w:rsidR="00E21454">
              <w:rPr>
                <w:noProof/>
              </w:rPr>
              <w:fldChar w:fldCharType="separate"/>
            </w:r>
            <w:r w:rsidR="00E21454">
              <w:rPr>
                <w:noProof/>
              </w:rPr>
              <w:t>2</w:t>
            </w:r>
            <w:r w:rsidR="00E21454">
              <w:rPr>
                <w:noProof/>
              </w:rPr>
              <w:fldChar w:fldCharType="end"/>
            </w:r>
          </w:hyperlink>
        </w:p>
        <w:p w14:paraId="2B7AD38F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83" w:history="1">
            <w:r w:rsidRPr="005D326B">
              <w:rPr>
                <w:rStyle w:val="a5"/>
                <w:noProof/>
              </w:rPr>
              <w:t>Лист согласования и утверждения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212DC6F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84" w:history="1">
            <w:r w:rsidRPr="005D326B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9F4CBD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85" w:history="1">
            <w:r w:rsidRPr="005D326B">
              <w:rPr>
                <w:rStyle w:val="a5"/>
                <w:noProof/>
              </w:rPr>
              <w:t>1. Назначение и область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4FD444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86" w:history="1">
            <w:r w:rsidRPr="005D326B">
              <w:rPr>
                <w:rStyle w:val="a5"/>
                <w:noProof/>
              </w:rPr>
              <w:t>2. Архитектурные принципы и ограничения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8EF3DE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87" w:history="1">
            <w:r w:rsidRPr="005D326B">
              <w:rPr>
                <w:rStyle w:val="a5"/>
                <w:noProof/>
              </w:rPr>
              <w:t>3. Логическая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2E6A35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88" w:history="1">
            <w:r w:rsidRPr="005D326B">
              <w:rPr>
                <w:rStyle w:val="a5"/>
                <w:noProof/>
              </w:rPr>
              <w:t>4. Физическая архитектура и топология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AD5616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89" w:history="1">
            <w:r w:rsidRPr="005D326B">
              <w:rPr>
                <w:rStyle w:val="a5"/>
                <w:noProof/>
              </w:rPr>
              <w:t>5. Среды (контуры)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CC53E0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90" w:history="1">
            <w:r w:rsidRPr="005D326B">
              <w:rPr>
                <w:rStyle w:val="a5"/>
                <w:noProof/>
              </w:rPr>
              <w:t>6. Надёжность, производительность, масштабирование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BA6F99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91" w:history="1">
            <w:r w:rsidRPr="005D326B">
              <w:rPr>
                <w:rStyle w:val="a5"/>
                <w:noProof/>
              </w:rPr>
              <w:t>7. Безопасность архитектуры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581568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92" w:history="1">
            <w:r w:rsidRPr="005D326B">
              <w:rPr>
                <w:rStyle w:val="a5"/>
                <w:noProof/>
              </w:rPr>
              <w:t>8. Технические решения и обоснования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39DB93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93" w:history="1">
            <w:r w:rsidRPr="005D326B">
              <w:rPr>
                <w:rStyle w:val="a5"/>
                <w:noProof/>
              </w:rPr>
              <w:t>9. Риски и зависимости архитектуры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A95100" w14:textId="77777777" w:rsidR="00E21454" w:rsidRDefault="00E21454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2935094" w:history="1">
            <w:r w:rsidRPr="005D326B">
              <w:rPr>
                <w:rStyle w:val="a5"/>
                <w:noProof/>
              </w:rPr>
              <w:t>10. Термины и сокращения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_Toc232935094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952220" w14:textId="77777777" w:rsidR="001A2372" w:rsidRDefault="00915BA0">
          <w:r>
            <w:fldChar w:fldCharType="end"/>
          </w:r>
        </w:p>
      </w:sdtContent>
    </w:sdt>
    <w:p w14:paraId="574AF725" w14:textId="77777777" w:rsidR="001A2372" w:rsidRDefault="00915BA0">
      <w:r>
        <w:br w:type="page"/>
      </w:r>
    </w:p>
    <w:p w14:paraId="71F83841" w14:textId="77777777" w:rsidR="001A2372" w:rsidRDefault="00915BA0">
      <w:pPr>
        <w:pStyle w:val="1"/>
      </w:pPr>
      <w:bookmarkStart w:id="3" w:name="_Toc232935085"/>
      <w:r>
        <w:lastRenderedPageBreak/>
        <w:t>1. Назначение и область действия</w:t>
      </w:r>
      <w:bookmarkEnd w:id="3"/>
    </w:p>
    <w:p w14:paraId="5A931271" w14:textId="77777777" w:rsidR="001A2372" w:rsidRDefault="00915BA0">
      <w:pPr>
        <w:spacing w:after="120"/>
      </w:pPr>
      <w:r>
        <w:t>Документ описывает системную (техническую) архитектуру решения на базе 1С:ERP + 1С:Управление холдингом: компоненты, среды, топологию, платформенные решения, требования к инфраструктуре, надёжности и безопасности. Является основой для развёртывания, нагруз</w:t>
      </w:r>
      <w:r>
        <w:t>очного планирования и эксплуатации.</w:t>
      </w:r>
    </w:p>
    <w:p w14:paraId="57376A91" w14:textId="77777777" w:rsidR="001A2372" w:rsidRDefault="00915BA0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Связанные документы: головное ТЗ (раздел 4.1, 4.3), Концепция интеграции, Концепция НСИ, Модель данных, Ролевая модель.</w:t>
      </w:r>
    </w:p>
    <w:p w14:paraId="04001DA3" w14:textId="77777777" w:rsidR="001A2372" w:rsidRDefault="00915BA0">
      <w:pPr>
        <w:pStyle w:val="1"/>
      </w:pPr>
      <w:bookmarkStart w:id="4" w:name="_Toc232935086"/>
      <w:r>
        <w:t>2. Архитектурные принципы и ограничения</w:t>
      </w:r>
      <w:bookmarkEnd w:id="4"/>
    </w:p>
    <w:p w14:paraId="137DAB58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>Платформа: 1С:Предприятие 8; конфигурации 1С:ERP и 1С:УХ —</w:t>
      </w:r>
      <w:r>
        <w:t xml:space="preserve"> [версии].</w:t>
      </w:r>
    </w:p>
    <w:p w14:paraId="5722FA20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>Приоритет типовых платформенных решений и расширений конфигурации.</w:t>
      </w:r>
    </w:p>
    <w:p w14:paraId="73E28F70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>Единая НСИ как основа консолидации; слабая связанность с внешними системами.</w:t>
      </w:r>
    </w:p>
    <w:p w14:paraId="55A5B884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>Масштабируемость под число пользователей и объёмы данных холдинга.</w:t>
      </w:r>
    </w:p>
    <w:p w14:paraId="51A49178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>Соответствие требованиям ИБ и защи</w:t>
      </w:r>
      <w:r>
        <w:t xml:space="preserve">те </w:t>
      </w:r>
      <w:proofErr w:type="spellStart"/>
      <w:r>
        <w:t>ПДн</w:t>
      </w:r>
      <w:proofErr w:type="spellEnd"/>
      <w:r>
        <w:t>.</w:t>
      </w:r>
    </w:p>
    <w:p w14:paraId="316D898D" w14:textId="77777777" w:rsidR="001A2372" w:rsidRDefault="00915BA0">
      <w:pPr>
        <w:pStyle w:val="1"/>
      </w:pPr>
      <w:bookmarkStart w:id="5" w:name="_Toc232935087"/>
      <w:r>
        <w:t>3. Логическая архитектура</w:t>
      </w:r>
      <w:bookmarkEnd w:id="5"/>
    </w:p>
    <w:p w14:paraId="5242C1B6" w14:textId="77777777" w:rsidR="001A2372" w:rsidRDefault="00915BA0">
      <w:pPr>
        <w:spacing w:after="120"/>
      </w:pPr>
      <w:r>
        <w:rPr>
          <w:i/>
          <w:iCs/>
          <w:color w:val="808080"/>
          <w:sz w:val="20"/>
          <w:szCs w:val="20"/>
        </w:rPr>
        <w:t>Опишите логические компоненты решения и их взаимосвязи. Вставьте схему. Согласуйте подсистемы с ТЗ (раздел 4.2).</w:t>
      </w:r>
    </w:p>
    <w:p w14:paraId="660E34A3" w14:textId="77777777" w:rsidR="001A2372" w:rsidRDefault="00915BA0">
      <w:pPr>
        <w:spacing w:after="120"/>
      </w:pPr>
      <w:r>
        <w:rPr>
          <w:i/>
          <w:iCs/>
          <w:color w:val="2E75B6"/>
        </w:rPr>
        <w:t>[Схема логической архитектуры: функциональные подсистемы 1С:ERP/УХ, узел НСИ, интеграционный слой, BI/отчётность]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A2372" w14:paraId="3FEC0D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064308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Компонент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46605F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</w:tr>
      <w:tr w:rsidR="001A2372" w14:paraId="2C4E24E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DD43D5" w14:textId="77777777" w:rsidR="001A2372" w:rsidRDefault="00915BA0">
            <w:r>
              <w:rPr>
                <w:color w:val="000000"/>
                <w:sz w:val="21"/>
                <w:szCs w:val="21"/>
              </w:rPr>
              <w:t>1С:ERP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02D15" w14:textId="77777777" w:rsidR="001A2372" w:rsidRDefault="00915BA0">
            <w:r>
              <w:rPr>
                <w:color w:val="000000"/>
                <w:sz w:val="21"/>
                <w:szCs w:val="21"/>
              </w:rPr>
              <w:t>Операционный и регламентированный учёт, производство, логистика</w:t>
            </w:r>
          </w:p>
        </w:tc>
      </w:tr>
      <w:tr w:rsidR="001A2372" w14:paraId="16A32A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EB1E3E" w14:textId="77777777" w:rsidR="001A2372" w:rsidRDefault="00915BA0">
            <w:r>
              <w:rPr>
                <w:color w:val="000000"/>
                <w:sz w:val="21"/>
                <w:szCs w:val="21"/>
              </w:rPr>
              <w:t>1С:Управление холдингом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40650" w14:textId="77777777" w:rsidR="001A2372" w:rsidRDefault="00915BA0">
            <w:r>
              <w:rPr>
                <w:color w:val="000000"/>
                <w:sz w:val="21"/>
                <w:szCs w:val="21"/>
              </w:rPr>
              <w:t>Консолидация, МСФО, управление группой</w:t>
            </w:r>
          </w:p>
        </w:tc>
      </w:tr>
      <w:tr w:rsidR="001A2372" w14:paraId="75EEC1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002CD" w14:textId="77777777" w:rsidR="001A2372" w:rsidRDefault="00915BA0">
            <w:r>
              <w:rPr>
                <w:color w:val="000000"/>
                <w:sz w:val="21"/>
                <w:szCs w:val="21"/>
              </w:rPr>
              <w:t>Узел НСИ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982C77" w14:textId="77777777" w:rsidR="001A2372" w:rsidRDefault="00915BA0">
            <w:r>
              <w:rPr>
                <w:color w:val="000000"/>
                <w:sz w:val="21"/>
                <w:szCs w:val="21"/>
              </w:rPr>
              <w:t>Ведение и распространение эталонных справочников</w:t>
            </w:r>
          </w:p>
        </w:tc>
      </w:tr>
      <w:tr w:rsidR="001A2372" w14:paraId="43A289F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89BC3A" w14:textId="77777777" w:rsidR="001A2372" w:rsidRDefault="00915BA0">
            <w:r>
              <w:rPr>
                <w:color w:val="000000"/>
                <w:sz w:val="21"/>
                <w:szCs w:val="21"/>
              </w:rPr>
              <w:t>Интеграционный слой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6F2EF" w14:textId="77777777" w:rsidR="001A2372" w:rsidRDefault="00915BA0">
            <w:r>
              <w:rPr>
                <w:color w:val="000000"/>
                <w:sz w:val="21"/>
                <w:szCs w:val="21"/>
              </w:rPr>
              <w:t>Обмен со смежными системами (см. Концепцию интеграции)</w:t>
            </w:r>
          </w:p>
        </w:tc>
      </w:tr>
      <w:tr w:rsidR="001A2372" w14:paraId="54FC25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301EC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[BI / отчётность]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BDA1FD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[аналитическая отчётность]</w:t>
            </w:r>
          </w:p>
        </w:tc>
      </w:tr>
    </w:tbl>
    <w:p w14:paraId="6847C5B8" w14:textId="77777777" w:rsidR="001A2372" w:rsidRDefault="00915BA0">
      <w:pPr>
        <w:pStyle w:val="1"/>
      </w:pPr>
      <w:bookmarkStart w:id="6" w:name="_Toc232935088"/>
      <w:r>
        <w:t>4. Физическая архитектура и топология</w:t>
      </w:r>
      <w:bookmarkEnd w:id="6"/>
    </w:p>
    <w:p w14:paraId="24790EC5" w14:textId="77777777" w:rsidR="001A2372" w:rsidRDefault="00915BA0">
      <w:pPr>
        <w:spacing w:after="120"/>
      </w:pPr>
      <w:r>
        <w:rPr>
          <w:i/>
          <w:iCs/>
          <w:color w:val="808080"/>
          <w:sz w:val="20"/>
          <w:szCs w:val="20"/>
        </w:rPr>
        <w:t>Серверы приложений, СУБД, клиентские места, размещение (</w:t>
      </w:r>
      <w:proofErr w:type="spellStart"/>
      <w:r>
        <w:rPr>
          <w:i/>
          <w:iCs/>
          <w:color w:val="808080"/>
          <w:sz w:val="20"/>
          <w:szCs w:val="20"/>
        </w:rPr>
        <w:t>on-premise</w:t>
      </w:r>
      <w:proofErr w:type="spellEnd"/>
      <w:r>
        <w:rPr>
          <w:i/>
          <w:iCs/>
          <w:color w:val="808080"/>
          <w:sz w:val="20"/>
          <w:szCs w:val="20"/>
        </w:rPr>
        <w:t xml:space="preserve"> / облако), территориальная </w:t>
      </w:r>
      <w:proofErr w:type="spellStart"/>
      <w:r>
        <w:rPr>
          <w:i/>
          <w:iCs/>
          <w:color w:val="808080"/>
          <w:sz w:val="20"/>
          <w:szCs w:val="20"/>
        </w:rPr>
        <w:t>распределённость</w:t>
      </w:r>
      <w:proofErr w:type="spellEnd"/>
      <w:r>
        <w:rPr>
          <w:i/>
          <w:iCs/>
          <w:color w:val="808080"/>
          <w:sz w:val="20"/>
          <w:szCs w:val="20"/>
        </w:rPr>
        <w:t xml:space="preserve"> площадок холдинга.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A2372" w14:paraId="4DEF564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3856C2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Серверы приложений 1С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53D59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[конфигурация, кластер серверов]</w:t>
            </w:r>
          </w:p>
        </w:tc>
      </w:tr>
      <w:tr w:rsidR="001A2372" w14:paraId="682821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CA3B2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СУБД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0EAAF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PostgreSQL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 xml:space="preserve"> / MS SQL — версия, конфигурация]</w:t>
            </w:r>
          </w:p>
        </w:tc>
      </w:tr>
      <w:tr w:rsidR="001A2372" w14:paraId="6AF1D7E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1BFF8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Размещение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4E752B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on-premise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 xml:space="preserve"> / облако / гибрид]</w:t>
            </w:r>
          </w:p>
        </w:tc>
      </w:tr>
      <w:tr w:rsidR="001A2372" w14:paraId="5A8338C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F568C0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Клиентские места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07CDF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[тонкий/веб-клиент; число]</w:t>
            </w:r>
          </w:p>
        </w:tc>
      </w:tr>
      <w:tr w:rsidR="001A2372" w14:paraId="6AE58EC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26D661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lastRenderedPageBreak/>
              <w:t>Территориальная схема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B3323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[распределение по площадкам, каналы связи]</w:t>
            </w:r>
          </w:p>
        </w:tc>
      </w:tr>
    </w:tbl>
    <w:p w14:paraId="03A2F93B" w14:textId="77777777" w:rsidR="001A2372" w:rsidRDefault="00915BA0">
      <w:pPr>
        <w:pStyle w:val="1"/>
      </w:pPr>
      <w:bookmarkStart w:id="7" w:name="_Toc232935089"/>
      <w:r>
        <w:t>5. Среды (контуры)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360"/>
        <w:gridCol w:w="2400"/>
      </w:tblGrid>
      <w:tr w:rsidR="001A2372" w14:paraId="22BF0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400202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Среда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99DBB3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Назначение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8E14C1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Особенности</w:t>
            </w:r>
          </w:p>
        </w:tc>
      </w:tr>
      <w:tr w:rsidR="001A2372" w14:paraId="105FFC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C28941" w14:textId="77777777" w:rsidR="001A2372" w:rsidRDefault="00915BA0">
            <w:r>
              <w:rPr>
                <w:color w:val="000000"/>
                <w:sz w:val="21"/>
                <w:szCs w:val="21"/>
              </w:rPr>
              <w:t>Разработка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84D17" w14:textId="77777777" w:rsidR="001A2372" w:rsidRDefault="00915BA0">
            <w:r>
              <w:rPr>
                <w:color w:val="000000"/>
                <w:sz w:val="21"/>
                <w:szCs w:val="21"/>
              </w:rPr>
              <w:t>Конфигурирование и доработки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25A53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[доступ команды]</w:t>
            </w:r>
          </w:p>
        </w:tc>
      </w:tr>
      <w:tr w:rsidR="001A2372" w14:paraId="0CF86F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61704C" w14:textId="77777777" w:rsidR="001A2372" w:rsidRDefault="00915BA0">
            <w:r>
              <w:rPr>
                <w:color w:val="000000"/>
                <w:sz w:val="21"/>
                <w:szCs w:val="21"/>
              </w:rPr>
              <w:t>Тестовая</w:t>
            </w:r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1DFEC2" w14:textId="77777777" w:rsidR="001A2372" w:rsidRDefault="00915BA0">
            <w:r>
              <w:rPr>
                <w:color w:val="000000"/>
                <w:sz w:val="21"/>
                <w:szCs w:val="21"/>
              </w:rPr>
              <w:t>Тестирование, обучение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C32893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[обезличенные данные]</w:t>
            </w:r>
          </w:p>
        </w:tc>
      </w:tr>
      <w:tr w:rsidR="001A2372" w14:paraId="0E250C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EA15B0" w14:textId="77777777" w:rsidR="001A2372" w:rsidRDefault="00915BA0">
            <w:proofErr w:type="spellStart"/>
            <w:r>
              <w:rPr>
                <w:color w:val="000000"/>
                <w:sz w:val="21"/>
                <w:szCs w:val="21"/>
              </w:rPr>
              <w:t>Предпрод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EC4D2" w14:textId="77777777" w:rsidR="001A2372" w:rsidRDefault="00915BA0">
            <w:r>
              <w:rPr>
                <w:color w:val="000000"/>
                <w:sz w:val="21"/>
                <w:szCs w:val="21"/>
              </w:rPr>
              <w:t>Приёмочные испытания, пробные миграции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E19BDB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 xml:space="preserve">[копия </w:t>
            </w:r>
            <w:proofErr w:type="spellStart"/>
            <w:r>
              <w:rPr>
                <w:i/>
                <w:iCs/>
                <w:color w:val="2E75B6"/>
                <w:sz w:val="21"/>
                <w:szCs w:val="21"/>
              </w:rPr>
              <w:t>прод</w:t>
            </w:r>
            <w:proofErr w:type="spellEnd"/>
            <w:r>
              <w:rPr>
                <w:i/>
                <w:iCs/>
                <w:color w:val="2E75B6"/>
                <w:sz w:val="21"/>
                <w:szCs w:val="21"/>
              </w:rPr>
              <w:t>]</w:t>
            </w:r>
          </w:p>
        </w:tc>
      </w:tr>
      <w:tr w:rsidR="001A2372" w14:paraId="49D84F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30E06" w14:textId="77777777" w:rsidR="001A2372" w:rsidRDefault="00915BA0">
            <w:proofErr w:type="spellStart"/>
            <w:r>
              <w:rPr>
                <w:color w:val="000000"/>
                <w:sz w:val="21"/>
                <w:szCs w:val="21"/>
              </w:rPr>
              <w:t>Продуктив</w:t>
            </w:r>
            <w:proofErr w:type="spellEnd"/>
          </w:p>
        </w:tc>
        <w:tc>
          <w:tcPr>
            <w:tcW w:w="4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C6D0" w14:textId="77777777" w:rsidR="001A2372" w:rsidRDefault="00915BA0">
            <w:r>
              <w:rPr>
                <w:color w:val="000000"/>
                <w:sz w:val="21"/>
                <w:szCs w:val="21"/>
              </w:rPr>
              <w:t>Промышленная эксплуатация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0C9BE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[режим, доступность]</w:t>
            </w:r>
          </w:p>
        </w:tc>
      </w:tr>
    </w:tbl>
    <w:p w14:paraId="0A81B88A" w14:textId="77777777" w:rsidR="001A2372" w:rsidRDefault="00915BA0">
      <w:pPr>
        <w:pStyle w:val="1"/>
      </w:pPr>
      <w:bookmarkStart w:id="8" w:name="_Toc232935090"/>
      <w:r>
        <w:t>6. Надёжность, производительность, масштабирование</w:t>
      </w:r>
      <w:bookmarkEnd w:id="8"/>
    </w:p>
    <w:p w14:paraId="2D9143E0" w14:textId="77777777" w:rsidR="001A2372" w:rsidRDefault="00915BA0">
      <w:pPr>
        <w:spacing w:after="120"/>
      </w:pPr>
      <w:r>
        <w:rPr>
          <w:i/>
          <w:iCs/>
          <w:color w:val="808080"/>
          <w:sz w:val="20"/>
          <w:szCs w:val="20"/>
        </w:rPr>
        <w:t>Согласуйте целевые значения с ТЗ (раздел 4.1.3, 4.1.5).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A2372" w14:paraId="3E7027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E5B5A0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Доступность (целевая)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59F61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[например, 99,5% в рабочее время]</w:t>
            </w:r>
          </w:p>
        </w:tc>
      </w:tr>
      <w:tr w:rsidR="001A2372" w14:paraId="39F73D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55C9B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RPO / RTO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DEA89C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[целевые значения]</w:t>
            </w:r>
          </w:p>
        </w:tc>
      </w:tr>
      <w:tr w:rsidR="001A2372" w14:paraId="46DCD3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77589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Резервное копирование / восстановление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503BB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[схема]</w:t>
            </w:r>
          </w:p>
        </w:tc>
      </w:tr>
      <w:tr w:rsidR="001A2372" w14:paraId="6B5465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9E7909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Производительность (отклик, нагрузка)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61945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[целевые значения]</w:t>
            </w:r>
          </w:p>
        </w:tc>
      </w:tr>
      <w:tr w:rsidR="001A2372" w14:paraId="302A9E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C4D082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Подход к масштабированию</w:t>
            </w:r>
          </w:p>
        </w:tc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7FDC13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[вертикальное/горизонтальное]</w:t>
            </w:r>
          </w:p>
        </w:tc>
      </w:tr>
    </w:tbl>
    <w:p w14:paraId="6E0A5157" w14:textId="77777777" w:rsidR="001A2372" w:rsidRDefault="00915BA0">
      <w:pPr>
        <w:pStyle w:val="1"/>
      </w:pPr>
      <w:bookmarkStart w:id="9" w:name="_Toc232935091"/>
      <w:r>
        <w:t>7. Безопасность архитектуры</w:t>
      </w:r>
      <w:bookmarkEnd w:id="9"/>
    </w:p>
    <w:p w14:paraId="1CDF649A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>Сегментация сети, защита периметра, шифрование каналов.</w:t>
      </w:r>
    </w:p>
    <w:p w14:paraId="4123344C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>Управление доступом — см. Ролевая модель и матрица прав.</w:t>
      </w:r>
    </w:p>
    <w:p w14:paraId="7E9A24F7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 xml:space="preserve">Защита </w:t>
      </w:r>
      <w:proofErr w:type="spellStart"/>
      <w:r>
        <w:t>ПДн</w:t>
      </w:r>
      <w:proofErr w:type="spellEnd"/>
      <w:r>
        <w:t xml:space="preserve"> в соответствии с политикой ИБ Заказчика.</w:t>
      </w:r>
    </w:p>
    <w:p w14:paraId="7A89245E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>Аудит и протоколирование действий.</w:t>
      </w:r>
    </w:p>
    <w:p w14:paraId="7A45281A" w14:textId="77777777" w:rsidR="001A2372" w:rsidRDefault="00915BA0">
      <w:pPr>
        <w:spacing w:after="120"/>
      </w:pPr>
      <w:r>
        <w:rPr>
          <w:b/>
          <w:bCs/>
          <w:color w:val="2E75B6"/>
        </w:rPr>
        <w:t>↪</w:t>
      </w:r>
      <w:r>
        <w:rPr>
          <w:b/>
          <w:bCs/>
          <w:color w:val="2E75B6"/>
        </w:rPr>
        <w:t xml:space="preserve"> </w:t>
      </w:r>
      <w:r>
        <w:rPr>
          <w:color w:val="2E75B6"/>
        </w:rPr>
        <w:t>Ролевая модель и матрица прав доступа; политика ИБ Заказчика.</w:t>
      </w:r>
    </w:p>
    <w:p w14:paraId="4A205452" w14:textId="77777777" w:rsidR="001A2372" w:rsidRDefault="00915BA0">
      <w:pPr>
        <w:pStyle w:val="1"/>
      </w:pPr>
      <w:bookmarkStart w:id="10" w:name="_Toc232935092"/>
      <w:r>
        <w:t>8. Технические решения и обоснования</w:t>
      </w:r>
      <w:bookmarkEnd w:id="10"/>
    </w:p>
    <w:p w14:paraId="554FB6C3" w14:textId="77777777" w:rsidR="001A2372" w:rsidRDefault="00915BA0">
      <w:pPr>
        <w:spacing w:after="120"/>
      </w:pPr>
      <w:r>
        <w:rPr>
          <w:i/>
          <w:iCs/>
          <w:color w:val="808080"/>
          <w:sz w:val="20"/>
          <w:szCs w:val="20"/>
        </w:rPr>
        <w:t xml:space="preserve">Зафиксируйте ключевые архитектурные решения и их обоснование (ADR — </w:t>
      </w:r>
      <w:proofErr w:type="spellStart"/>
      <w:r>
        <w:rPr>
          <w:i/>
          <w:iCs/>
          <w:color w:val="808080"/>
          <w:sz w:val="20"/>
          <w:szCs w:val="20"/>
        </w:rPr>
        <w:t>architecture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decision</w:t>
      </w:r>
      <w:proofErr w:type="spellEnd"/>
      <w:r>
        <w:rPr>
          <w:i/>
          <w:iCs/>
          <w:color w:val="808080"/>
          <w:sz w:val="20"/>
          <w:szCs w:val="20"/>
        </w:rPr>
        <w:t xml:space="preserve"> </w:t>
      </w:r>
      <w:proofErr w:type="spellStart"/>
      <w:r>
        <w:rPr>
          <w:i/>
          <w:iCs/>
          <w:color w:val="808080"/>
          <w:sz w:val="20"/>
          <w:szCs w:val="20"/>
        </w:rPr>
        <w:t>records</w:t>
      </w:r>
      <w:proofErr w:type="spellEnd"/>
      <w:r>
        <w:rPr>
          <w:i/>
          <w:iCs/>
          <w:color w:val="808080"/>
          <w:sz w:val="20"/>
          <w:szCs w:val="20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600"/>
        <w:gridCol w:w="3160"/>
        <w:gridCol w:w="2000"/>
      </w:tblGrid>
      <w:tr w:rsidR="001A2372" w14:paraId="369996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34309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№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CF9532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Решение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B92C8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Обоснование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5AC08B" w14:textId="77777777" w:rsidR="001A2372" w:rsidRDefault="00915BA0">
            <w:r>
              <w:rPr>
                <w:b/>
                <w:bCs/>
                <w:color w:val="FFFFFF"/>
                <w:sz w:val="21"/>
                <w:szCs w:val="21"/>
              </w:rPr>
              <w:t>Альтернативы</w:t>
            </w:r>
          </w:p>
        </w:tc>
      </w:tr>
      <w:tr w:rsidR="001A2372" w14:paraId="4E98C7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1E265F" w14:textId="77777777" w:rsidR="001A2372" w:rsidRDefault="00915BA0">
            <w:r>
              <w:rPr>
                <w:color w:val="000000"/>
                <w:sz w:val="21"/>
                <w:szCs w:val="21"/>
              </w:rPr>
              <w:t>1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2E673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[выбор СУБД]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3F9EC0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[почему]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9DE7A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[что отклонено]</w:t>
            </w:r>
          </w:p>
        </w:tc>
      </w:tr>
      <w:tr w:rsidR="001A2372" w14:paraId="0AAB73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188081" w14:textId="77777777" w:rsidR="001A2372" w:rsidRDefault="00915BA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06C5B6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[схема интеграций]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DB795B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[почему]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B98A3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[…]</w:t>
            </w:r>
          </w:p>
        </w:tc>
      </w:tr>
    </w:tbl>
    <w:p w14:paraId="6E75A1EE" w14:textId="77777777" w:rsidR="001A2372" w:rsidRDefault="00915BA0">
      <w:pPr>
        <w:pStyle w:val="1"/>
      </w:pPr>
      <w:bookmarkStart w:id="11" w:name="_Toc232935093"/>
      <w:r>
        <w:t>9. Риски и зависимости архитектуры</w:t>
      </w:r>
      <w:bookmarkEnd w:id="11"/>
    </w:p>
    <w:p w14:paraId="31D21DEC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lastRenderedPageBreak/>
        <w:t>[Зависимость от готовности инфраструктуры — внести в Реестр рисков]</w:t>
      </w:r>
    </w:p>
    <w:p w14:paraId="64D2C751" w14:textId="77777777" w:rsidR="001A2372" w:rsidRDefault="00915BA0">
      <w:pPr>
        <w:pStyle w:val="a4"/>
        <w:numPr>
          <w:ilvl w:val="0"/>
          <w:numId w:val="2"/>
        </w:numPr>
        <w:spacing w:after="60"/>
      </w:pPr>
      <w:r>
        <w:t>[Нагрузочные риски при пиковых объёмах холдинга]</w:t>
      </w:r>
    </w:p>
    <w:p w14:paraId="05354D70" w14:textId="77777777" w:rsidR="001A2372" w:rsidRDefault="00915BA0">
      <w:pPr>
        <w:pStyle w:val="1"/>
      </w:pPr>
      <w:bookmarkStart w:id="12" w:name="_Toc232935094"/>
      <w:r>
        <w:t>10. Термины и сокращения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A2372" w14:paraId="344A62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E88173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RPO / RTO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B08B9" w14:textId="77777777" w:rsidR="001A2372" w:rsidRDefault="00915BA0">
            <w:r>
              <w:rPr>
                <w:color w:val="000000"/>
                <w:sz w:val="21"/>
                <w:szCs w:val="21"/>
              </w:rPr>
              <w:t>Целевая точка / время восстановления</w:t>
            </w:r>
          </w:p>
        </w:tc>
      </w:tr>
      <w:tr w:rsidR="001A2372" w14:paraId="60AA21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1B6AD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НСИ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89D481" w14:textId="77777777" w:rsidR="001A2372" w:rsidRDefault="00915BA0">
            <w:r>
              <w:rPr>
                <w:color w:val="000000"/>
                <w:sz w:val="21"/>
                <w:szCs w:val="21"/>
              </w:rPr>
              <w:t>Нормативно-справочная информация</w:t>
            </w:r>
          </w:p>
        </w:tc>
      </w:tr>
      <w:tr w:rsidR="001A2372" w14:paraId="78351A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D5B2AD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ADR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34873E" w14:textId="77777777" w:rsidR="001A2372" w:rsidRDefault="00915BA0">
            <w:r>
              <w:rPr>
                <w:color w:val="000000"/>
                <w:sz w:val="21"/>
                <w:szCs w:val="21"/>
              </w:rPr>
              <w:t>Запись архитектурного решения</w:t>
            </w:r>
          </w:p>
        </w:tc>
      </w:tr>
      <w:tr w:rsidR="001A2372" w14:paraId="139E18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D7827" w14:textId="77777777" w:rsidR="001A2372" w:rsidRDefault="00915BA0">
            <w:r>
              <w:rPr>
                <w:b/>
                <w:bCs/>
                <w:color w:val="000000"/>
                <w:sz w:val="21"/>
                <w:szCs w:val="21"/>
              </w:rPr>
              <w:t>ИБ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73C38" w14:textId="77777777" w:rsidR="001A2372" w:rsidRDefault="00915BA0">
            <w:r>
              <w:rPr>
                <w:color w:val="000000"/>
                <w:sz w:val="21"/>
                <w:szCs w:val="21"/>
              </w:rPr>
              <w:t>Информационная безопасность</w:t>
            </w:r>
          </w:p>
        </w:tc>
      </w:tr>
      <w:tr w:rsidR="001A2372" w14:paraId="31B3BC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30690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[термин]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F9854" w14:textId="77777777" w:rsidR="001A2372" w:rsidRDefault="00915BA0">
            <w:r>
              <w:rPr>
                <w:i/>
                <w:iCs/>
                <w:color w:val="2E75B6"/>
                <w:sz w:val="21"/>
                <w:szCs w:val="21"/>
              </w:rPr>
              <w:t>[расшифровка]</w:t>
            </w:r>
          </w:p>
        </w:tc>
      </w:tr>
    </w:tbl>
    <w:p w14:paraId="5750DA25" w14:textId="77777777" w:rsidR="00915BA0" w:rsidRDefault="00915BA0"/>
    <w:sectPr w:rsidR="00915BA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B8ED6" w14:textId="77777777" w:rsidR="00915BA0" w:rsidRDefault="00915BA0">
      <w:r>
        <w:separator/>
      </w:r>
    </w:p>
  </w:endnote>
  <w:endnote w:type="continuationSeparator" w:id="0">
    <w:p w14:paraId="1D1471AD" w14:textId="77777777" w:rsidR="00915BA0" w:rsidRDefault="00915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C7BA5" w14:textId="77777777" w:rsidR="001A2372" w:rsidRDefault="00915BA0">
    <w:pPr>
      <w:pBdr>
        <w:top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Конфиденциально</w:t>
    </w:r>
    <w:r>
      <w:rPr>
        <w:sz w:val="16"/>
        <w:szCs w:val="16"/>
      </w:rPr>
      <w:tab/>
    </w:r>
    <w:r>
      <w:rPr>
        <w:color w:val="808080"/>
        <w:sz w:val="16"/>
        <w:szCs w:val="16"/>
      </w:rPr>
      <w:t xml:space="preserve">Стр.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2145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E21454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ACDCC" w14:textId="77777777" w:rsidR="00915BA0" w:rsidRDefault="00915BA0">
      <w:r>
        <w:separator/>
      </w:r>
    </w:p>
  </w:footnote>
  <w:footnote w:type="continuationSeparator" w:id="0">
    <w:p w14:paraId="2278CFC0" w14:textId="77777777" w:rsidR="00915BA0" w:rsidRDefault="00915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6B347" w14:textId="77777777" w:rsidR="001A2372" w:rsidRDefault="00915BA0">
    <w:pPr>
      <w:pBdr>
        <w:bottom w:val="single" w:sz="4" w:space="4" w:color="BFBFBF"/>
      </w:pBdr>
      <w:tabs>
        <w:tab w:val="right" w:pos="9360"/>
      </w:tabs>
    </w:pPr>
    <w:r>
      <w:rPr>
        <w:color w:val="808080"/>
        <w:sz w:val="16"/>
        <w:szCs w:val="16"/>
      </w:rPr>
      <w:t>Концепция архитектуры решения</w:t>
    </w:r>
    <w:r>
      <w:rPr>
        <w:sz w:val="16"/>
        <w:szCs w:val="16"/>
      </w:rPr>
      <w:tab/>
    </w:r>
    <w:r>
      <w:rPr>
        <w:i/>
        <w:iCs/>
        <w:color w:val="808080"/>
        <w:sz w:val="16"/>
        <w:szCs w:val="16"/>
      </w:rPr>
      <w:t>[Наименование проекта]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DA12F1"/>
    <w:multiLevelType w:val="hybridMultilevel"/>
    <w:tmpl w:val="95FA1A1C"/>
    <w:lvl w:ilvl="0" w:tplc="F23457C8">
      <w:start w:val="1"/>
      <w:numFmt w:val="bullet"/>
      <w:lvlText w:val="•"/>
      <w:lvlJc w:val="left"/>
      <w:pPr>
        <w:ind w:left="720" w:hanging="360"/>
      </w:pPr>
    </w:lvl>
    <w:lvl w:ilvl="1" w:tplc="2EC82668">
      <w:numFmt w:val="decimal"/>
      <w:lvlText w:val=""/>
      <w:lvlJc w:val="left"/>
    </w:lvl>
    <w:lvl w:ilvl="2" w:tplc="D686958C">
      <w:numFmt w:val="decimal"/>
      <w:lvlText w:val=""/>
      <w:lvlJc w:val="left"/>
    </w:lvl>
    <w:lvl w:ilvl="3" w:tplc="C69CC84A">
      <w:numFmt w:val="decimal"/>
      <w:lvlText w:val=""/>
      <w:lvlJc w:val="left"/>
    </w:lvl>
    <w:lvl w:ilvl="4" w:tplc="557CFA0C">
      <w:numFmt w:val="decimal"/>
      <w:lvlText w:val=""/>
      <w:lvlJc w:val="left"/>
    </w:lvl>
    <w:lvl w:ilvl="5" w:tplc="2A1869FA">
      <w:numFmt w:val="decimal"/>
      <w:lvlText w:val=""/>
      <w:lvlJc w:val="left"/>
    </w:lvl>
    <w:lvl w:ilvl="6" w:tplc="F6304AE6">
      <w:numFmt w:val="decimal"/>
      <w:lvlText w:val=""/>
      <w:lvlJc w:val="left"/>
    </w:lvl>
    <w:lvl w:ilvl="7" w:tplc="E938BAD2">
      <w:numFmt w:val="decimal"/>
      <w:lvlText w:val=""/>
      <w:lvlJc w:val="left"/>
    </w:lvl>
    <w:lvl w:ilvl="8" w:tplc="A25C4250">
      <w:numFmt w:val="decimal"/>
      <w:lvlText w:val=""/>
      <w:lvlJc w:val="left"/>
    </w:lvl>
  </w:abstractNum>
  <w:abstractNum w:abstractNumId="1" w15:restartNumberingAfterBreak="0">
    <w:nsid w:val="5F3551DC"/>
    <w:multiLevelType w:val="hybridMultilevel"/>
    <w:tmpl w:val="513CC93E"/>
    <w:lvl w:ilvl="0" w:tplc="004A8B66">
      <w:start w:val="1"/>
      <w:numFmt w:val="bullet"/>
      <w:lvlText w:val="●"/>
      <w:lvlJc w:val="left"/>
      <w:pPr>
        <w:ind w:left="720" w:hanging="360"/>
      </w:pPr>
    </w:lvl>
    <w:lvl w:ilvl="1" w:tplc="4970B8EE">
      <w:start w:val="1"/>
      <w:numFmt w:val="bullet"/>
      <w:lvlText w:val="○"/>
      <w:lvlJc w:val="left"/>
      <w:pPr>
        <w:ind w:left="1440" w:hanging="360"/>
      </w:pPr>
    </w:lvl>
    <w:lvl w:ilvl="2" w:tplc="11600AA0">
      <w:start w:val="1"/>
      <w:numFmt w:val="bullet"/>
      <w:lvlText w:val="■"/>
      <w:lvlJc w:val="left"/>
      <w:pPr>
        <w:ind w:left="2160" w:hanging="360"/>
      </w:pPr>
    </w:lvl>
    <w:lvl w:ilvl="3" w:tplc="D8444AAC">
      <w:start w:val="1"/>
      <w:numFmt w:val="bullet"/>
      <w:lvlText w:val="●"/>
      <w:lvlJc w:val="left"/>
      <w:pPr>
        <w:ind w:left="2880" w:hanging="360"/>
      </w:pPr>
    </w:lvl>
    <w:lvl w:ilvl="4" w:tplc="2118E2CE">
      <w:start w:val="1"/>
      <w:numFmt w:val="bullet"/>
      <w:lvlText w:val="○"/>
      <w:lvlJc w:val="left"/>
      <w:pPr>
        <w:ind w:left="3600" w:hanging="360"/>
      </w:pPr>
    </w:lvl>
    <w:lvl w:ilvl="5" w:tplc="8AD0C07C">
      <w:start w:val="1"/>
      <w:numFmt w:val="bullet"/>
      <w:lvlText w:val="■"/>
      <w:lvlJc w:val="left"/>
      <w:pPr>
        <w:ind w:left="4320" w:hanging="360"/>
      </w:pPr>
    </w:lvl>
    <w:lvl w:ilvl="6" w:tplc="C7C09D3A">
      <w:start w:val="1"/>
      <w:numFmt w:val="bullet"/>
      <w:lvlText w:val="●"/>
      <w:lvlJc w:val="left"/>
      <w:pPr>
        <w:ind w:left="5040" w:hanging="360"/>
      </w:pPr>
    </w:lvl>
    <w:lvl w:ilvl="7" w:tplc="632C0BCA">
      <w:start w:val="1"/>
      <w:numFmt w:val="bullet"/>
      <w:lvlText w:val="●"/>
      <w:lvlJc w:val="left"/>
      <w:pPr>
        <w:ind w:left="5760" w:hanging="360"/>
      </w:pPr>
    </w:lvl>
    <w:lvl w:ilvl="8" w:tplc="A08ED72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372"/>
    <w:rsid w:val="001A2372"/>
    <w:rsid w:val="00915BA0"/>
    <w:rsid w:val="00E2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E79FD"/>
  <w15:docId w15:val="{563F2EC3-5449-4E56-9F24-4A8034F7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2145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Руслан Халилов</cp:lastModifiedBy>
  <cp:revision>2</cp:revision>
  <dcterms:created xsi:type="dcterms:W3CDTF">2026-06-21T08:51:00Z</dcterms:created>
  <dcterms:modified xsi:type="dcterms:W3CDTF">2026-06-21T08:51:00Z</dcterms:modified>
</cp:coreProperties>
</file>