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AA760" w14:textId="77777777" w:rsidR="007838A0" w:rsidRDefault="00E01E21">
      <w:pPr>
        <w:spacing w:before="1200"/>
        <w:jc w:val="center"/>
      </w:pPr>
      <w:r>
        <w:rPr>
          <w:b/>
          <w:bCs/>
          <w:color w:val="1F4E79"/>
          <w:sz w:val="42"/>
          <w:szCs w:val="42"/>
        </w:rPr>
        <w:t>ПЛАН ТЕСТИРОВАНИЯ</w:t>
      </w:r>
    </w:p>
    <w:p w14:paraId="2013E53E" w14:textId="77777777" w:rsidR="007838A0" w:rsidRDefault="00E01E21">
      <w:pPr>
        <w:spacing w:after="60"/>
        <w:jc w:val="center"/>
      </w:pPr>
      <w:r>
        <w:rPr>
          <w:color w:val="000000"/>
          <w:sz w:val="24"/>
          <w:szCs w:val="24"/>
        </w:rPr>
        <w:t>и программа и методика испытаний (ПМИ)</w:t>
      </w:r>
    </w:p>
    <w:p w14:paraId="364E4D6C" w14:textId="77777777" w:rsidR="007838A0" w:rsidRPr="00A81618" w:rsidRDefault="00E01E21">
      <w:pPr>
        <w:pBdr>
          <w:bottom w:val="single" w:sz="12" w:space="8" w:color="2E75B6"/>
        </w:pBdr>
        <w:spacing w:after="120"/>
        <w:jc w:val="center"/>
        <w:rPr>
          <w:lang w:val="en-US"/>
        </w:rPr>
      </w:pPr>
      <w:r w:rsidRPr="00A81618">
        <w:rPr>
          <w:b/>
          <w:bCs/>
          <w:color w:val="2E75B6"/>
          <w:lang w:val="en-US"/>
        </w:rPr>
        <w:t>Test Plan &amp; Test Procedures</w:t>
      </w:r>
    </w:p>
    <w:p w14:paraId="74FCF02A" w14:textId="77777777" w:rsidR="007838A0" w:rsidRPr="00A81618" w:rsidRDefault="00E01E21">
      <w:pPr>
        <w:spacing w:before="360" w:after="80"/>
        <w:jc w:val="center"/>
        <w:rPr>
          <w:lang w:val="en-US"/>
        </w:rPr>
      </w:pPr>
      <w:r w:rsidRPr="00A81618">
        <w:rPr>
          <w:b/>
          <w:bCs/>
          <w:color w:val="2E75B6"/>
          <w:lang w:val="en-US"/>
        </w:rPr>
        <w:t>[</w:t>
      </w:r>
      <w:r>
        <w:rPr>
          <w:b/>
          <w:bCs/>
          <w:color w:val="2E75B6"/>
        </w:rPr>
        <w:t>Наименование</w:t>
      </w:r>
      <w:r w:rsidRPr="00A81618">
        <w:rPr>
          <w:b/>
          <w:bCs/>
          <w:color w:val="2E75B6"/>
          <w:lang w:val="en-US"/>
        </w:rPr>
        <w:t xml:space="preserve"> </w:t>
      </w:r>
      <w:r>
        <w:rPr>
          <w:b/>
          <w:bCs/>
          <w:color w:val="2E75B6"/>
        </w:rPr>
        <w:t>проекта</w:t>
      </w:r>
      <w:r w:rsidRPr="00A81618">
        <w:rPr>
          <w:b/>
          <w:bCs/>
          <w:color w:val="2E75B6"/>
          <w:lang w:val="en-US"/>
        </w:rPr>
        <w:t>]</w:t>
      </w:r>
    </w:p>
    <w:p w14:paraId="2696637C" w14:textId="77777777" w:rsidR="007838A0" w:rsidRDefault="00E01E21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727358FF" w14:textId="77777777" w:rsidR="007838A0" w:rsidRDefault="00E01E21">
      <w:pPr>
        <w:spacing w:before="240"/>
        <w:jc w:val="center"/>
      </w:pPr>
      <w:r>
        <w:rPr>
          <w:i/>
          <w:iCs/>
          <w:color w:val="808080"/>
          <w:sz w:val="20"/>
          <w:szCs w:val="20"/>
        </w:rPr>
        <w:t>Раздел ПМИ разработан с учётом ГОСТ 34.603</w:t>
      </w:r>
    </w:p>
    <w:p w14:paraId="4E2A1D61" w14:textId="77777777" w:rsidR="007838A0" w:rsidRDefault="00E01E21">
      <w:pPr>
        <w:spacing w:before="1000"/>
        <w:jc w:val="center"/>
      </w:pPr>
      <w:r>
        <w:rPr>
          <w:b/>
          <w:bCs/>
          <w:color w:val="2E75B6"/>
        </w:rPr>
        <w:t>[Компания-Заказчик]</w:t>
      </w:r>
    </w:p>
    <w:p w14:paraId="40B5FE0F" w14:textId="77777777" w:rsidR="007838A0" w:rsidRDefault="00E01E21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0E06DE7" w14:textId="77777777" w:rsidR="007838A0" w:rsidRDefault="00E01E21">
      <w:r>
        <w:br w:type="page"/>
      </w:r>
    </w:p>
    <w:p w14:paraId="5CE4F256" w14:textId="77777777" w:rsidR="007838A0" w:rsidRDefault="00E01E21">
      <w:pPr>
        <w:pStyle w:val="1"/>
      </w:pPr>
      <w:bookmarkStart w:id="0" w:name="_Toc232702118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7838A0" w14:paraId="6968D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1A8A7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FFF96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CED11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F7B45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7838A0" w14:paraId="37CCFB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B08C7A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A2C8B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B8CAA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02A21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7838A0" w14:paraId="65C632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AEFC" w14:textId="77777777" w:rsidR="007838A0" w:rsidRDefault="007838A0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5D2C9" w14:textId="77777777" w:rsidR="007838A0" w:rsidRDefault="007838A0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944FAC" w14:textId="77777777" w:rsidR="007838A0" w:rsidRDefault="007838A0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14D7A" w14:textId="77777777" w:rsidR="007838A0" w:rsidRDefault="007838A0"/>
        </w:tc>
      </w:tr>
    </w:tbl>
    <w:p w14:paraId="7F9BFC91" w14:textId="77777777" w:rsidR="007838A0" w:rsidRDefault="007838A0">
      <w:pPr>
        <w:spacing w:after="160"/>
      </w:pPr>
    </w:p>
    <w:p w14:paraId="1E354468" w14:textId="77777777" w:rsidR="007838A0" w:rsidRDefault="00E01E21">
      <w:pPr>
        <w:pStyle w:val="1"/>
      </w:pPr>
      <w:bookmarkStart w:id="1" w:name="_Toc232702119"/>
      <w:r>
        <w:t>Лист согласования и утверждения</w:t>
      </w:r>
      <w:bookmarkEnd w:id="1"/>
    </w:p>
    <w:p w14:paraId="7C8E1BD3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План тестирования и ПМИ согласовываются QA-</w:t>
      </w:r>
      <w:proofErr w:type="spellStart"/>
      <w:r>
        <w:rPr>
          <w:i/>
          <w:iCs/>
          <w:color w:val="808080"/>
          <w:sz w:val="20"/>
          <w:szCs w:val="20"/>
        </w:rPr>
        <w:t>лидом</w:t>
      </w:r>
      <w:proofErr w:type="spellEnd"/>
      <w:r>
        <w:rPr>
          <w:i/>
          <w:iCs/>
          <w:color w:val="808080"/>
          <w:sz w:val="20"/>
          <w:szCs w:val="20"/>
        </w:rPr>
        <w:t>, архитектором и владельцами процессов; ПМИ для приёмочных испытаний утверждается Заказчиком.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7838A0" w14:paraId="2F846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CE69E1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0E33B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A506F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C91DB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7838A0" w14:paraId="3829E4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70B8B" w14:textId="77777777" w:rsidR="007838A0" w:rsidRDefault="00E01E21">
            <w:r>
              <w:rPr>
                <w:color w:val="000000"/>
                <w:sz w:val="21"/>
                <w:szCs w:val="21"/>
              </w:rPr>
              <w:t>УТВЕРЖДАЮ: Уполномоченное лицо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297D4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79308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106CC7" w14:textId="77777777" w:rsidR="007838A0" w:rsidRDefault="007838A0"/>
        </w:tc>
      </w:tr>
      <w:tr w:rsidR="007838A0" w14:paraId="463077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1FF902" w14:textId="77777777" w:rsidR="007838A0" w:rsidRDefault="00E01E21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09378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66950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312AE" w14:textId="77777777" w:rsidR="007838A0" w:rsidRDefault="007838A0"/>
        </w:tc>
      </w:tr>
      <w:tr w:rsidR="007838A0" w14:paraId="00B080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C9F02" w14:textId="77777777" w:rsidR="007838A0" w:rsidRDefault="00E01E21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CDCC1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DA776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E416C" w14:textId="77777777" w:rsidR="007838A0" w:rsidRDefault="007838A0"/>
        </w:tc>
      </w:tr>
      <w:tr w:rsidR="007838A0" w14:paraId="370FFF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4878FB" w14:textId="77777777" w:rsidR="007838A0" w:rsidRDefault="00E01E21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55FB3F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4587F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3CF98" w14:textId="77777777" w:rsidR="007838A0" w:rsidRDefault="007838A0"/>
        </w:tc>
      </w:tr>
    </w:tbl>
    <w:p w14:paraId="7BC76A63" w14:textId="77777777" w:rsidR="007838A0" w:rsidRDefault="00E01E21">
      <w:r>
        <w:br w:type="page"/>
      </w:r>
    </w:p>
    <w:p w14:paraId="2C495E17" w14:textId="77777777" w:rsidR="007838A0" w:rsidRDefault="00E01E21">
      <w:pPr>
        <w:pStyle w:val="1"/>
      </w:pPr>
      <w:bookmarkStart w:id="2" w:name="_Toc232702120"/>
      <w:r>
        <w:lastRenderedPageBreak/>
        <w:t>Содержание</w:t>
      </w:r>
      <w:bookmarkEnd w:id="2"/>
    </w:p>
    <w:sdt>
      <w:sdtPr>
        <w:alias w:val="Содержание"/>
        <w:id w:val="-1779094163"/>
      </w:sdtPr>
      <w:sdtEndPr/>
      <w:sdtContent>
        <w:p w14:paraId="15AB513B" w14:textId="77777777" w:rsidR="00A81618" w:rsidRDefault="00E01E21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02118" w:history="1">
            <w:r w:rsidR="00A81618" w:rsidRPr="00D407C9">
              <w:rPr>
                <w:rStyle w:val="a5"/>
                <w:noProof/>
              </w:rPr>
              <w:t>Лист регистрации изменений</w:t>
            </w:r>
            <w:r w:rsidR="00A81618">
              <w:rPr>
                <w:noProof/>
              </w:rPr>
              <w:tab/>
            </w:r>
            <w:r w:rsidR="00A81618">
              <w:rPr>
                <w:noProof/>
              </w:rPr>
              <w:fldChar w:fldCharType="begin"/>
            </w:r>
            <w:r w:rsidR="00A81618">
              <w:rPr>
                <w:noProof/>
              </w:rPr>
              <w:instrText xml:space="preserve"> PAGEREF _Toc232702118 \h </w:instrText>
            </w:r>
            <w:r w:rsidR="00A81618">
              <w:rPr>
                <w:noProof/>
              </w:rPr>
            </w:r>
            <w:r w:rsidR="00A81618">
              <w:rPr>
                <w:noProof/>
              </w:rPr>
              <w:fldChar w:fldCharType="separate"/>
            </w:r>
            <w:r w:rsidR="00A81618">
              <w:rPr>
                <w:noProof/>
              </w:rPr>
              <w:t>2</w:t>
            </w:r>
            <w:r w:rsidR="00A81618">
              <w:rPr>
                <w:noProof/>
              </w:rPr>
              <w:fldChar w:fldCharType="end"/>
            </w:r>
          </w:hyperlink>
        </w:p>
        <w:p w14:paraId="6857F2BD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19" w:history="1">
            <w:r w:rsidRPr="00D407C9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108203E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0" w:history="1">
            <w:r w:rsidRPr="00D407C9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C9AD5B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1" w:history="1">
            <w:r w:rsidRPr="00D407C9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0C7D28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2" w:history="1">
            <w:r w:rsidRPr="00D407C9">
              <w:rPr>
                <w:rStyle w:val="a5"/>
                <w:noProof/>
              </w:rPr>
              <w:t>2. Объекты и уровни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A6689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3" w:history="1">
            <w:r w:rsidRPr="00D407C9">
              <w:rPr>
                <w:rStyle w:val="a5"/>
                <w:noProof/>
              </w:rPr>
              <w:t>3. Виды и стратегия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AC6B1D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4" w:history="1">
            <w:r w:rsidRPr="00D407C9">
              <w:rPr>
                <w:rStyle w:val="a5"/>
                <w:noProof/>
              </w:rPr>
              <w:t>4. Подход к тестовым данным и средам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960D1B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5" w:history="1">
            <w:r w:rsidRPr="00D407C9">
              <w:rPr>
                <w:rStyle w:val="a5"/>
                <w:noProof/>
              </w:rPr>
              <w:t>5. Критерии входа и выхода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8188EC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26" w:history="1">
            <w:r w:rsidRPr="00D407C9">
              <w:rPr>
                <w:rStyle w:val="a5"/>
                <w:noProof/>
              </w:rPr>
              <w:t>5.1. Критерии начала тестирования (entry)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6E7D7C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27" w:history="1">
            <w:r w:rsidRPr="00D407C9">
              <w:rPr>
                <w:rStyle w:val="a5"/>
                <w:noProof/>
              </w:rPr>
              <w:t>5.2. Критерии завершения (exit)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D0B6EA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8" w:history="1">
            <w:r w:rsidRPr="00D407C9">
              <w:rPr>
                <w:rStyle w:val="a5"/>
                <w:noProof/>
              </w:rPr>
              <w:t>6. Классификация дефектов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62A0B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29" w:history="1">
            <w:r w:rsidRPr="00D407C9">
              <w:rPr>
                <w:rStyle w:val="a5"/>
                <w:noProof/>
              </w:rPr>
              <w:t>7. Процесс управления дефектами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87A55E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0" w:history="1">
            <w:r w:rsidRPr="00D407C9">
              <w:rPr>
                <w:rStyle w:val="a5"/>
                <w:noProof/>
              </w:rPr>
              <w:t>8. Роли и ответственность в тестировании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DFB18F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1" w:history="1">
            <w:r w:rsidRPr="00D407C9">
              <w:rPr>
                <w:rStyle w:val="a5"/>
                <w:noProof/>
              </w:rPr>
              <w:t>9. Расписание и ресурсы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AB8D72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2" w:history="1">
            <w:r w:rsidRPr="00D407C9">
              <w:rPr>
                <w:rStyle w:val="a5"/>
                <w:noProof/>
              </w:rPr>
              <w:t>10. Программа испытаний (ПМИ)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5E27BB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33" w:history="1">
            <w:r w:rsidRPr="00D407C9">
              <w:rPr>
                <w:rStyle w:val="a5"/>
                <w:noProof/>
              </w:rPr>
              <w:t>10.1. Виды испытаний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26F831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34" w:history="1">
            <w:r w:rsidRPr="00D407C9">
              <w:rPr>
                <w:rStyle w:val="a5"/>
                <w:noProof/>
              </w:rPr>
              <w:t>10.2. Условия и порядок проведения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0C3FAC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5" w:history="1">
            <w:r w:rsidRPr="00D407C9">
              <w:rPr>
                <w:rStyle w:val="a5"/>
                <w:noProof/>
              </w:rPr>
              <w:t>11. Методика испытаний: тест-кейсы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F39B74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6" w:history="1">
            <w:r w:rsidRPr="00D407C9">
              <w:rPr>
                <w:rStyle w:val="a5"/>
                <w:noProof/>
              </w:rPr>
              <w:t>12. Критерии приёмки и оформление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9F6F41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37" w:history="1">
            <w:r w:rsidRPr="00D407C9">
              <w:rPr>
                <w:rStyle w:val="a5"/>
                <w:noProof/>
              </w:rPr>
              <w:t>12.1. Сводные критерии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7C00B6" w14:textId="77777777" w:rsidR="00A81618" w:rsidRDefault="00A81618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02138" w:history="1">
            <w:r w:rsidRPr="00D407C9">
              <w:rPr>
                <w:rStyle w:val="a5"/>
                <w:noProof/>
              </w:rPr>
              <w:t>12.2. Документы по результатам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33EF67" w14:textId="77777777" w:rsidR="00A81618" w:rsidRDefault="00A81618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02139" w:history="1">
            <w:r w:rsidRPr="00D407C9">
              <w:rPr>
                <w:rStyle w:val="a5"/>
                <w:noProof/>
              </w:rPr>
              <w:t>13.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_Toc232702139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741F7B" w14:textId="77777777" w:rsidR="007838A0" w:rsidRDefault="00E01E21">
          <w:r>
            <w:fldChar w:fldCharType="end"/>
          </w:r>
        </w:p>
      </w:sdtContent>
    </w:sdt>
    <w:p w14:paraId="32E89317" w14:textId="77777777" w:rsidR="007838A0" w:rsidRDefault="00E01E21">
      <w:r>
        <w:br w:type="page"/>
      </w:r>
    </w:p>
    <w:p w14:paraId="1F5FB84B" w14:textId="77777777" w:rsidR="007838A0" w:rsidRDefault="00E01E21">
      <w:pPr>
        <w:pStyle w:val="1"/>
      </w:pPr>
      <w:bookmarkStart w:id="3" w:name="_Toc232702121"/>
      <w:r>
        <w:lastRenderedPageBreak/>
        <w:t>1. Назначение и область действия</w:t>
      </w:r>
      <w:bookmarkEnd w:id="3"/>
    </w:p>
    <w:p w14:paraId="362DCE0B" w14:textId="77777777" w:rsidR="007838A0" w:rsidRDefault="00E01E21">
      <w:pPr>
        <w:spacing w:after="120"/>
      </w:pPr>
      <w:r>
        <w:t>Документ определяет стратегию тестирования Системы (1С:ERP + 1С:Управление холдингом), а также программу и методику испытаний (ПМИ) для контроля и приёмки. Часть I (разделы 2–9) — план тестирования; Часть II (разделы 10–12)</w:t>
      </w:r>
      <w:r>
        <w:t xml:space="preserve"> — ПМИ с конкретными испытаниями.</w:t>
      </w:r>
    </w:p>
    <w:p w14:paraId="164649B3" w14:textId="77777777" w:rsidR="007838A0" w:rsidRDefault="00E01E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6 «Порядок контроля и приёмки»), Устав (раздел 7 «Критерии приёмки»), RTM, ЧТЗ, Реестр требований.</w:t>
      </w:r>
    </w:p>
    <w:p w14:paraId="2186195E" w14:textId="77777777" w:rsidR="007838A0" w:rsidRDefault="00E01E21">
      <w:pPr>
        <w:pStyle w:val="1"/>
      </w:pPr>
      <w:bookmarkStart w:id="4" w:name="_Toc232702122"/>
      <w:r>
        <w:t>2. Объекты и уровни тестирования</w:t>
      </w:r>
      <w:bookmarkEnd w:id="4"/>
    </w:p>
    <w:p w14:paraId="3087ED9C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Уровни тестирования по нарастанию: от модульног</w:t>
      </w:r>
      <w:r>
        <w:rPr>
          <w:i/>
          <w:iCs/>
          <w:color w:val="808080"/>
          <w:sz w:val="20"/>
          <w:szCs w:val="20"/>
        </w:rPr>
        <w:t>о до приёмочного.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7838A0" w14:paraId="3B7BB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357EE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132A2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Уровень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03D48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Что проверяется</w:t>
            </w:r>
          </w:p>
        </w:tc>
      </w:tr>
      <w:tr w:rsidR="007838A0" w14:paraId="1A57B9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6D46C" w14:textId="77777777" w:rsidR="007838A0" w:rsidRDefault="00E01E2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4FF327" w14:textId="77777777" w:rsidR="007838A0" w:rsidRDefault="00E01E21">
            <w:r>
              <w:rPr>
                <w:color w:val="000000"/>
                <w:sz w:val="21"/>
                <w:szCs w:val="21"/>
              </w:rPr>
              <w:t>Модульное / компонентное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2FD052" w14:textId="77777777" w:rsidR="007838A0" w:rsidRDefault="00E01E21">
            <w:r>
              <w:rPr>
                <w:color w:val="000000"/>
                <w:sz w:val="21"/>
                <w:szCs w:val="21"/>
              </w:rPr>
              <w:t>Отдельные доработки, объекты конфигурации</w:t>
            </w:r>
          </w:p>
        </w:tc>
      </w:tr>
      <w:tr w:rsidR="007838A0" w14:paraId="5A1709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8EED1" w14:textId="77777777" w:rsidR="007838A0" w:rsidRDefault="00E01E2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E8A89" w14:textId="77777777" w:rsidR="007838A0" w:rsidRDefault="00E01E21">
            <w:r>
              <w:rPr>
                <w:color w:val="000000"/>
                <w:sz w:val="21"/>
                <w:szCs w:val="21"/>
              </w:rPr>
              <w:t>Функциональное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595F6" w14:textId="77777777" w:rsidR="007838A0" w:rsidRDefault="00E01E21">
            <w:r>
              <w:rPr>
                <w:color w:val="000000"/>
                <w:sz w:val="21"/>
                <w:szCs w:val="21"/>
              </w:rPr>
              <w:t>Бизнес-функции подсистем по требованиям</w:t>
            </w:r>
          </w:p>
        </w:tc>
      </w:tr>
      <w:tr w:rsidR="007838A0" w14:paraId="110FB4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DA65A5" w14:textId="77777777" w:rsidR="007838A0" w:rsidRDefault="00E01E2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A4F33" w14:textId="77777777" w:rsidR="007838A0" w:rsidRDefault="00E01E21">
            <w:r>
              <w:rPr>
                <w:color w:val="000000"/>
                <w:sz w:val="21"/>
                <w:szCs w:val="21"/>
              </w:rPr>
              <w:t>Интеграционное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D0C5B" w14:textId="77777777" w:rsidR="007838A0" w:rsidRDefault="00E01E21">
            <w:r>
              <w:rPr>
                <w:color w:val="000000"/>
                <w:sz w:val="21"/>
                <w:szCs w:val="21"/>
              </w:rPr>
              <w:t>Обмены со смежными системами (по ЧТЗ)</w:t>
            </w:r>
          </w:p>
        </w:tc>
      </w:tr>
      <w:tr w:rsidR="007838A0" w14:paraId="0CD295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45FB1" w14:textId="77777777" w:rsidR="007838A0" w:rsidRDefault="00E01E21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7DE45" w14:textId="77777777" w:rsidR="007838A0" w:rsidRDefault="00E01E21">
            <w:r>
              <w:rPr>
                <w:color w:val="000000"/>
                <w:sz w:val="21"/>
                <w:szCs w:val="21"/>
              </w:rPr>
              <w:t>Нагрузочное / производительность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6D628" w14:textId="77777777" w:rsidR="007838A0" w:rsidRDefault="00E01E21">
            <w:r>
              <w:rPr>
                <w:color w:val="000000"/>
                <w:sz w:val="21"/>
                <w:szCs w:val="21"/>
              </w:rPr>
              <w:t>Время отклика, пиковая нагрузка</w:t>
            </w:r>
          </w:p>
        </w:tc>
      </w:tr>
      <w:tr w:rsidR="007838A0" w14:paraId="52B4AC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46E21" w14:textId="77777777" w:rsidR="007838A0" w:rsidRDefault="00E01E21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18C1A" w14:textId="77777777" w:rsidR="007838A0" w:rsidRDefault="00E01E21">
            <w:r>
              <w:rPr>
                <w:color w:val="000000"/>
                <w:sz w:val="21"/>
                <w:szCs w:val="21"/>
              </w:rPr>
              <w:t>Миграционное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8B06A" w14:textId="77777777" w:rsidR="007838A0" w:rsidRDefault="00E01E21">
            <w:r>
              <w:rPr>
                <w:color w:val="000000"/>
                <w:sz w:val="21"/>
                <w:szCs w:val="21"/>
              </w:rPr>
              <w:t>Корректность и полнота перенесённых данных</w:t>
            </w:r>
          </w:p>
        </w:tc>
      </w:tr>
      <w:tr w:rsidR="007838A0" w14:paraId="0E94BE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5E33A" w14:textId="77777777" w:rsidR="007838A0" w:rsidRDefault="00E01E21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B0F1A" w14:textId="77777777" w:rsidR="007838A0" w:rsidRDefault="00E01E21">
            <w:r>
              <w:rPr>
                <w:color w:val="000000"/>
                <w:sz w:val="21"/>
                <w:szCs w:val="21"/>
              </w:rPr>
              <w:t>Приёмочное (UAT)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7F02A1" w14:textId="77777777" w:rsidR="007838A0" w:rsidRDefault="00E01E21">
            <w:r>
              <w:rPr>
                <w:color w:val="000000"/>
                <w:sz w:val="21"/>
                <w:szCs w:val="21"/>
              </w:rPr>
              <w:t>Сценарии пользователей, готовность к ПЭ</w:t>
            </w:r>
          </w:p>
        </w:tc>
      </w:tr>
      <w:tr w:rsidR="007838A0" w14:paraId="6F9AE6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5ADABA" w14:textId="77777777" w:rsidR="007838A0" w:rsidRDefault="00E01E21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5FE10" w14:textId="77777777" w:rsidR="007838A0" w:rsidRDefault="00E01E21">
            <w:r>
              <w:rPr>
                <w:color w:val="000000"/>
                <w:sz w:val="21"/>
                <w:szCs w:val="21"/>
              </w:rPr>
              <w:t>Регрессионное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0AC9E" w14:textId="77777777" w:rsidR="007838A0" w:rsidRDefault="00E01E21">
            <w:r>
              <w:rPr>
                <w:color w:val="000000"/>
                <w:sz w:val="21"/>
                <w:szCs w:val="21"/>
              </w:rPr>
              <w:t>Отсутствие новых дефектов после изменений</w:t>
            </w:r>
          </w:p>
        </w:tc>
      </w:tr>
    </w:tbl>
    <w:p w14:paraId="2479DF24" w14:textId="77777777" w:rsidR="007838A0" w:rsidRDefault="00E01E21">
      <w:pPr>
        <w:pStyle w:val="1"/>
      </w:pPr>
      <w:bookmarkStart w:id="5" w:name="_Toc232702123"/>
      <w:r>
        <w:t>3. Виды и стратегия тестирования</w:t>
      </w:r>
      <w:bookmarkEnd w:id="5"/>
    </w:p>
    <w:p w14:paraId="7272395F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Функциональное — по требованиям из Реестра требований и ЧТЗ; трассировка через RTM.</w:t>
      </w:r>
    </w:p>
    <w:p w14:paraId="230FF4CA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Интеграционное — по сценариям из ЧТЗ на</w:t>
      </w:r>
      <w:r>
        <w:t xml:space="preserve"> интеграции; проверка сверки и обработки ошибок.</w:t>
      </w:r>
    </w:p>
    <w:p w14:paraId="362EA5DA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Нагрузочное — на основе целевых NFR (время отклика, число пользователей).</w:t>
      </w:r>
    </w:p>
    <w:p w14:paraId="369D6613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Миграционное — сверка с источниками, контрольные показатели (см. Концепция миграции).</w:t>
      </w:r>
    </w:p>
    <w:p w14:paraId="4F61C47D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Приёмочное (UAT) — выполняется ключевыми пользо</w:t>
      </w:r>
      <w:r>
        <w:t>вателями Заказчика.</w:t>
      </w:r>
    </w:p>
    <w:p w14:paraId="74BBC43A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Регрессионное — после исправлений и между волнами; приоритет автоматизации критичных сценариев.</w:t>
      </w:r>
    </w:p>
    <w:p w14:paraId="6263D696" w14:textId="77777777" w:rsidR="007838A0" w:rsidRDefault="00E01E21">
      <w:pPr>
        <w:pStyle w:val="1"/>
      </w:pPr>
      <w:bookmarkStart w:id="6" w:name="_Toc232702124"/>
      <w:r>
        <w:t>4. Подход к тестовым данным и средам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838A0" w14:paraId="75CA68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C1987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Тестовые среды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C0C22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 xml:space="preserve">[стенд разработки, тестовый стенд,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преднастроенный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прод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]</w:t>
            </w:r>
          </w:p>
        </w:tc>
      </w:tr>
      <w:tr w:rsidR="007838A0" w14:paraId="63BE70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912B9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Источник тестовых данных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03C85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[обезличенная выборка из источников / синтетика]</w:t>
            </w:r>
          </w:p>
        </w:tc>
      </w:tr>
      <w:tr w:rsidR="007838A0" w14:paraId="14E980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F9D13F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 xml:space="preserve">Обработка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ПДн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в тестах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DD2BE3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[обезличивание в соответствии с политикой ИБ]</w:t>
            </w:r>
          </w:p>
        </w:tc>
      </w:tr>
      <w:tr w:rsidR="007838A0" w14:paraId="2C55B7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A4530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Управление тестовой НСИ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D2233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[эталонные справочники из узл</w:t>
            </w:r>
            <w:r>
              <w:rPr>
                <w:i/>
                <w:iCs/>
                <w:color w:val="2E75B6"/>
                <w:sz w:val="21"/>
                <w:szCs w:val="21"/>
              </w:rPr>
              <w:t>а НСИ]</w:t>
            </w:r>
          </w:p>
        </w:tc>
      </w:tr>
    </w:tbl>
    <w:p w14:paraId="6F63D8FB" w14:textId="77777777" w:rsidR="007838A0" w:rsidRDefault="00E01E21">
      <w:pPr>
        <w:pStyle w:val="1"/>
      </w:pPr>
      <w:bookmarkStart w:id="7" w:name="_Toc232702125"/>
      <w:r>
        <w:t>5. Критерии входа и выхода</w:t>
      </w:r>
      <w:bookmarkEnd w:id="7"/>
    </w:p>
    <w:p w14:paraId="64880101" w14:textId="77777777" w:rsidR="007838A0" w:rsidRDefault="00E01E21">
      <w:pPr>
        <w:pStyle w:val="2"/>
      </w:pPr>
      <w:bookmarkStart w:id="8" w:name="_Toc232702126"/>
      <w:r>
        <w:t>5.1. Критерии начала тестирования (</w:t>
      </w:r>
      <w:proofErr w:type="spellStart"/>
      <w:r>
        <w:t>entry</w:t>
      </w:r>
      <w:proofErr w:type="spellEnd"/>
      <w:r>
        <w:t>)</w:t>
      </w:r>
      <w:bookmarkEnd w:id="8"/>
    </w:p>
    <w:p w14:paraId="509B6BE3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 xml:space="preserve">Функционал передан на тестирование, </w:t>
      </w:r>
      <w:proofErr w:type="spellStart"/>
      <w:r>
        <w:t>dev</w:t>
      </w:r>
      <w:proofErr w:type="spellEnd"/>
      <w:r>
        <w:t>-тесты пройдены.</w:t>
      </w:r>
    </w:p>
    <w:p w14:paraId="7586CC36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Тест-кейсы подготовлены и согласованы; среда и данные готовы.</w:t>
      </w:r>
    </w:p>
    <w:p w14:paraId="4F553145" w14:textId="77777777" w:rsidR="007838A0" w:rsidRDefault="00E01E21">
      <w:pPr>
        <w:pStyle w:val="2"/>
      </w:pPr>
      <w:bookmarkStart w:id="9" w:name="_Toc232702127"/>
      <w:r>
        <w:t>5.2. Критерии завершения (</w:t>
      </w:r>
      <w:proofErr w:type="spellStart"/>
      <w:r>
        <w:t>exit</w:t>
      </w:r>
      <w:proofErr w:type="spellEnd"/>
      <w:r>
        <w:t>)</w:t>
      </w:r>
      <w:bookmarkEnd w:id="9"/>
    </w:p>
    <w:p w14:paraId="12501570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Все запланированные тест-кейсы выполнены; покрытие требований по RTM достигнуто.</w:t>
      </w:r>
    </w:p>
    <w:p w14:paraId="25531659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Нет открытых дефектов критичности «блокирующий»/«критический».</w:t>
      </w:r>
    </w:p>
    <w:p w14:paraId="7F8D11B2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Известные дефекты ниже порога — согласованы и внесены в реестр.</w:t>
      </w:r>
    </w:p>
    <w:p w14:paraId="61ECD0CC" w14:textId="77777777" w:rsidR="007838A0" w:rsidRDefault="00E01E21">
      <w:pPr>
        <w:pStyle w:val="1"/>
      </w:pPr>
      <w:bookmarkStart w:id="10" w:name="_Toc232702128"/>
      <w:r>
        <w:t>6. Классификация</w:t>
      </w:r>
      <w:r>
        <w:t xml:space="preserve"> дефектов</w:t>
      </w:r>
      <w:bookmarkEnd w:id="10"/>
    </w:p>
    <w:p w14:paraId="55131B1E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Шкала серьёзности и приоритета — единая для всего проекта. Согласуйте пороги для критериев выхода.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838A0" w14:paraId="3D70B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43526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Уровень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77D830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D53B3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Срок устранения (SLA)</w:t>
            </w:r>
          </w:p>
        </w:tc>
      </w:tr>
      <w:tr w:rsidR="007838A0" w14:paraId="0F00A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C620D" w14:textId="77777777" w:rsidR="007838A0" w:rsidRDefault="00E01E21">
            <w:r>
              <w:rPr>
                <w:color w:val="000000"/>
                <w:sz w:val="21"/>
                <w:szCs w:val="21"/>
              </w:rPr>
              <w:t>Блокирующий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A533A" w14:textId="77777777" w:rsidR="007838A0" w:rsidRDefault="00E01E21">
            <w:r>
              <w:rPr>
                <w:color w:val="000000"/>
                <w:sz w:val="21"/>
                <w:szCs w:val="21"/>
              </w:rPr>
              <w:t>Работа невозможна, нет обходного пути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37D55B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[Х часов]</w:t>
            </w:r>
          </w:p>
        </w:tc>
      </w:tr>
      <w:tr w:rsidR="007838A0" w14:paraId="47E264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8E81A" w14:textId="77777777" w:rsidR="007838A0" w:rsidRDefault="00E01E21">
            <w:r>
              <w:rPr>
                <w:color w:val="000000"/>
                <w:sz w:val="21"/>
                <w:szCs w:val="21"/>
              </w:rPr>
              <w:t>Критический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CED0F" w14:textId="77777777" w:rsidR="007838A0" w:rsidRDefault="00E01E21">
            <w:r>
              <w:rPr>
                <w:color w:val="000000"/>
                <w:sz w:val="21"/>
                <w:szCs w:val="21"/>
              </w:rPr>
              <w:t>Критичная функция нарушена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F3A74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[Х дней]</w:t>
            </w:r>
          </w:p>
        </w:tc>
      </w:tr>
      <w:tr w:rsidR="007838A0" w14:paraId="6A1EA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4C122" w14:textId="77777777" w:rsidR="007838A0" w:rsidRDefault="00E01E21">
            <w:r>
              <w:rPr>
                <w:color w:val="000000"/>
                <w:sz w:val="21"/>
                <w:szCs w:val="21"/>
              </w:rPr>
              <w:t>Значительный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20D05" w14:textId="77777777" w:rsidR="007838A0" w:rsidRDefault="00E01E21">
            <w:r>
              <w:rPr>
                <w:color w:val="000000"/>
                <w:sz w:val="21"/>
                <w:szCs w:val="21"/>
              </w:rPr>
              <w:t>Функция работает с ограничениями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A4039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[Х дней]</w:t>
            </w:r>
          </w:p>
        </w:tc>
      </w:tr>
      <w:tr w:rsidR="007838A0" w14:paraId="6E598F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33B9AE" w14:textId="77777777" w:rsidR="007838A0" w:rsidRDefault="00E01E21">
            <w:r>
              <w:rPr>
                <w:color w:val="000000"/>
                <w:sz w:val="21"/>
                <w:szCs w:val="21"/>
              </w:rPr>
              <w:t>Незначительный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70701" w14:textId="77777777" w:rsidR="007838A0" w:rsidRDefault="00E01E21">
            <w:r>
              <w:rPr>
                <w:color w:val="000000"/>
                <w:sz w:val="21"/>
                <w:szCs w:val="21"/>
              </w:rPr>
              <w:t>Косметика, неудобство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46D15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[по согласованию]</w:t>
            </w:r>
          </w:p>
        </w:tc>
      </w:tr>
    </w:tbl>
    <w:p w14:paraId="7CE4F4A7" w14:textId="77777777" w:rsidR="007838A0" w:rsidRDefault="00E01E21">
      <w:pPr>
        <w:pStyle w:val="1"/>
      </w:pPr>
      <w:bookmarkStart w:id="11" w:name="_Toc232702129"/>
      <w:r>
        <w:t>7. Процесс управления дефектами</w:t>
      </w:r>
      <w:bookmarkEnd w:id="11"/>
    </w:p>
    <w:p w14:paraId="768AA22D" w14:textId="77777777" w:rsidR="007838A0" w:rsidRDefault="00E01E21">
      <w:pPr>
        <w:spacing w:after="120"/>
      </w:pPr>
      <w:r>
        <w:t xml:space="preserve">Жизненный цикл дефекта: Обнаружен → Зарегистрирован → Назначен → Исправлен → Проверен → Закрыт (либо Отклонён/Отложен). Дефекты ведутся в системе </w:t>
      </w:r>
      <w:proofErr w:type="spellStart"/>
      <w:r>
        <w:t>багтрекинга</w:t>
      </w:r>
      <w:proofErr w:type="spellEnd"/>
      <w:r>
        <w:t>; статус отслеживается в журнале дефектов.</w:t>
      </w:r>
    </w:p>
    <w:p w14:paraId="3F7C8DC3" w14:textId="77777777" w:rsidR="007838A0" w:rsidRDefault="00E01E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Журнал дефектов (</w:t>
      </w:r>
      <w:proofErr w:type="spellStart"/>
      <w:r>
        <w:rPr>
          <w:color w:val="2E75B6"/>
        </w:rPr>
        <w:t>багтрекинг</w:t>
      </w:r>
      <w:proofErr w:type="spellEnd"/>
      <w:r>
        <w:rPr>
          <w:color w:val="2E75B6"/>
        </w:rPr>
        <w:t xml:space="preserve">); метрики в статус-отчёте </w:t>
      </w:r>
      <w:r>
        <w:rPr>
          <w:color w:val="2E75B6"/>
        </w:rPr>
        <w:t>(План управления, раздел 9).</w:t>
      </w:r>
    </w:p>
    <w:p w14:paraId="28573D98" w14:textId="77777777" w:rsidR="007838A0" w:rsidRDefault="00E01E21">
      <w:pPr>
        <w:pStyle w:val="1"/>
      </w:pPr>
      <w:bookmarkStart w:id="12" w:name="_Toc232702130"/>
      <w:r>
        <w:t>8. Роли и ответственность в тестировании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838A0" w14:paraId="6F60B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2BC32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AAB0C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Ответственность</w:t>
            </w:r>
          </w:p>
        </w:tc>
      </w:tr>
      <w:tr w:rsidR="007838A0" w14:paraId="20028F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ADF061" w14:textId="77777777" w:rsidR="007838A0" w:rsidRDefault="00E01E21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BAAC1" w14:textId="77777777" w:rsidR="007838A0" w:rsidRDefault="00E01E21">
            <w:r>
              <w:rPr>
                <w:color w:val="000000"/>
                <w:sz w:val="21"/>
                <w:szCs w:val="21"/>
              </w:rPr>
              <w:t>Стратегия, планирование, отчётность по тестированию</w:t>
            </w:r>
          </w:p>
        </w:tc>
      </w:tr>
      <w:tr w:rsidR="007838A0" w14:paraId="2B2A9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A60E6" w14:textId="77777777" w:rsidR="007838A0" w:rsidRDefault="00E01E21">
            <w:r>
              <w:rPr>
                <w:color w:val="000000"/>
                <w:sz w:val="21"/>
                <w:szCs w:val="21"/>
              </w:rPr>
              <w:t>Тестировщик / QA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424F4" w14:textId="77777777" w:rsidR="007838A0" w:rsidRDefault="00E01E21">
            <w:r>
              <w:rPr>
                <w:color w:val="000000"/>
                <w:sz w:val="21"/>
                <w:szCs w:val="21"/>
              </w:rPr>
              <w:t>Подготовка и выполнение тест-кейсов, регистрация дефектов</w:t>
            </w:r>
          </w:p>
        </w:tc>
      </w:tr>
      <w:tr w:rsidR="007838A0" w14:paraId="14149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93C54" w14:textId="77777777" w:rsidR="007838A0" w:rsidRDefault="00E01E21">
            <w:r>
              <w:rPr>
                <w:color w:val="000000"/>
                <w:sz w:val="21"/>
                <w:szCs w:val="21"/>
              </w:rPr>
              <w:t>Разработчик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C18E9" w14:textId="77777777" w:rsidR="007838A0" w:rsidRDefault="00E01E21">
            <w:r>
              <w:rPr>
                <w:color w:val="000000"/>
                <w:sz w:val="21"/>
                <w:szCs w:val="21"/>
              </w:rPr>
              <w:t>Исправление дефектов, модульное тестирование</w:t>
            </w:r>
          </w:p>
        </w:tc>
      </w:tr>
      <w:tr w:rsidR="007838A0" w14:paraId="64FC4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A7909" w14:textId="77777777" w:rsidR="007838A0" w:rsidRDefault="00E01E21">
            <w:r>
              <w:rPr>
                <w:color w:val="000000"/>
                <w:sz w:val="21"/>
                <w:szCs w:val="21"/>
              </w:rPr>
              <w:lastRenderedPageBreak/>
              <w:t>Ключевой пользователь (Заказчик)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5179" w14:textId="77777777" w:rsidR="007838A0" w:rsidRDefault="00E01E21">
            <w:r>
              <w:rPr>
                <w:color w:val="000000"/>
                <w:sz w:val="21"/>
                <w:szCs w:val="21"/>
              </w:rPr>
              <w:t>Приёмочное тестирование (UAT), подтверждение сценариев</w:t>
            </w:r>
          </w:p>
        </w:tc>
      </w:tr>
      <w:tr w:rsidR="007838A0" w14:paraId="34D70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DEA60" w14:textId="77777777" w:rsidR="007838A0" w:rsidRDefault="00E01E21">
            <w:r>
              <w:rPr>
                <w:color w:val="000000"/>
                <w:sz w:val="21"/>
                <w:szCs w:val="21"/>
              </w:rPr>
              <w:t>Владелец процесса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53DF7" w14:textId="77777777" w:rsidR="007838A0" w:rsidRDefault="00E01E21">
            <w:r>
              <w:rPr>
                <w:color w:val="000000"/>
                <w:sz w:val="21"/>
                <w:szCs w:val="21"/>
              </w:rPr>
              <w:t>Приёмка функционала по направлен</w:t>
            </w:r>
            <w:r>
              <w:rPr>
                <w:color w:val="000000"/>
                <w:sz w:val="21"/>
                <w:szCs w:val="21"/>
              </w:rPr>
              <w:t>ию</w:t>
            </w:r>
          </w:p>
        </w:tc>
      </w:tr>
    </w:tbl>
    <w:p w14:paraId="37F8C2A7" w14:textId="77777777" w:rsidR="007838A0" w:rsidRDefault="00E01E21">
      <w:pPr>
        <w:pStyle w:val="1"/>
      </w:pPr>
      <w:bookmarkStart w:id="13" w:name="_Toc232702131"/>
      <w:r>
        <w:t>9. Расписание и ресурсы тестирования</w:t>
      </w:r>
      <w:bookmarkEnd w:id="13"/>
    </w:p>
    <w:p w14:paraId="5D504B25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Этапы тестирования увязаны с Календарным планом (фаза 5). Детальные сроки — там.</w:t>
      </w:r>
    </w:p>
    <w:p w14:paraId="6C5FB968" w14:textId="77777777" w:rsidR="007838A0" w:rsidRDefault="00E01E21">
      <w:pPr>
        <w:spacing w:after="120"/>
      </w:pPr>
      <w:r>
        <w:rPr>
          <w:i/>
          <w:iCs/>
          <w:color w:val="2E75B6"/>
        </w:rPr>
        <w:t>[Сроки по уровням тестирования; распределение ресурсов QA; зависимость от готовности функционала и сред]</w:t>
      </w:r>
    </w:p>
    <w:p w14:paraId="2F58CB5C" w14:textId="77777777" w:rsidR="007838A0" w:rsidRDefault="00E01E21">
      <w:r>
        <w:br w:type="page"/>
      </w:r>
    </w:p>
    <w:p w14:paraId="7C7E5692" w14:textId="77777777" w:rsidR="007838A0" w:rsidRDefault="00E01E21">
      <w:pPr>
        <w:pStyle w:val="1"/>
      </w:pPr>
      <w:bookmarkStart w:id="14" w:name="_Toc232702132"/>
      <w:r>
        <w:lastRenderedPageBreak/>
        <w:t>10. Программа испытаний (ПМИ)</w:t>
      </w:r>
      <w:bookmarkEnd w:id="14"/>
    </w:p>
    <w:p w14:paraId="15CC0A30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Часть II. Программа испытаний — с учётом ГОСТ 34.603. Определяет виды, последовательность и объём испытаний для приёмки.</w:t>
      </w:r>
    </w:p>
    <w:p w14:paraId="4FAFA3AF" w14:textId="77777777" w:rsidR="007838A0" w:rsidRDefault="00E01E21">
      <w:pPr>
        <w:pStyle w:val="2"/>
      </w:pPr>
      <w:bookmarkStart w:id="15" w:name="_Toc232702133"/>
      <w:r>
        <w:t>10.1. Виды испытаний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7838A0" w14:paraId="016CA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75F05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5129E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Вид испытаний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7FC09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7838A0" w14:paraId="6FAE8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00FB6" w14:textId="77777777" w:rsidR="007838A0" w:rsidRDefault="00E01E21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79069" w14:textId="77777777" w:rsidR="007838A0" w:rsidRDefault="00E01E21">
            <w:r>
              <w:rPr>
                <w:color w:val="000000"/>
                <w:sz w:val="21"/>
                <w:szCs w:val="21"/>
              </w:rPr>
              <w:t>Предварительные испытания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BE28A" w14:textId="77777777" w:rsidR="007838A0" w:rsidRDefault="00E01E21">
            <w:r>
              <w:rPr>
                <w:color w:val="000000"/>
                <w:sz w:val="21"/>
                <w:szCs w:val="21"/>
              </w:rPr>
              <w:t>Проверка готовности Системы к ОПЭ</w:t>
            </w:r>
          </w:p>
        </w:tc>
      </w:tr>
      <w:tr w:rsidR="007838A0" w14:paraId="0A2353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424C4" w14:textId="77777777" w:rsidR="007838A0" w:rsidRDefault="00E01E21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33045" w14:textId="77777777" w:rsidR="007838A0" w:rsidRDefault="00E01E21">
            <w:r>
              <w:rPr>
                <w:color w:val="000000"/>
                <w:sz w:val="21"/>
                <w:szCs w:val="21"/>
              </w:rPr>
              <w:t>Опытная эксплуатация (ОПЭ)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FA254" w14:textId="77777777" w:rsidR="007838A0" w:rsidRDefault="00E01E21">
            <w:r>
              <w:rPr>
                <w:color w:val="000000"/>
                <w:sz w:val="21"/>
                <w:szCs w:val="21"/>
              </w:rPr>
              <w:t>Проверка в реальных условиях, сбор замечаний</w:t>
            </w:r>
          </w:p>
        </w:tc>
      </w:tr>
      <w:tr w:rsidR="007838A0" w14:paraId="439543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706F5" w14:textId="77777777" w:rsidR="007838A0" w:rsidRDefault="00E01E21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293FC" w14:textId="77777777" w:rsidR="007838A0" w:rsidRDefault="00E01E21">
            <w:r>
              <w:rPr>
                <w:color w:val="000000"/>
                <w:sz w:val="21"/>
                <w:szCs w:val="21"/>
              </w:rPr>
              <w:t>Приёмочные испытания</w:t>
            </w:r>
          </w:p>
        </w:tc>
        <w:tc>
          <w:tcPr>
            <w:tcW w:w="5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4001E" w14:textId="77777777" w:rsidR="007838A0" w:rsidRDefault="00E01E21">
            <w:r>
              <w:rPr>
                <w:color w:val="000000"/>
                <w:sz w:val="21"/>
                <w:szCs w:val="21"/>
              </w:rPr>
              <w:t>Подтверждение соответствия ТЗ для ввода в ПЭ</w:t>
            </w:r>
          </w:p>
        </w:tc>
      </w:tr>
    </w:tbl>
    <w:p w14:paraId="503881D6" w14:textId="77777777" w:rsidR="007838A0" w:rsidRDefault="00E01E21">
      <w:pPr>
        <w:pStyle w:val="2"/>
      </w:pPr>
      <w:bookmarkStart w:id="16" w:name="_Toc232702134"/>
      <w:r>
        <w:t>10.2. Условия и порядок проведения</w:t>
      </w:r>
      <w:bookmarkEnd w:id="16"/>
    </w:p>
    <w:p w14:paraId="22D9CDFA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Состав комиссии: [представители Заказчика и Исполнителя].</w:t>
      </w:r>
    </w:p>
    <w:p w14:paraId="18BFC47E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Среда испытаний: [</w:t>
      </w:r>
      <w:proofErr w:type="spellStart"/>
      <w:r>
        <w:t>пре</w:t>
      </w:r>
      <w:r>
        <w:t>днастроенный</w:t>
      </w:r>
      <w:proofErr w:type="spellEnd"/>
      <w:r>
        <w:t xml:space="preserve"> </w:t>
      </w:r>
      <w:proofErr w:type="spellStart"/>
      <w:r>
        <w:t>продуктив</w:t>
      </w:r>
      <w:proofErr w:type="spellEnd"/>
      <w:r>
        <w:t xml:space="preserve"> / тестовый стенд].</w:t>
      </w:r>
    </w:p>
    <w:p w14:paraId="0FE1D2FE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Исходные данные: [приёмочный набор, согласованный сторонами].</w:t>
      </w:r>
    </w:p>
    <w:p w14:paraId="65681D1C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Фиксация результатов: протокол испытаний по каждому виду.</w:t>
      </w:r>
    </w:p>
    <w:p w14:paraId="663195E8" w14:textId="77777777" w:rsidR="007838A0" w:rsidRDefault="00E01E21">
      <w:pPr>
        <w:pStyle w:val="1"/>
      </w:pPr>
      <w:bookmarkStart w:id="17" w:name="_Toc232702135"/>
      <w:r>
        <w:t>11. Методика испытаний: тест-кейсы</w:t>
      </w:r>
      <w:bookmarkEnd w:id="17"/>
    </w:p>
    <w:p w14:paraId="1750E436" w14:textId="77777777" w:rsidR="007838A0" w:rsidRDefault="00E01E21">
      <w:pPr>
        <w:spacing w:after="120"/>
      </w:pPr>
      <w:r>
        <w:rPr>
          <w:i/>
          <w:iCs/>
          <w:color w:val="808080"/>
          <w:sz w:val="20"/>
          <w:szCs w:val="20"/>
        </w:rPr>
        <w:t>Конкретные проверки. Каждый тест-кейс трассируется к требованию (REQ ID) в RTM. Ниже — шаблон строки; ведите полный перечень здесь или в приложении (</w:t>
      </w:r>
      <w:proofErr w:type="spellStart"/>
      <w:r>
        <w:rPr>
          <w:i/>
          <w:iCs/>
          <w:color w:val="808080"/>
          <w:sz w:val="20"/>
          <w:szCs w:val="20"/>
        </w:rPr>
        <w:t>xlsx</w:t>
      </w:r>
      <w:proofErr w:type="spellEnd"/>
      <w:r>
        <w:rPr>
          <w:i/>
          <w:iCs/>
          <w:color w:val="808080"/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2565"/>
        <w:gridCol w:w="2474"/>
        <w:gridCol w:w="1847"/>
        <w:gridCol w:w="1586"/>
      </w:tblGrid>
      <w:tr w:rsidR="007838A0" w14:paraId="0A396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FB9EC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TC ID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C3F18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Проверяемое требование (REQ)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D4393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Шаги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863FA9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Ожидаемый результат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50765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Критерий</w:t>
            </w:r>
          </w:p>
        </w:tc>
      </w:tr>
      <w:tr w:rsidR="007838A0" w14:paraId="3034DE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9C8E3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TC-001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C8BD8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[REQ-001]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D8A6D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[последовател</w:t>
            </w:r>
            <w:r>
              <w:rPr>
                <w:i/>
                <w:iCs/>
                <w:color w:val="2E75B6"/>
                <w:sz w:val="21"/>
                <w:szCs w:val="21"/>
              </w:rPr>
              <w:t>ьность действий]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450D7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[ожидаемый итог]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E0866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[годен/не годен]</w:t>
            </w:r>
          </w:p>
        </w:tc>
      </w:tr>
      <w:tr w:rsidR="007838A0" w14:paraId="784D9D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FD12A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TC-002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8202F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[REQ-002]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8284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6DAD1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56E1A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  <w:tr w:rsidR="007838A0" w14:paraId="7DBA73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70BEE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TC-003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17CB5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[REQ-003]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9FE07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316F5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46242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74DE0F98" w14:textId="77777777" w:rsidR="007838A0" w:rsidRDefault="00E01E21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Полный перечень тест-кейсов и трассировка — RTM (лист «RTM», столбец «→ Тест-кейс»).</w:t>
      </w:r>
    </w:p>
    <w:p w14:paraId="06093D1F" w14:textId="77777777" w:rsidR="007838A0" w:rsidRDefault="00E01E21">
      <w:pPr>
        <w:pStyle w:val="1"/>
      </w:pPr>
      <w:bookmarkStart w:id="18" w:name="_Toc232702136"/>
      <w:r>
        <w:t>12. Критерии приёмки и оформление результатов</w:t>
      </w:r>
      <w:bookmarkEnd w:id="18"/>
    </w:p>
    <w:p w14:paraId="2B7A8E54" w14:textId="77777777" w:rsidR="007838A0" w:rsidRDefault="00E01E21">
      <w:pPr>
        <w:spacing w:after="120"/>
      </w:pPr>
      <w:r>
        <w:t>Система считается выдержавшей испытания, если выполнены все приёмочные тест-кейсы с результатом «годен», отсутствуют открытые</w:t>
      </w:r>
      <w:r>
        <w:t xml:space="preserve"> блокирующие и критические дефекты, и достигнуты целевые показатели, определённые в Уставе (раздел 7) и головном ТЗ (раздел 6).</w:t>
      </w:r>
    </w:p>
    <w:p w14:paraId="17B2EB9C" w14:textId="77777777" w:rsidR="007838A0" w:rsidRDefault="00E01E21">
      <w:pPr>
        <w:pStyle w:val="2"/>
      </w:pPr>
      <w:bookmarkStart w:id="19" w:name="_Toc232702137"/>
      <w:r>
        <w:t>12.1. Сводные критерии приёмки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838A0" w14:paraId="11389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570E6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Критерий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90E5B" w14:textId="77777777" w:rsidR="007838A0" w:rsidRDefault="00E01E21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7838A0" w14:paraId="1ECF9FF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EC542" w14:textId="77777777" w:rsidR="007838A0" w:rsidRDefault="00E01E21">
            <w:r>
              <w:rPr>
                <w:color w:val="000000"/>
                <w:sz w:val="21"/>
                <w:szCs w:val="21"/>
              </w:rPr>
              <w:t>Доля приёмочных тест-кейсов «годен»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25DA7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100%</w:t>
            </w:r>
          </w:p>
        </w:tc>
      </w:tr>
      <w:tr w:rsidR="007838A0" w14:paraId="57F3516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9A253" w14:textId="77777777" w:rsidR="007838A0" w:rsidRDefault="00E01E21">
            <w:r>
              <w:rPr>
                <w:color w:val="000000"/>
                <w:sz w:val="21"/>
                <w:szCs w:val="21"/>
              </w:rPr>
              <w:t>Открытые блокирующие/критические дефекты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1515D5" w14:textId="77777777" w:rsidR="007838A0" w:rsidRDefault="00E01E21">
            <w:r>
              <w:rPr>
                <w:color w:val="000000"/>
                <w:sz w:val="21"/>
                <w:szCs w:val="21"/>
              </w:rPr>
              <w:t>0</w:t>
            </w:r>
          </w:p>
        </w:tc>
      </w:tr>
      <w:tr w:rsidR="007838A0" w14:paraId="0112E2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627F8" w14:textId="77777777" w:rsidR="007838A0" w:rsidRDefault="00E01E21">
            <w:r>
              <w:rPr>
                <w:color w:val="000000"/>
                <w:sz w:val="21"/>
                <w:szCs w:val="21"/>
              </w:rPr>
              <w:t>Покрытие требований тестами (по RTM)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8293D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[100%]</w:t>
            </w:r>
          </w:p>
        </w:tc>
      </w:tr>
      <w:tr w:rsidR="007838A0" w14:paraId="1834E43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169D6" w14:textId="77777777" w:rsidR="007838A0" w:rsidRDefault="00E01E21">
            <w:r>
              <w:rPr>
                <w:color w:val="000000"/>
                <w:sz w:val="21"/>
                <w:szCs w:val="21"/>
              </w:rPr>
              <w:t>Достижение целевых KPI (Устав р.4)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60EDD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Да</w:t>
            </w:r>
          </w:p>
        </w:tc>
      </w:tr>
    </w:tbl>
    <w:p w14:paraId="4024DB97" w14:textId="77777777" w:rsidR="007838A0" w:rsidRDefault="00E01E21">
      <w:pPr>
        <w:pStyle w:val="2"/>
      </w:pPr>
      <w:bookmarkStart w:id="20" w:name="_Toc232702138"/>
      <w:r>
        <w:t>12.2. Документы по результатам</w:t>
      </w:r>
      <w:bookmarkEnd w:id="20"/>
    </w:p>
    <w:p w14:paraId="61090B1E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Протоколы испытаний (предварительных, ОПЭ, приёмочных).</w:t>
      </w:r>
    </w:p>
    <w:p w14:paraId="32FC60E1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Журнал замечаний ОПЭ; журнал дефектов.</w:t>
      </w:r>
    </w:p>
    <w:p w14:paraId="171D6F8F" w14:textId="77777777" w:rsidR="007838A0" w:rsidRDefault="00E01E21">
      <w:pPr>
        <w:pStyle w:val="a4"/>
        <w:numPr>
          <w:ilvl w:val="0"/>
          <w:numId w:val="2"/>
        </w:numPr>
        <w:spacing w:after="60"/>
      </w:pPr>
      <w:r>
        <w:t>Ак</w:t>
      </w:r>
      <w:r>
        <w:t>т приёмочных испытаний / акт ввода в эксплуатацию.</w:t>
      </w:r>
    </w:p>
    <w:p w14:paraId="5F4D6FED" w14:textId="77777777" w:rsidR="007838A0" w:rsidRDefault="00E01E21">
      <w:pPr>
        <w:pStyle w:val="1"/>
      </w:pPr>
      <w:bookmarkStart w:id="21" w:name="_Toc232702139"/>
      <w:r>
        <w:t>13. Термины и сокращения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838A0" w14:paraId="0199DD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BD308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ПМИ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B9E03" w14:textId="77777777" w:rsidR="007838A0" w:rsidRDefault="00E01E21">
            <w:r>
              <w:rPr>
                <w:color w:val="000000"/>
                <w:sz w:val="21"/>
                <w:szCs w:val="21"/>
              </w:rPr>
              <w:t>Программа и методика испытаний</w:t>
            </w:r>
          </w:p>
        </w:tc>
      </w:tr>
      <w:tr w:rsidR="007838A0" w14:paraId="68BFF9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5BC8D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UAT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F1B87" w14:textId="77777777" w:rsidR="007838A0" w:rsidRDefault="00E01E21">
            <w:r>
              <w:rPr>
                <w:color w:val="000000"/>
                <w:sz w:val="21"/>
                <w:szCs w:val="21"/>
              </w:rPr>
              <w:t xml:space="preserve">User </w:t>
            </w:r>
            <w:proofErr w:type="spellStart"/>
            <w:r>
              <w:rPr>
                <w:color w:val="000000"/>
                <w:sz w:val="21"/>
                <w:szCs w:val="21"/>
              </w:rPr>
              <w:t>Acceptance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Testing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приёмочное тестирование пользователями</w:t>
            </w:r>
          </w:p>
        </w:tc>
      </w:tr>
      <w:tr w:rsidR="007838A0" w14:paraId="556145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51226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QA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60742" w14:textId="77777777" w:rsidR="007838A0" w:rsidRDefault="00E01E21">
            <w:r>
              <w:rPr>
                <w:color w:val="000000"/>
                <w:sz w:val="21"/>
                <w:szCs w:val="21"/>
              </w:rPr>
              <w:t xml:space="preserve">Quality </w:t>
            </w:r>
            <w:proofErr w:type="spellStart"/>
            <w:r>
              <w:rPr>
                <w:color w:val="000000"/>
                <w:sz w:val="21"/>
                <w:szCs w:val="21"/>
              </w:rPr>
              <w:t>Assurance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обеспечение качества / тестирование</w:t>
            </w:r>
          </w:p>
        </w:tc>
      </w:tr>
      <w:tr w:rsidR="007838A0" w14:paraId="3DCFD6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1F16C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NFR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8768E4" w14:textId="77777777" w:rsidR="007838A0" w:rsidRDefault="00E01E21">
            <w:r>
              <w:rPr>
                <w:color w:val="000000"/>
                <w:sz w:val="21"/>
                <w:szCs w:val="21"/>
              </w:rPr>
              <w:t>Нефункциональные требования</w:t>
            </w:r>
          </w:p>
        </w:tc>
      </w:tr>
      <w:tr w:rsidR="007838A0" w14:paraId="4B6C2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6FCB8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A17B4" w14:textId="77777777" w:rsidR="007838A0" w:rsidRDefault="00E01E21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7838A0" w14:paraId="1AF309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24004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ОПЭ / ПЭ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E82F8" w14:textId="77777777" w:rsidR="007838A0" w:rsidRDefault="00E01E21">
            <w:r>
              <w:rPr>
                <w:color w:val="000000"/>
                <w:sz w:val="21"/>
                <w:szCs w:val="21"/>
              </w:rPr>
              <w:t>Опытно-промышленная / промышленная эксплуатация</w:t>
            </w:r>
          </w:p>
        </w:tc>
      </w:tr>
      <w:tr w:rsidR="007838A0" w14:paraId="1A093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9E648" w14:textId="77777777" w:rsidR="007838A0" w:rsidRDefault="00E01E21">
            <w:r>
              <w:rPr>
                <w:b/>
                <w:bCs/>
                <w:color w:val="000000"/>
                <w:sz w:val="21"/>
                <w:szCs w:val="21"/>
              </w:rPr>
              <w:t>Тест-кейс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44149" w14:textId="77777777" w:rsidR="007838A0" w:rsidRDefault="00E01E21">
            <w:r>
              <w:rPr>
                <w:color w:val="000000"/>
                <w:sz w:val="21"/>
                <w:szCs w:val="21"/>
              </w:rPr>
              <w:t>Сценарий проверки с шагами и ожидаемым результатом</w:t>
            </w:r>
          </w:p>
        </w:tc>
      </w:tr>
      <w:tr w:rsidR="007838A0" w14:paraId="1176A8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952A7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4C0D7" w14:textId="77777777" w:rsidR="007838A0" w:rsidRDefault="00E01E21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10288A3C" w14:textId="77777777" w:rsidR="00E01E21" w:rsidRDefault="00E01E21"/>
    <w:sectPr w:rsidR="00E01E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4D649" w14:textId="77777777" w:rsidR="00E01E21" w:rsidRDefault="00E01E21">
      <w:r>
        <w:separator/>
      </w:r>
    </w:p>
  </w:endnote>
  <w:endnote w:type="continuationSeparator" w:id="0">
    <w:p w14:paraId="5E1CD134" w14:textId="77777777" w:rsidR="00E01E21" w:rsidRDefault="00E0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31B8" w14:textId="77777777" w:rsidR="007838A0" w:rsidRDefault="00E01E21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8161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8161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32C5" w14:textId="77777777" w:rsidR="00E01E21" w:rsidRDefault="00E01E21">
      <w:r>
        <w:separator/>
      </w:r>
    </w:p>
  </w:footnote>
  <w:footnote w:type="continuationSeparator" w:id="0">
    <w:p w14:paraId="3DEE6241" w14:textId="77777777" w:rsidR="00E01E21" w:rsidRDefault="00E01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30001" w14:textId="77777777" w:rsidR="007838A0" w:rsidRDefault="00E01E21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тестирования и ПМИ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F3FB6"/>
    <w:multiLevelType w:val="hybridMultilevel"/>
    <w:tmpl w:val="F0569782"/>
    <w:lvl w:ilvl="0" w:tplc="BE900BD8">
      <w:start w:val="1"/>
      <w:numFmt w:val="bullet"/>
      <w:lvlText w:val="●"/>
      <w:lvlJc w:val="left"/>
      <w:pPr>
        <w:ind w:left="720" w:hanging="360"/>
      </w:pPr>
    </w:lvl>
    <w:lvl w:ilvl="1" w:tplc="9D3CA64E">
      <w:start w:val="1"/>
      <w:numFmt w:val="bullet"/>
      <w:lvlText w:val="○"/>
      <w:lvlJc w:val="left"/>
      <w:pPr>
        <w:ind w:left="1440" w:hanging="360"/>
      </w:pPr>
    </w:lvl>
    <w:lvl w:ilvl="2" w:tplc="7C321FC2">
      <w:start w:val="1"/>
      <w:numFmt w:val="bullet"/>
      <w:lvlText w:val="■"/>
      <w:lvlJc w:val="left"/>
      <w:pPr>
        <w:ind w:left="2160" w:hanging="360"/>
      </w:pPr>
    </w:lvl>
    <w:lvl w:ilvl="3" w:tplc="C1186DB6">
      <w:start w:val="1"/>
      <w:numFmt w:val="bullet"/>
      <w:lvlText w:val="●"/>
      <w:lvlJc w:val="left"/>
      <w:pPr>
        <w:ind w:left="2880" w:hanging="360"/>
      </w:pPr>
    </w:lvl>
    <w:lvl w:ilvl="4" w:tplc="58308C46">
      <w:start w:val="1"/>
      <w:numFmt w:val="bullet"/>
      <w:lvlText w:val="○"/>
      <w:lvlJc w:val="left"/>
      <w:pPr>
        <w:ind w:left="3600" w:hanging="360"/>
      </w:pPr>
    </w:lvl>
    <w:lvl w:ilvl="5" w:tplc="F8FA5048">
      <w:start w:val="1"/>
      <w:numFmt w:val="bullet"/>
      <w:lvlText w:val="■"/>
      <w:lvlJc w:val="left"/>
      <w:pPr>
        <w:ind w:left="4320" w:hanging="360"/>
      </w:pPr>
    </w:lvl>
    <w:lvl w:ilvl="6" w:tplc="343EA7AA">
      <w:start w:val="1"/>
      <w:numFmt w:val="bullet"/>
      <w:lvlText w:val="●"/>
      <w:lvlJc w:val="left"/>
      <w:pPr>
        <w:ind w:left="5040" w:hanging="360"/>
      </w:pPr>
    </w:lvl>
    <w:lvl w:ilvl="7" w:tplc="8E48D4CC">
      <w:start w:val="1"/>
      <w:numFmt w:val="bullet"/>
      <w:lvlText w:val="●"/>
      <w:lvlJc w:val="left"/>
      <w:pPr>
        <w:ind w:left="5760" w:hanging="360"/>
      </w:pPr>
    </w:lvl>
    <w:lvl w:ilvl="8" w:tplc="15769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75594C"/>
    <w:multiLevelType w:val="hybridMultilevel"/>
    <w:tmpl w:val="E47C1AA0"/>
    <w:lvl w:ilvl="0" w:tplc="C9F2F13C">
      <w:start w:val="1"/>
      <w:numFmt w:val="bullet"/>
      <w:lvlText w:val="•"/>
      <w:lvlJc w:val="left"/>
      <w:pPr>
        <w:ind w:left="720" w:hanging="360"/>
      </w:pPr>
    </w:lvl>
    <w:lvl w:ilvl="1" w:tplc="14009268">
      <w:numFmt w:val="decimal"/>
      <w:lvlText w:val=""/>
      <w:lvlJc w:val="left"/>
    </w:lvl>
    <w:lvl w:ilvl="2" w:tplc="419A29A6">
      <w:numFmt w:val="decimal"/>
      <w:lvlText w:val=""/>
      <w:lvlJc w:val="left"/>
    </w:lvl>
    <w:lvl w:ilvl="3" w:tplc="45869BDE">
      <w:numFmt w:val="decimal"/>
      <w:lvlText w:val=""/>
      <w:lvlJc w:val="left"/>
    </w:lvl>
    <w:lvl w:ilvl="4" w:tplc="2BD62580">
      <w:numFmt w:val="decimal"/>
      <w:lvlText w:val=""/>
      <w:lvlJc w:val="left"/>
    </w:lvl>
    <w:lvl w:ilvl="5" w:tplc="0BDAFFBE">
      <w:numFmt w:val="decimal"/>
      <w:lvlText w:val=""/>
      <w:lvlJc w:val="left"/>
    </w:lvl>
    <w:lvl w:ilvl="6" w:tplc="D5FCE214">
      <w:numFmt w:val="decimal"/>
      <w:lvlText w:val=""/>
      <w:lvlJc w:val="left"/>
    </w:lvl>
    <w:lvl w:ilvl="7" w:tplc="A328E654">
      <w:numFmt w:val="decimal"/>
      <w:lvlText w:val=""/>
      <w:lvlJc w:val="left"/>
    </w:lvl>
    <w:lvl w:ilvl="8" w:tplc="AB6A87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8A0"/>
    <w:rsid w:val="007838A0"/>
    <w:rsid w:val="00A81618"/>
    <w:rsid w:val="00E0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B319"/>
  <w15:docId w15:val="{738FF511-85E1-439E-B956-65EF4093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8161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816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2026-06-18T16:08:00Z</dcterms:created>
  <dcterms:modified xsi:type="dcterms:W3CDTF">2026-06-18T16:08:00Z</dcterms:modified>
</cp:coreProperties>
</file>