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05C8" w14:textId="77777777" w:rsidR="00F03A42" w:rsidRDefault="00C44499">
      <w:pPr>
        <w:spacing w:before="1600"/>
        <w:jc w:val="center"/>
      </w:pPr>
      <w:r>
        <w:rPr>
          <w:b/>
          <w:bCs/>
          <w:color w:val="1F4E79"/>
          <w:sz w:val="56"/>
          <w:szCs w:val="56"/>
        </w:rPr>
        <w:t>УСТАВ ПРОЕКТА</w:t>
      </w:r>
    </w:p>
    <w:p w14:paraId="5A00BC85" w14:textId="77777777" w:rsidR="00F03A42" w:rsidRDefault="00C44499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  <w:sz w:val="28"/>
          <w:szCs w:val="28"/>
        </w:rPr>
        <w:t>PROJECT CHARTER</w:t>
      </w:r>
    </w:p>
    <w:p w14:paraId="694D259D" w14:textId="77777777" w:rsidR="00F03A42" w:rsidRDefault="00C44499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4FA8D612" w14:textId="77777777" w:rsidR="00F03A42" w:rsidRDefault="00C44499">
      <w:pPr>
        <w:spacing w:after="60"/>
        <w:jc w:val="center"/>
      </w:pPr>
      <w:r>
        <w:rPr>
          <w:color w:val="808080"/>
          <w:sz w:val="24"/>
          <w:szCs w:val="24"/>
        </w:rPr>
        <w:t>Внедрение системы на базе 1С:ERP + Управление холдингом</w:t>
      </w:r>
    </w:p>
    <w:p w14:paraId="1B2948CF" w14:textId="77777777" w:rsidR="00F03A42" w:rsidRDefault="00C44499">
      <w:pPr>
        <w:spacing w:before="1600"/>
        <w:jc w:val="center"/>
      </w:pPr>
      <w:r>
        <w:rPr>
          <w:b/>
          <w:bCs/>
          <w:color w:val="2E75B6"/>
        </w:rPr>
        <w:t>[Компания-Заказчик]</w:t>
      </w:r>
    </w:p>
    <w:p w14:paraId="19DADFA1" w14:textId="77777777" w:rsidR="00F03A42" w:rsidRDefault="00C44499">
      <w:pPr>
        <w:spacing w:after="60"/>
        <w:jc w:val="center"/>
      </w:pPr>
      <w:r>
        <w:t xml:space="preserve">Версия документа: </w:t>
      </w:r>
      <w:r>
        <w:rPr>
          <w:b/>
          <w:bCs/>
          <w:color w:val="2E75B6"/>
        </w:rPr>
        <w:t>[0.1]</w:t>
      </w:r>
    </w:p>
    <w:p w14:paraId="7CC1E054" w14:textId="77777777" w:rsidR="00F03A42" w:rsidRDefault="00C44499">
      <w:pPr>
        <w:spacing w:after="60"/>
        <w:jc w:val="center"/>
      </w:pPr>
      <w:r>
        <w:t xml:space="preserve">Дата: </w:t>
      </w:r>
      <w:r>
        <w:rPr>
          <w:b/>
          <w:bCs/>
          <w:color w:val="2E75B6"/>
        </w:rPr>
        <w:t>[ДД.ММ.ГГГГ]</w:t>
      </w:r>
    </w:p>
    <w:p w14:paraId="34C7E33D" w14:textId="77777777" w:rsidR="00F03A42" w:rsidRDefault="00C44499">
      <w:r>
        <w:br w:type="page"/>
      </w:r>
    </w:p>
    <w:p w14:paraId="73656436" w14:textId="77777777" w:rsidR="00F03A42" w:rsidRDefault="00C44499">
      <w:pPr>
        <w:pStyle w:val="1"/>
      </w:pPr>
      <w:bookmarkStart w:id="0" w:name="_Toc23267532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F03A42" w14:paraId="67535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26FA5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1C284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016EB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C34D3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F03A42" w14:paraId="5B1B32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5016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2FD7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1C70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CE50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F03A42" w14:paraId="0F6D9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C2E3C" w14:textId="77777777" w:rsidR="00F03A42" w:rsidRDefault="00F03A42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683E6" w14:textId="77777777" w:rsidR="00F03A42" w:rsidRDefault="00F03A42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EC8B3" w14:textId="77777777" w:rsidR="00F03A42" w:rsidRDefault="00F03A42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65311" w14:textId="77777777" w:rsidR="00F03A42" w:rsidRDefault="00F03A42"/>
        </w:tc>
      </w:tr>
      <w:tr w:rsidR="00F03A42" w14:paraId="4F5B10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D27F3" w14:textId="77777777" w:rsidR="00F03A42" w:rsidRDefault="00F03A42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28ECF" w14:textId="77777777" w:rsidR="00F03A42" w:rsidRDefault="00F03A42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D8D04" w14:textId="77777777" w:rsidR="00F03A42" w:rsidRDefault="00F03A42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7A900" w14:textId="77777777" w:rsidR="00F03A42" w:rsidRDefault="00F03A42"/>
        </w:tc>
      </w:tr>
    </w:tbl>
    <w:p w14:paraId="7398FF92" w14:textId="77777777" w:rsidR="00F03A42" w:rsidRDefault="00F03A42">
      <w:pPr>
        <w:spacing w:after="200"/>
      </w:pPr>
    </w:p>
    <w:p w14:paraId="4F91739B" w14:textId="77777777" w:rsidR="00F03A42" w:rsidRDefault="00C44499">
      <w:pPr>
        <w:pStyle w:val="1"/>
      </w:pPr>
      <w:bookmarkStart w:id="1" w:name="_Toc232675329"/>
      <w:r>
        <w:t>Лист согласования и утверждения</w:t>
      </w:r>
      <w:bookmarkEnd w:id="1"/>
    </w:p>
    <w:p w14:paraId="1A0CECFC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Устав вступает в силу после утверждения Спонсором проекта. Подписи фиксируют согласие сторон с целями, рамками, бюджетом и полномочиями, определёнными в документе.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2360"/>
        <w:gridCol w:w="1500"/>
      </w:tblGrid>
      <w:tr w:rsidR="00F03A42" w14:paraId="435F5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C33B2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81DB1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E7C3AD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A9C6A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F03A42" w14:paraId="45506B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843EC" w14:textId="77777777" w:rsidR="00F03A42" w:rsidRDefault="00C44499">
            <w:r>
              <w:rPr>
                <w:color w:val="000000"/>
                <w:sz w:val="21"/>
                <w:szCs w:val="21"/>
              </w:rPr>
              <w:t>Спонсор проекта (утверждает)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27C9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ФИО,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28E1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2BFAF" w14:textId="77777777" w:rsidR="00F03A42" w:rsidRDefault="00F03A42"/>
        </w:tc>
      </w:tr>
      <w:tr w:rsidR="00F03A42" w14:paraId="03EF8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AC4EF" w14:textId="77777777" w:rsidR="00F03A42" w:rsidRDefault="00C44499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1CDF5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ФИО,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6EE45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FA4BB" w14:textId="77777777" w:rsidR="00F03A42" w:rsidRDefault="00F03A42"/>
        </w:tc>
      </w:tr>
      <w:tr w:rsidR="00F03A42" w14:paraId="0BE510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5E234" w14:textId="77777777" w:rsidR="00F03A42" w:rsidRDefault="00C44499">
            <w:r>
              <w:rPr>
                <w:color w:val="000000"/>
                <w:sz w:val="21"/>
                <w:szCs w:val="21"/>
              </w:rPr>
              <w:t>Руководитель проекта (Заказчик)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3A841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A846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6457F" w14:textId="77777777" w:rsidR="00F03A42" w:rsidRDefault="00F03A42"/>
        </w:tc>
      </w:tr>
      <w:tr w:rsidR="00F03A42" w14:paraId="24360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3DFAA" w14:textId="77777777" w:rsidR="00F03A42" w:rsidRDefault="00C44499">
            <w:r>
              <w:rPr>
                <w:color w:val="000000"/>
                <w:sz w:val="21"/>
                <w:szCs w:val="21"/>
              </w:rPr>
              <w:t>Руководитель проекта (Исполнитель)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87432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E6A51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1A28E" w14:textId="77777777" w:rsidR="00F03A42" w:rsidRDefault="00F03A42"/>
        </w:tc>
      </w:tr>
      <w:tr w:rsidR="00F03A42" w14:paraId="65FE9B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53F95" w14:textId="77777777" w:rsidR="00F03A42" w:rsidRDefault="00C44499">
            <w:r>
              <w:rPr>
                <w:color w:val="000000"/>
                <w:sz w:val="21"/>
                <w:szCs w:val="21"/>
              </w:rPr>
              <w:t>Руководитель ИТ / CIO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51B16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CDA4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FCED5" w14:textId="77777777" w:rsidR="00F03A42" w:rsidRDefault="00F03A42"/>
        </w:tc>
      </w:tr>
    </w:tbl>
    <w:p w14:paraId="73AC83FA" w14:textId="77777777" w:rsidR="00F03A42" w:rsidRDefault="00C44499">
      <w:r>
        <w:br w:type="page"/>
      </w:r>
    </w:p>
    <w:p w14:paraId="3C5012F8" w14:textId="77777777" w:rsidR="00F03A42" w:rsidRDefault="00C44499">
      <w:pPr>
        <w:pStyle w:val="1"/>
      </w:pPr>
      <w:bookmarkStart w:id="2" w:name="_Toc232675330"/>
      <w:r>
        <w:lastRenderedPageBreak/>
        <w:t>Содержание</w:t>
      </w:r>
      <w:bookmarkEnd w:id="2"/>
    </w:p>
    <w:sdt>
      <w:sdtPr>
        <w:alias w:val="Содержание"/>
        <w:id w:val="-522718826"/>
      </w:sdtPr>
      <w:sdtEndPr/>
      <w:sdtContent>
        <w:p w14:paraId="66F48564" w14:textId="77777777" w:rsidR="00CD207B" w:rsidRDefault="00C44499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75328" w:history="1">
            <w:r w:rsidR="00CD207B" w:rsidRPr="0031386D">
              <w:rPr>
                <w:rStyle w:val="a5"/>
                <w:noProof/>
              </w:rPr>
              <w:t>Лист регистрации изменений</w:t>
            </w:r>
            <w:r w:rsidR="00CD207B">
              <w:rPr>
                <w:noProof/>
              </w:rPr>
              <w:tab/>
            </w:r>
            <w:r w:rsidR="00CD207B">
              <w:rPr>
                <w:noProof/>
              </w:rPr>
              <w:fldChar w:fldCharType="begin"/>
            </w:r>
            <w:r w:rsidR="00CD207B">
              <w:rPr>
                <w:noProof/>
              </w:rPr>
              <w:instrText xml:space="preserve"> PAGEREF _Toc232675328 \h </w:instrText>
            </w:r>
            <w:r w:rsidR="00CD207B">
              <w:rPr>
                <w:noProof/>
              </w:rPr>
            </w:r>
            <w:r w:rsidR="00CD207B">
              <w:rPr>
                <w:noProof/>
              </w:rPr>
              <w:fldChar w:fldCharType="separate"/>
            </w:r>
            <w:r w:rsidR="00CD207B">
              <w:rPr>
                <w:noProof/>
              </w:rPr>
              <w:t>2</w:t>
            </w:r>
            <w:r w:rsidR="00CD207B">
              <w:rPr>
                <w:noProof/>
              </w:rPr>
              <w:fldChar w:fldCharType="end"/>
            </w:r>
          </w:hyperlink>
        </w:p>
        <w:p w14:paraId="4DAE2A3D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29" w:history="1">
            <w:r w:rsidRPr="0031386D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9748FE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0" w:history="1">
            <w:r w:rsidRPr="0031386D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D80228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1" w:history="1">
            <w:r w:rsidRPr="0031386D">
              <w:rPr>
                <w:rStyle w:val="a5"/>
                <w:noProof/>
              </w:rPr>
              <w:t>1. Назначение и контекст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D76FC1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2" w:history="1">
            <w:r w:rsidRPr="0031386D">
              <w:rPr>
                <w:rStyle w:val="a5"/>
                <w:noProof/>
              </w:rPr>
              <w:t>2. Общие сведения о проекте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E713EF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3" w:history="1">
            <w:r w:rsidRPr="0031386D">
              <w:rPr>
                <w:rStyle w:val="a5"/>
                <w:noProof/>
              </w:rPr>
              <w:t>3. Предпосылки и бизнес-обоснование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F482FA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34" w:history="1">
            <w:r w:rsidRPr="0031386D">
              <w:rPr>
                <w:rStyle w:val="a5"/>
                <w:noProof/>
              </w:rPr>
              <w:t>3.1. Текущая ситуация и проблематика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5191C8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35" w:history="1">
            <w:r w:rsidRPr="0031386D">
              <w:rPr>
                <w:rStyle w:val="a5"/>
                <w:noProof/>
              </w:rPr>
              <w:t>3.2. Бизнес-обоснование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525AC7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6" w:history="1">
            <w:r w:rsidRPr="0031386D">
              <w:rPr>
                <w:rStyle w:val="a5"/>
                <w:noProof/>
              </w:rPr>
              <w:t>4. Цели проекта и измеримые показатели успеха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17C2D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7" w:history="1">
            <w:r w:rsidRPr="0031386D">
              <w:rPr>
                <w:rStyle w:val="a5"/>
                <w:noProof/>
              </w:rPr>
              <w:t>5. Высокоуровневые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B5BC29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38" w:history="1">
            <w:r w:rsidRPr="0031386D">
              <w:rPr>
                <w:rStyle w:val="a5"/>
                <w:noProof/>
              </w:rPr>
              <w:t>6. Содержание и границы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006DCD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39" w:history="1">
            <w:r w:rsidRPr="0031386D">
              <w:rPr>
                <w:rStyle w:val="a5"/>
                <w:noProof/>
              </w:rPr>
              <w:t>6.1. Входит в объём (In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812373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40" w:history="1">
            <w:r w:rsidRPr="0031386D">
              <w:rPr>
                <w:rStyle w:val="a5"/>
                <w:noProof/>
              </w:rPr>
              <w:t>6.2. Не входит в объём (Out of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399B50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41" w:history="1">
            <w:r w:rsidRPr="0031386D">
              <w:rPr>
                <w:rStyle w:val="a5"/>
                <w:noProof/>
              </w:rPr>
              <w:t>6.3. Ключевые результаты (Deliverables)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08302C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42" w:history="1">
            <w:r w:rsidRPr="0031386D">
              <w:rPr>
                <w:rStyle w:val="a5"/>
                <w:noProof/>
              </w:rPr>
              <w:t>7. Критерии приёмки и завершения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2CBA56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43" w:history="1">
            <w:r w:rsidRPr="0031386D">
              <w:rPr>
                <w:rStyle w:val="a5"/>
                <w:noProof/>
              </w:rPr>
              <w:t>7.1. Требования к приёмке проекта (Approval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F5517B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44" w:history="1">
            <w:r w:rsidRPr="0031386D">
              <w:rPr>
                <w:rStyle w:val="a5"/>
                <w:noProof/>
              </w:rPr>
              <w:t>7.2. Критерии завершения / прекращения (Exit 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43A62A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45" w:history="1">
            <w:r w:rsidRPr="0031386D">
              <w:rPr>
                <w:rStyle w:val="a5"/>
                <w:noProof/>
              </w:rPr>
              <w:t>8. Укрупнённый план: этапы и контрольные вехи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4A61DE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46" w:history="1">
            <w:r w:rsidRPr="0031386D">
              <w:rPr>
                <w:rStyle w:val="a5"/>
                <w:noProof/>
              </w:rPr>
              <w:t>9. Бюджет и источники финансирования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99357F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47" w:history="1">
            <w:r w:rsidRPr="0031386D">
              <w:rPr>
                <w:rStyle w:val="a5"/>
                <w:noProof/>
              </w:rPr>
              <w:t>10. Организационная структура и роли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A63DA7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48" w:history="1">
            <w:r w:rsidRPr="0031386D">
              <w:rPr>
                <w:rStyle w:val="a5"/>
                <w:noProof/>
              </w:rPr>
              <w:t>10.1. Органы управления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980B75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49" w:history="1">
            <w:r w:rsidRPr="0031386D">
              <w:rPr>
                <w:rStyle w:val="a5"/>
                <w:noProof/>
              </w:rPr>
              <w:t>10.2. Ключевые роли и зоны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FC4E89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50" w:history="1">
            <w:r w:rsidRPr="0031386D">
              <w:rPr>
                <w:rStyle w:val="a5"/>
                <w:noProof/>
              </w:rPr>
              <w:t>11. Ключевые заинтересованные стороны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5DBF19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51" w:history="1">
            <w:r w:rsidRPr="0031386D">
              <w:rPr>
                <w:rStyle w:val="a5"/>
                <w:noProof/>
              </w:rPr>
              <w:t>12. Допущения, ограничения и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792068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52" w:history="1">
            <w:r w:rsidRPr="0031386D">
              <w:rPr>
                <w:rStyle w:val="a5"/>
                <w:noProof/>
              </w:rPr>
              <w:t>12.1. Допущения (Assumptions)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DD3F94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53" w:history="1">
            <w:r w:rsidRPr="0031386D">
              <w:rPr>
                <w:rStyle w:val="a5"/>
                <w:noProof/>
              </w:rPr>
              <w:t>12.2. Ограничения (Constraints)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DCC5BE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54" w:history="1">
            <w:r w:rsidRPr="0031386D">
              <w:rPr>
                <w:rStyle w:val="a5"/>
                <w:noProof/>
              </w:rPr>
              <w:t>12.3. Внешние зависимости (Dependencies)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9ACD9D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55" w:history="1">
            <w:r w:rsidRPr="0031386D">
              <w:rPr>
                <w:rStyle w:val="a5"/>
                <w:noProof/>
              </w:rPr>
              <w:t>13. Интеграционный ландшафт (верхний уровень)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CEAD5D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56" w:history="1">
            <w:r w:rsidRPr="0031386D">
              <w:rPr>
                <w:rStyle w:val="a5"/>
                <w:noProof/>
              </w:rPr>
              <w:t>14. Риски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DDC4DF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57" w:history="1">
            <w:r w:rsidRPr="0031386D">
              <w:rPr>
                <w:rStyle w:val="a5"/>
                <w:noProof/>
              </w:rPr>
              <w:t>14.1. Совокупный уровень риска проекта (Overall Project Risk)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D64AB3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58" w:history="1">
            <w:r w:rsidRPr="0031386D">
              <w:rPr>
                <w:rStyle w:val="a5"/>
                <w:noProof/>
              </w:rPr>
              <w:t>14.2. Ключевые риски верхнего уровня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FC6489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59" w:history="1">
            <w:r w:rsidRPr="0031386D">
              <w:rPr>
                <w:rStyle w:val="a5"/>
                <w:noProof/>
              </w:rPr>
              <w:t>15. Принципы управления и коммуникаций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A99564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60" w:history="1">
            <w:r w:rsidRPr="0031386D">
              <w:rPr>
                <w:rStyle w:val="a5"/>
                <w:noProof/>
              </w:rPr>
              <w:t>15.1. Управление изменениями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D4EAF4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61" w:history="1">
            <w:r w:rsidRPr="0031386D">
              <w:rPr>
                <w:rStyle w:val="a5"/>
                <w:noProof/>
              </w:rPr>
              <w:t>15.2. Эскалация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467360" w14:textId="77777777" w:rsidR="00CD207B" w:rsidRDefault="00CD207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362" w:history="1">
            <w:r w:rsidRPr="0031386D">
              <w:rPr>
                <w:rStyle w:val="a5"/>
                <w:noProof/>
              </w:rPr>
              <w:t>15.3. Отчётность и коммуникации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C4F075" w14:textId="77777777" w:rsidR="00CD207B" w:rsidRDefault="00CD207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363" w:history="1">
            <w:r w:rsidRPr="0031386D">
              <w:rPr>
                <w:rStyle w:val="a5"/>
                <w:noProof/>
              </w:rPr>
              <w:t>16.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499663" w14:textId="77777777" w:rsidR="00F03A42" w:rsidRDefault="00C44499">
          <w:r>
            <w:fldChar w:fldCharType="end"/>
          </w:r>
        </w:p>
      </w:sdtContent>
    </w:sdt>
    <w:p w14:paraId="0B1B44BC" w14:textId="77777777" w:rsidR="00F03A42" w:rsidRDefault="00C44499">
      <w:r>
        <w:br w:type="page"/>
      </w:r>
    </w:p>
    <w:p w14:paraId="3028A203" w14:textId="77777777" w:rsidR="00F03A42" w:rsidRDefault="00C44499">
      <w:pPr>
        <w:pStyle w:val="1"/>
      </w:pPr>
      <w:bookmarkStart w:id="3" w:name="_Toc232675331"/>
      <w:r>
        <w:lastRenderedPageBreak/>
        <w:t>1. Назначение и контекст документа</w:t>
      </w:r>
      <w:bookmarkEnd w:id="3"/>
    </w:p>
    <w:p w14:paraId="21DC0C08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Раздел не редактируется при заполнении — поясняет статус документа. Скорректируйте при необходимости.</w:t>
      </w:r>
    </w:p>
    <w:p w14:paraId="11C65890" w14:textId="77777777" w:rsidR="00F03A42" w:rsidRDefault="00C44499">
      <w:pPr>
        <w:spacing w:after="120"/>
      </w:pPr>
      <w:r>
        <w:t>Настоящий Устав является основным документом инициации проекта. Он формально санкцио</w:t>
      </w:r>
      <w:r>
        <w:t>нирует начало проекта, фиксирует его цели, границы, ключевые ограничения и распределение полномочий, а также назначает Руководителя проекта и наделяет его правом привлекать ресурсы организации.</w:t>
      </w:r>
    </w:p>
    <w:p w14:paraId="014054FF" w14:textId="77777777" w:rsidR="00F03A42" w:rsidRDefault="00C44499">
      <w:pPr>
        <w:spacing w:after="120"/>
      </w:pPr>
      <w:r>
        <w:t>Устав служит точкой опоры для всех последующих проектных документов (плана управления проектом, реестра требований, ТЗ и др.) и эталоном при разрешении разногласий относительно рамок и целей проекта. Изменения в Устав вносятся только через формальную проце</w:t>
      </w:r>
      <w:r>
        <w:t>дуру управления изменениями с повторным утверждением Спонсором.</w:t>
      </w:r>
    </w:p>
    <w:p w14:paraId="1C097575" w14:textId="77777777" w:rsidR="00F03A42" w:rsidRDefault="00C44499">
      <w:pPr>
        <w:pStyle w:val="1"/>
      </w:pPr>
      <w:bookmarkStart w:id="4" w:name="_Toc232675332"/>
      <w:r>
        <w:t>2. Общие сведения о проекте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3A42" w14:paraId="2339F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BD389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Параметр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EFF6E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Значение</w:t>
            </w:r>
          </w:p>
        </w:tc>
      </w:tr>
      <w:tr w:rsidR="00F03A42" w14:paraId="4386D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FCFB8" w14:textId="77777777" w:rsidR="00F03A42" w:rsidRDefault="00C44499">
            <w:r>
              <w:rPr>
                <w:color w:val="000000"/>
                <w:sz w:val="21"/>
                <w:szCs w:val="21"/>
              </w:rPr>
              <w:t>Полное наименование проекта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075D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F03A42" w14:paraId="5461A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C684A" w14:textId="77777777" w:rsidR="00F03A42" w:rsidRDefault="00C44499">
            <w:r>
              <w:rPr>
                <w:color w:val="000000"/>
                <w:sz w:val="21"/>
                <w:szCs w:val="21"/>
              </w:rPr>
              <w:t>Краткое наименование / код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9B92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F03A42" w14:paraId="5A8B9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4A679" w14:textId="77777777" w:rsidR="00F03A42" w:rsidRDefault="00C44499">
            <w:r>
              <w:rPr>
                <w:color w:val="000000"/>
                <w:sz w:val="21"/>
                <w:szCs w:val="21"/>
              </w:rPr>
              <w:t>Заказчик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3406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[юр. наименование]</w:t>
            </w:r>
          </w:p>
        </w:tc>
      </w:tr>
      <w:tr w:rsidR="00F03A42" w14:paraId="466B7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765B7" w14:textId="77777777" w:rsidR="00F03A42" w:rsidRDefault="00C44499">
            <w:r>
              <w:rPr>
                <w:color w:val="000000"/>
                <w:sz w:val="21"/>
                <w:szCs w:val="21"/>
              </w:rPr>
              <w:t>Исполнитель / Генподрядчик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5E33D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[юр. наименование]</w:t>
            </w:r>
          </w:p>
        </w:tc>
      </w:tr>
      <w:tr w:rsidR="00F03A42" w14:paraId="4E13BF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26B90" w14:textId="77777777" w:rsidR="00F03A42" w:rsidRDefault="00C44499">
            <w:r>
              <w:rPr>
                <w:color w:val="000000"/>
                <w:sz w:val="21"/>
                <w:szCs w:val="21"/>
              </w:rPr>
              <w:t>Спонсор проекта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529D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[ФИО, должность]</w:t>
            </w:r>
          </w:p>
        </w:tc>
      </w:tr>
      <w:tr w:rsidR="00F03A42" w14:paraId="041D2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01911" w14:textId="77777777" w:rsidR="00F03A42" w:rsidRDefault="00C44499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E85B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F03A42" w14:paraId="21ADA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63D60" w14:textId="77777777" w:rsidR="00F03A42" w:rsidRDefault="00C44499">
            <w:r>
              <w:rPr>
                <w:color w:val="000000"/>
                <w:sz w:val="21"/>
                <w:szCs w:val="21"/>
              </w:rPr>
              <w:t>Плановая дата начала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ED8FA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  <w:tr w:rsidR="00F03A42" w14:paraId="44946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50734" w14:textId="77777777" w:rsidR="00F03A42" w:rsidRDefault="00C44499">
            <w:r>
              <w:rPr>
                <w:color w:val="000000"/>
                <w:sz w:val="21"/>
                <w:szCs w:val="21"/>
              </w:rPr>
              <w:t>Плановая дата завершения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20B9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  <w:tr w:rsidR="00F03A42" w14:paraId="2CAC0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AB667" w14:textId="77777777" w:rsidR="00F03A42" w:rsidRDefault="00C44499">
            <w:r>
              <w:rPr>
                <w:color w:val="000000"/>
                <w:sz w:val="21"/>
                <w:szCs w:val="21"/>
              </w:rPr>
              <w:t>Плановый бюджет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44085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[сумма], руб.</w:t>
            </w:r>
          </w:p>
        </w:tc>
      </w:tr>
      <w:tr w:rsidR="00F03A42" w14:paraId="68653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F8038" w14:textId="77777777" w:rsidR="00F03A42" w:rsidRDefault="00C44499">
            <w:r>
              <w:rPr>
                <w:color w:val="000000"/>
                <w:sz w:val="21"/>
                <w:szCs w:val="21"/>
              </w:rPr>
              <w:t>Основа решения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B6D710" w14:textId="77777777" w:rsidR="00F03A42" w:rsidRDefault="00C44499">
            <w:r>
              <w:rPr>
                <w:color w:val="000000"/>
                <w:sz w:val="21"/>
                <w:szCs w:val="21"/>
              </w:rPr>
              <w:t>1С:ERP Управление предприятием + 1С:Управление холдингом</w:t>
            </w:r>
          </w:p>
        </w:tc>
      </w:tr>
    </w:tbl>
    <w:p w14:paraId="0E1AE67B" w14:textId="77777777" w:rsidR="00F03A42" w:rsidRDefault="00C44499">
      <w:pPr>
        <w:pStyle w:val="1"/>
      </w:pPr>
      <w:bookmarkStart w:id="5" w:name="_Toc232675333"/>
      <w:r>
        <w:t>3. Предпосылки и бизнес-обоснование</w:t>
      </w:r>
      <w:bookmarkEnd w:id="5"/>
    </w:p>
    <w:p w14:paraId="3908ADD6" w14:textId="77777777" w:rsidR="00F03A42" w:rsidRDefault="00C44499">
      <w:pPr>
        <w:pStyle w:val="2"/>
      </w:pPr>
      <w:bookmarkStart w:id="6" w:name="_Toc232675334"/>
      <w:r>
        <w:t>3.1. Текущая ситуация и проблематика</w:t>
      </w:r>
      <w:bookmarkEnd w:id="6"/>
    </w:p>
    <w:p w14:paraId="1D01CA94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Опишите причины запуска проекта: ограничения текущего ИТ-ландшафта, разрозненность учётных систем холдинга, отсутствие единой</w:t>
      </w:r>
      <w:r>
        <w:rPr>
          <w:i/>
          <w:iCs/>
          <w:color w:val="808080"/>
          <w:sz w:val="20"/>
          <w:szCs w:val="20"/>
        </w:rPr>
        <w:t xml:space="preserve"> методологии, проблемы консолидации отчётности, ручной труд при интеграциях и т.п.</w:t>
      </w:r>
    </w:p>
    <w:p w14:paraId="68C54F74" w14:textId="77777777" w:rsidR="00F03A42" w:rsidRDefault="00C44499">
      <w:pPr>
        <w:spacing w:after="120"/>
      </w:pPr>
      <w:r>
        <w:rPr>
          <w:i/>
          <w:iCs/>
          <w:color w:val="2E75B6"/>
        </w:rPr>
        <w:t>[Описание проблем «как есть»]</w:t>
      </w:r>
    </w:p>
    <w:p w14:paraId="7485FE1D" w14:textId="77777777" w:rsidR="00F03A42" w:rsidRDefault="00C44499">
      <w:pPr>
        <w:pStyle w:val="2"/>
      </w:pPr>
      <w:bookmarkStart w:id="7" w:name="_Toc232675335"/>
      <w:r>
        <w:t>3.2. Бизнес-обоснование</w:t>
      </w:r>
      <w:bookmarkEnd w:id="7"/>
    </w:p>
    <w:p w14:paraId="53728ABB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>Кратко: зачем проект нужен бизнесу. Можно сослаться на отдельный документ ТЭО / Business Case, если он есть.</w:t>
      </w:r>
    </w:p>
    <w:p w14:paraId="6C410CDC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[Например: единая платформа учёта и управления для всех предприятий холдинга]</w:t>
      </w:r>
    </w:p>
    <w:p w14:paraId="16974777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[Сокращение сроков закрытия периода и подготовки консолидированной от</w:t>
      </w:r>
      <w:r>
        <w:t>чётности]</w:t>
      </w:r>
    </w:p>
    <w:p w14:paraId="449D574E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[Прозрачность производственного и финансового учёта полного цикла]</w:t>
      </w:r>
    </w:p>
    <w:p w14:paraId="632B1237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[Снижение совокупной стоимости владения ИТ за счёт отказа от устаревших систем]</w:t>
      </w:r>
    </w:p>
    <w:p w14:paraId="0666C1BE" w14:textId="77777777" w:rsidR="00F03A42" w:rsidRDefault="00C44499">
      <w:pPr>
        <w:pStyle w:val="1"/>
      </w:pPr>
      <w:bookmarkStart w:id="8" w:name="_Toc232675336"/>
      <w:r>
        <w:t>4. Цели проекта и измеримые показатели успеха</w:t>
      </w:r>
      <w:bookmarkEnd w:id="8"/>
    </w:p>
    <w:p w14:paraId="2F234FDF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 xml:space="preserve">Цели формулируются по SMART. Каждой цели сопоставьте </w:t>
      </w:r>
      <w:r>
        <w:rPr>
          <w:i/>
          <w:iCs/>
          <w:color w:val="808080"/>
          <w:sz w:val="20"/>
          <w:szCs w:val="20"/>
        </w:rPr>
        <w:t>измеримый показатель (KPI) с целевым значением и способом измерения.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2880"/>
        <w:gridCol w:w="1680"/>
      </w:tblGrid>
      <w:tr w:rsidR="00F03A42" w14:paraId="46820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BDA2D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DEB14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Цель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04C7D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Показатель (KPI)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3124D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F03A42" w14:paraId="6E4F3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9B1BF" w14:textId="77777777" w:rsidR="00F03A42" w:rsidRDefault="00C44499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49526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A57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A140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  <w:tr w:rsidR="00F03A42" w14:paraId="4C2CD3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46F5B" w14:textId="77777777" w:rsidR="00F03A42" w:rsidRDefault="00C44499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0E0F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3DED0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7C56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  <w:tr w:rsidR="00F03A42" w14:paraId="46C054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FB3CD" w14:textId="77777777" w:rsidR="00F03A42" w:rsidRDefault="00C44499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1C2F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19BE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6D7C5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</w:tbl>
    <w:p w14:paraId="5B81BA60" w14:textId="77777777" w:rsidR="00F03A42" w:rsidRDefault="00C44499">
      <w:pPr>
        <w:spacing w:before="120" w:after="120"/>
      </w:pPr>
      <w:r>
        <w:rPr>
          <w:b/>
          <w:bCs/>
        </w:rPr>
        <w:t>Критерии успеха проекта в целом:</w:t>
      </w:r>
    </w:p>
    <w:p w14:paraId="1AD7CB6B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Система введена в промышленную эксплуатацию во всех контурах в утверждённые сроки.</w:t>
      </w:r>
    </w:p>
    <w:p w14:paraId="63A399D7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Достигнуты целевые значения KPI, перечисленные выше.</w:t>
      </w:r>
    </w:p>
    <w:p w14:paraId="1651C25F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Подписаны акты приёмки по всем этапам; отклонение по бюджету не превышает [±X %].</w:t>
      </w:r>
    </w:p>
    <w:p w14:paraId="599A7440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Пользователи обучены, число критичных дефектов на момент завершения ОПЭ — ноль.</w:t>
      </w:r>
    </w:p>
    <w:p w14:paraId="156AAEDE" w14:textId="77777777" w:rsidR="00F03A42" w:rsidRDefault="00C44499">
      <w:pPr>
        <w:pStyle w:val="1"/>
      </w:pPr>
      <w:bookmarkStart w:id="9" w:name="_Toc232675337"/>
      <w:r>
        <w:t>5. Высокоуровневые требования</w:t>
      </w:r>
      <w:bookmarkEnd w:id="9"/>
    </w:p>
    <w:p w14:paraId="38C3388A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По PMBOK — High-</w:t>
      </w:r>
      <w:proofErr w:type="spellStart"/>
      <w:r>
        <w:rPr>
          <w:i/>
          <w:iCs/>
          <w:color w:val="808080"/>
          <w:sz w:val="20"/>
          <w:szCs w:val="20"/>
        </w:rPr>
        <w:t>level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requirements</w:t>
      </w:r>
      <w:proofErr w:type="spellEnd"/>
      <w:r>
        <w:rPr>
          <w:i/>
          <w:iCs/>
          <w:color w:val="808080"/>
          <w:sz w:val="20"/>
          <w:szCs w:val="20"/>
        </w:rPr>
        <w:t>. Укрупнённые требования к про</w:t>
      </w:r>
      <w:r>
        <w:rPr>
          <w:i/>
          <w:iCs/>
          <w:color w:val="808080"/>
          <w:sz w:val="20"/>
          <w:szCs w:val="20"/>
        </w:rPr>
        <w:t>дукту/результату проекта. Детальная проработка — в реестре требований и ТЗ. Здесь фиксируется верхний уровень, достаточный для понимания рамок.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F03A42" w14:paraId="6C90C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CE152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CE2CC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Категория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5AE69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Требование (верхний уровень)</w:t>
            </w:r>
          </w:p>
        </w:tc>
      </w:tr>
      <w:tr w:rsidR="00F03A42" w14:paraId="618CF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37CA1" w14:textId="77777777" w:rsidR="00F03A42" w:rsidRDefault="00C44499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0DEEB" w14:textId="77777777" w:rsidR="00F03A42" w:rsidRDefault="00C44499">
            <w:r>
              <w:rPr>
                <w:color w:val="000000"/>
                <w:sz w:val="21"/>
                <w:szCs w:val="21"/>
              </w:rPr>
              <w:t>Функциональные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49A3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[Единый учётный контур для всех предприятий холдинга]</w:t>
            </w:r>
          </w:p>
        </w:tc>
      </w:tr>
      <w:tr w:rsidR="00F03A42" w14:paraId="1B54F5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33095" w14:textId="77777777" w:rsidR="00F03A42" w:rsidRDefault="00C44499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BC12E" w14:textId="77777777" w:rsidR="00F03A42" w:rsidRDefault="00C44499">
            <w:r>
              <w:rPr>
                <w:color w:val="000000"/>
                <w:sz w:val="21"/>
                <w:szCs w:val="21"/>
              </w:rPr>
              <w:t>Производство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F0810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[Учёт полного производственного цикла и расчёт себестоимости]</w:t>
            </w:r>
          </w:p>
        </w:tc>
      </w:tr>
      <w:tr w:rsidR="00F03A42" w14:paraId="30B6D8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D9A82" w14:textId="77777777" w:rsidR="00F03A42" w:rsidRDefault="00C44499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D2FB0" w14:textId="77777777" w:rsidR="00F03A42" w:rsidRDefault="00C44499">
            <w:r>
              <w:rPr>
                <w:color w:val="000000"/>
                <w:sz w:val="21"/>
                <w:szCs w:val="21"/>
              </w:rPr>
              <w:t>Консолидация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B513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[Формирование консолидированной отчётности холдинга]</w:t>
            </w:r>
          </w:p>
        </w:tc>
      </w:tr>
      <w:tr w:rsidR="00F03A42" w14:paraId="558A7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627AB" w14:textId="77777777" w:rsidR="00F03A42" w:rsidRDefault="00C44499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CAF74" w14:textId="77777777" w:rsidR="00F03A42" w:rsidRDefault="00C44499">
            <w:r>
              <w:rPr>
                <w:color w:val="000000"/>
                <w:sz w:val="21"/>
                <w:szCs w:val="21"/>
              </w:rPr>
              <w:t>Интеграции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3B102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[Обмен данными со смежными системами — см. раздел 13]</w:t>
            </w:r>
          </w:p>
        </w:tc>
      </w:tr>
      <w:tr w:rsidR="00F03A42" w14:paraId="39945C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0EAAF" w14:textId="77777777" w:rsidR="00F03A42" w:rsidRDefault="00C44499">
            <w:r>
              <w:rPr>
                <w:color w:val="000000"/>
                <w:sz w:val="21"/>
                <w:szCs w:val="21"/>
              </w:rPr>
              <w:lastRenderedPageBreak/>
              <w:t>5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80D66" w14:textId="77777777" w:rsidR="00F03A42" w:rsidRDefault="00C44499">
            <w:r>
              <w:rPr>
                <w:color w:val="000000"/>
                <w:sz w:val="21"/>
                <w:szCs w:val="21"/>
              </w:rPr>
              <w:t>Нефункциональные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6C305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[Производительность, доступность, ИБ, масштабируемость]</w:t>
            </w:r>
          </w:p>
        </w:tc>
      </w:tr>
    </w:tbl>
    <w:p w14:paraId="0BB8F0FA" w14:textId="77777777" w:rsidR="00F03A42" w:rsidRDefault="00C44499">
      <w:pPr>
        <w:pStyle w:val="1"/>
      </w:pPr>
      <w:bookmarkStart w:id="10" w:name="_Toc232675338"/>
      <w:r>
        <w:t>6. Содержание и границы проекта</w:t>
      </w:r>
      <w:bookmarkEnd w:id="10"/>
    </w:p>
    <w:p w14:paraId="51016BC1" w14:textId="77777777" w:rsidR="00F03A42" w:rsidRDefault="00C44499">
      <w:pPr>
        <w:pStyle w:val="2"/>
      </w:pPr>
      <w:bookmarkStart w:id="11" w:name="_Toc232675339"/>
      <w:r>
        <w:t xml:space="preserve">6.1. Входит в объём (In </w:t>
      </w:r>
      <w:proofErr w:type="spellStart"/>
      <w:r>
        <w:t>Scope</w:t>
      </w:r>
      <w:proofErr w:type="spellEnd"/>
      <w:r>
        <w:t>)</w:t>
      </w:r>
      <w:bookmarkEnd w:id="11"/>
    </w:p>
    <w:p w14:paraId="3E8FA926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Перечислите функциональные блоки/подсистемы, охватываемые проектом. Пример ниже адаптируйте под реальный объём.</w:t>
      </w:r>
    </w:p>
    <w:p w14:paraId="2858EF12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Управление финансами, бюджетирование, казначейство.</w:t>
      </w:r>
    </w:p>
    <w:p w14:paraId="76D85E53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Регламентированный учёт (бухгалтерский и налоговый), консолидация по холдингу.</w:t>
      </w:r>
    </w:p>
    <w:p w14:paraId="65A79FB8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Управление пр</w:t>
      </w:r>
      <w:r>
        <w:t>оизводством (планирование, диспетчеризация, учёт затрат, расчёт себестоимости).</w:t>
      </w:r>
    </w:p>
    <w:p w14:paraId="6AA74290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Управление закупками, запасами и складом.</w:t>
      </w:r>
    </w:p>
    <w:p w14:paraId="2DB17DA8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Управление продажами и взаиморасчётами.</w:t>
      </w:r>
    </w:p>
    <w:p w14:paraId="0D2E6CBA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Управление персоналом и расчёт заработной платы [если в объёме].</w:t>
      </w:r>
    </w:p>
    <w:p w14:paraId="490DD51D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Нормативно-справочная информа</w:t>
      </w:r>
      <w:r>
        <w:t>ция (НСИ) и единые мастер-данные.</w:t>
      </w:r>
    </w:p>
    <w:p w14:paraId="32B5A68F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Интеграции со смежными системами (см. раздел 13).</w:t>
      </w:r>
    </w:p>
    <w:p w14:paraId="7DC37A70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Миграция данных из систем-источников.</w:t>
      </w:r>
    </w:p>
    <w:p w14:paraId="4F3D0742" w14:textId="77777777" w:rsidR="00F03A42" w:rsidRDefault="00C44499">
      <w:pPr>
        <w:pStyle w:val="2"/>
      </w:pPr>
      <w:bookmarkStart w:id="12" w:name="_Toc232675340"/>
      <w:r>
        <w:t xml:space="preserve">6.2. Не входит в объём (Out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>)</w:t>
      </w:r>
      <w:bookmarkEnd w:id="12"/>
    </w:p>
    <w:p w14:paraId="734C5075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Явно зафиксируйте, что НЕ делается в рамках проекта — это защищает от расширения границ (</w:t>
      </w:r>
      <w:proofErr w:type="spellStart"/>
      <w:r>
        <w:rPr>
          <w:i/>
          <w:iCs/>
          <w:color w:val="808080"/>
          <w:sz w:val="20"/>
          <w:szCs w:val="20"/>
        </w:rPr>
        <w:t>scope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</w:t>
      </w:r>
      <w:r>
        <w:rPr>
          <w:i/>
          <w:iCs/>
          <w:color w:val="808080"/>
          <w:sz w:val="20"/>
          <w:szCs w:val="20"/>
        </w:rPr>
        <w:t>reep</w:t>
      </w:r>
      <w:proofErr w:type="spellEnd"/>
      <w:r>
        <w:rPr>
          <w:i/>
          <w:iCs/>
          <w:color w:val="808080"/>
          <w:sz w:val="20"/>
          <w:szCs w:val="20"/>
        </w:rPr>
        <w:t>).</w:t>
      </w:r>
    </w:p>
    <w:p w14:paraId="51B77E68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[Например: модернизация сетевой инфраструктуры и серверного оборудования]</w:t>
      </w:r>
    </w:p>
    <w:p w14:paraId="077936D3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[Доработка систем-источников, кроме настройки шлюзов интеграции]</w:t>
      </w:r>
    </w:p>
    <w:p w14:paraId="5038E45D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 xml:space="preserve">[Процессы, не охваченные перечнем In </w:t>
      </w:r>
      <w:proofErr w:type="spellStart"/>
      <w:r>
        <w:t>Scope</w:t>
      </w:r>
      <w:proofErr w:type="spellEnd"/>
      <w:r>
        <w:t>]</w:t>
      </w:r>
    </w:p>
    <w:p w14:paraId="319DA7F7" w14:textId="77777777" w:rsidR="00F03A42" w:rsidRDefault="00C44499">
      <w:pPr>
        <w:pStyle w:val="2"/>
      </w:pPr>
      <w:bookmarkStart w:id="13" w:name="_Toc232675341"/>
      <w:r>
        <w:t>6.3. Ключевые результаты (</w:t>
      </w:r>
      <w:proofErr w:type="spellStart"/>
      <w:r>
        <w:t>Deliverables</w:t>
      </w:r>
      <w:proofErr w:type="spellEnd"/>
      <w:r>
        <w:t>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360"/>
      </w:tblGrid>
      <w:tr w:rsidR="00F03A42" w14:paraId="23217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182F4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98469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Результат / артефакт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698BB5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Форма приёмки</w:t>
            </w:r>
          </w:p>
        </w:tc>
      </w:tr>
      <w:tr w:rsidR="00F03A42" w14:paraId="6DDDC6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87338" w14:textId="77777777" w:rsidR="00F03A42" w:rsidRDefault="00C44499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9022F" w14:textId="77777777" w:rsidR="00F03A42" w:rsidRDefault="00C44499">
            <w:r>
              <w:rPr>
                <w:color w:val="000000"/>
                <w:sz w:val="21"/>
                <w:szCs w:val="21"/>
              </w:rPr>
              <w:t>Работающая конфигурация в продуктивной среде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5B2EB" w14:textId="77777777" w:rsidR="00F03A42" w:rsidRDefault="00C44499">
            <w:r>
              <w:rPr>
                <w:color w:val="000000"/>
                <w:sz w:val="21"/>
                <w:szCs w:val="21"/>
              </w:rPr>
              <w:t>Акт ввода в эксплуатацию</w:t>
            </w:r>
          </w:p>
        </w:tc>
      </w:tr>
      <w:tr w:rsidR="00F03A42" w14:paraId="53BD4D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7857B" w14:textId="77777777" w:rsidR="00F03A42" w:rsidRDefault="00C44499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8AC41" w14:textId="77777777" w:rsidR="00F03A42" w:rsidRDefault="00C44499">
            <w:r>
              <w:rPr>
                <w:color w:val="000000"/>
                <w:sz w:val="21"/>
                <w:szCs w:val="21"/>
              </w:rPr>
              <w:t>Комплект проектной и эксплуатационной документации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51B18" w14:textId="77777777" w:rsidR="00F03A42" w:rsidRDefault="00C44499">
            <w:r>
              <w:rPr>
                <w:color w:val="000000"/>
                <w:sz w:val="21"/>
                <w:szCs w:val="21"/>
              </w:rPr>
              <w:t>Акт сдачи-приёмки</w:t>
            </w:r>
          </w:p>
        </w:tc>
      </w:tr>
      <w:tr w:rsidR="00F03A42" w14:paraId="365FA7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5A87AC" w14:textId="77777777" w:rsidR="00F03A42" w:rsidRDefault="00C44499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39B70" w14:textId="77777777" w:rsidR="00F03A42" w:rsidRDefault="00C44499">
            <w:r>
              <w:rPr>
                <w:color w:val="000000"/>
                <w:sz w:val="21"/>
                <w:szCs w:val="21"/>
              </w:rPr>
              <w:t>Перенесённые и выверенные данные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EFC3E" w14:textId="77777777" w:rsidR="00F03A42" w:rsidRDefault="00C44499">
            <w:r>
              <w:rPr>
                <w:color w:val="000000"/>
                <w:sz w:val="21"/>
                <w:szCs w:val="21"/>
              </w:rPr>
              <w:t>Протокол сверки</w:t>
            </w:r>
          </w:p>
        </w:tc>
      </w:tr>
      <w:tr w:rsidR="00F03A42" w14:paraId="4DE212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F013D" w14:textId="77777777" w:rsidR="00F03A42" w:rsidRDefault="00C44499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F383D" w14:textId="77777777" w:rsidR="00F03A42" w:rsidRDefault="00C44499">
            <w:r>
              <w:rPr>
                <w:color w:val="000000"/>
                <w:sz w:val="21"/>
                <w:szCs w:val="21"/>
              </w:rPr>
              <w:t>Обученные пользователи и администраторы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D1CAE" w14:textId="77777777" w:rsidR="00F03A42" w:rsidRDefault="00C44499">
            <w:r>
              <w:rPr>
                <w:color w:val="000000"/>
                <w:sz w:val="21"/>
                <w:szCs w:val="21"/>
              </w:rPr>
              <w:t>Протокол обучения</w:t>
            </w:r>
          </w:p>
        </w:tc>
      </w:tr>
      <w:tr w:rsidR="00F03A42" w14:paraId="54198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0A483" w14:textId="77777777" w:rsidR="00F03A42" w:rsidRDefault="00C44499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43E7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[доп. результат]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DEF7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[форма]</w:t>
            </w:r>
          </w:p>
        </w:tc>
      </w:tr>
    </w:tbl>
    <w:p w14:paraId="71D4A1F9" w14:textId="77777777" w:rsidR="00F03A42" w:rsidRDefault="00C44499">
      <w:pPr>
        <w:pStyle w:val="1"/>
      </w:pPr>
      <w:bookmarkStart w:id="14" w:name="_Toc232675342"/>
      <w:r>
        <w:t>7. Критерии приёмки и завершения проекта</w:t>
      </w:r>
      <w:bookmarkEnd w:id="14"/>
    </w:p>
    <w:p w14:paraId="0556CD70" w14:textId="77777777" w:rsidR="00F03A42" w:rsidRDefault="00C44499">
      <w:pPr>
        <w:pStyle w:val="2"/>
      </w:pPr>
      <w:bookmarkStart w:id="15" w:name="_Toc232675343"/>
      <w:r>
        <w:t>7.1. Требования к приёмке проекта (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)</w:t>
      </w:r>
      <w:bookmarkEnd w:id="15"/>
    </w:p>
    <w:p w14:paraId="6E13FE74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 xml:space="preserve">По PMBOK — Project </w:t>
      </w:r>
      <w:proofErr w:type="spellStart"/>
      <w:r>
        <w:rPr>
          <w:i/>
          <w:iCs/>
          <w:color w:val="808080"/>
          <w:sz w:val="20"/>
          <w:szCs w:val="20"/>
        </w:rPr>
        <w:t>approval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requirements</w:t>
      </w:r>
      <w:proofErr w:type="spellEnd"/>
      <w:r>
        <w:rPr>
          <w:i/>
          <w:iCs/>
          <w:color w:val="808080"/>
          <w:sz w:val="20"/>
          <w:szCs w:val="20"/>
        </w:rPr>
        <w:t>: что именно считается успехом, кто оценивает результат и кто формально принимает проект.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F03A42" w14:paraId="36B46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58DE6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Параметр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15772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Значение</w:t>
            </w:r>
          </w:p>
        </w:tc>
      </w:tr>
      <w:tr w:rsidR="00F03A42" w14:paraId="2518DB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88186" w14:textId="77777777" w:rsidR="00F03A42" w:rsidRDefault="00C44499">
            <w:r>
              <w:rPr>
                <w:color w:val="000000"/>
                <w:sz w:val="21"/>
                <w:szCs w:val="21"/>
              </w:rPr>
              <w:t>Что считается успехом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DCDB1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[Достижение KPI из раздела 4 и приёмка всех результатов раздела 6]</w:t>
            </w:r>
          </w:p>
        </w:tc>
      </w:tr>
      <w:tr w:rsidR="00F03A42" w14:paraId="7E525E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F8821" w14:textId="77777777" w:rsidR="00F03A42" w:rsidRDefault="00C44499">
            <w:r>
              <w:rPr>
                <w:color w:val="000000"/>
                <w:sz w:val="21"/>
                <w:szCs w:val="21"/>
              </w:rPr>
              <w:t>Кто оценивает результат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63315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[Управляющий комитет на основании заключения рабочих групп]</w:t>
            </w:r>
          </w:p>
        </w:tc>
      </w:tr>
      <w:tr w:rsidR="00F03A42" w14:paraId="71A960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29F6C" w14:textId="77777777" w:rsidR="00F03A42" w:rsidRDefault="00C44499">
            <w:r>
              <w:rPr>
                <w:color w:val="000000"/>
                <w:sz w:val="21"/>
                <w:szCs w:val="21"/>
              </w:rPr>
              <w:t>Кто формально принимает проект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ABCCA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[Спонсор проекта]</w:t>
            </w:r>
          </w:p>
        </w:tc>
      </w:tr>
      <w:tr w:rsidR="00F03A42" w14:paraId="3267CF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96D1A" w14:textId="77777777" w:rsidR="00F03A42" w:rsidRDefault="00C44499">
            <w:r>
              <w:rPr>
                <w:color w:val="000000"/>
                <w:sz w:val="21"/>
                <w:szCs w:val="21"/>
              </w:rPr>
              <w:t>Форма фиксации приёмки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B26A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[Итоговый акт сдачи-приёмки, протокол завершения]</w:t>
            </w:r>
          </w:p>
        </w:tc>
      </w:tr>
    </w:tbl>
    <w:p w14:paraId="539BEF92" w14:textId="77777777" w:rsidR="00F03A42" w:rsidRDefault="00C44499">
      <w:pPr>
        <w:pStyle w:val="2"/>
      </w:pPr>
      <w:bookmarkStart w:id="16" w:name="_Toc232675344"/>
      <w:r>
        <w:t>7.2. Критерии завершения / прекращения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  <w:bookmarkEnd w:id="16"/>
    </w:p>
    <w:p w14:paraId="204296CC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 xml:space="preserve">По PMBOK — Project </w:t>
      </w:r>
      <w:proofErr w:type="spellStart"/>
      <w:r>
        <w:rPr>
          <w:i/>
          <w:iCs/>
          <w:color w:val="808080"/>
          <w:sz w:val="20"/>
          <w:szCs w:val="20"/>
        </w:rPr>
        <w:t>exit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criteria</w:t>
      </w:r>
      <w:proofErr w:type="spellEnd"/>
      <w:r>
        <w:rPr>
          <w:i/>
          <w:iCs/>
          <w:color w:val="808080"/>
          <w:sz w:val="20"/>
          <w:szCs w:val="20"/>
        </w:rPr>
        <w:t>: условия, при которых проект (или фаза) закрывается штатно либо досрочно прекращается/отменяет</w:t>
      </w:r>
      <w:r>
        <w:rPr>
          <w:i/>
          <w:iCs/>
          <w:color w:val="808080"/>
          <w:sz w:val="20"/>
          <w:szCs w:val="20"/>
        </w:rPr>
        <w:t>ся.</w:t>
      </w:r>
    </w:p>
    <w:p w14:paraId="359FD305" w14:textId="77777777" w:rsidR="00F03A42" w:rsidRDefault="00C44499">
      <w:pPr>
        <w:spacing w:after="120"/>
      </w:pPr>
      <w:r>
        <w:rPr>
          <w:b/>
          <w:bCs/>
        </w:rPr>
        <w:t>Условия штатного завершения:</w:t>
      </w:r>
    </w:p>
    <w:p w14:paraId="4F6F4886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Все ключевые результаты (раздел 6.3) сданы и приняты по установленной форме.</w:t>
      </w:r>
    </w:p>
    <w:p w14:paraId="7B3E111F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Система переведена в промышленную эксплуатацию, период ОПЭ завершён без критичных дефектов.</w:t>
      </w:r>
    </w:p>
    <w:p w14:paraId="1723C74D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Достигнуты целевые значения KPI; подписан итоговый акт.</w:t>
      </w:r>
    </w:p>
    <w:p w14:paraId="52A1A452" w14:textId="77777777" w:rsidR="00F03A42" w:rsidRDefault="00C44499">
      <w:pPr>
        <w:spacing w:before="120" w:after="120"/>
      </w:pPr>
      <w:r>
        <w:rPr>
          <w:b/>
          <w:bCs/>
        </w:rPr>
        <w:t>Условия досрочного прекращения / пересмотра:</w:t>
      </w:r>
    </w:p>
    <w:p w14:paraId="1E29C558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[Существенное изменение стратегии/приоритетов Заказчика]</w:t>
      </w:r>
    </w:p>
    <w:p w14:paraId="4384757E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[Превышение бюджета или сроков сверх установленных порогов без обоснования]</w:t>
      </w:r>
    </w:p>
    <w:p w14:paraId="4B9C4946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[Невозможность достижения целей по объективным причинам]</w:t>
      </w:r>
    </w:p>
    <w:p w14:paraId="45B3EEDA" w14:textId="77777777" w:rsidR="00F03A42" w:rsidRDefault="00C44499">
      <w:pPr>
        <w:spacing w:before="120" w:after="120"/>
      </w:pPr>
      <w:r>
        <w:t>Решение о досрочном прекращении принимает Спонсор по представлению Управляющего комитета.</w:t>
      </w:r>
    </w:p>
    <w:p w14:paraId="22DEF4AB" w14:textId="77777777" w:rsidR="00F03A42" w:rsidRDefault="00C44499">
      <w:pPr>
        <w:pStyle w:val="1"/>
      </w:pPr>
      <w:bookmarkStart w:id="17" w:name="_Toc232675345"/>
      <w:r>
        <w:t>8. Укрупнённый план: этапы и конт</w:t>
      </w:r>
      <w:r>
        <w:t>рольные вехи</w:t>
      </w:r>
      <w:bookmarkEnd w:id="17"/>
    </w:p>
    <w:p w14:paraId="5E5D04EF" w14:textId="77777777" w:rsidR="00F03A42" w:rsidRDefault="00C44499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Верхнеуровневый</w:t>
      </w:r>
      <w:proofErr w:type="spellEnd"/>
      <w:r>
        <w:rPr>
          <w:i/>
          <w:iCs/>
          <w:color w:val="808080"/>
          <w:sz w:val="20"/>
          <w:szCs w:val="20"/>
        </w:rPr>
        <w:t xml:space="preserve"> график. Детализация — в плане управления проектом и календарном плане.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2380"/>
        <w:gridCol w:w="2380"/>
      </w:tblGrid>
      <w:tr w:rsidR="00F03A42" w14:paraId="795FC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3233C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B898A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Этап / Веха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85DAE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Старт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EC170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Финиш</w:t>
            </w:r>
          </w:p>
        </w:tc>
      </w:tr>
      <w:tr w:rsidR="00F03A42" w14:paraId="5B1331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AF576" w14:textId="77777777" w:rsidR="00F03A42" w:rsidRDefault="00C44499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790C0" w14:textId="77777777" w:rsidR="00F03A42" w:rsidRDefault="00C44499">
            <w:r>
              <w:rPr>
                <w:color w:val="000000"/>
                <w:sz w:val="21"/>
                <w:szCs w:val="21"/>
              </w:rPr>
              <w:t>Инициация и подготовка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8EA5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30E9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F03A42" w14:paraId="3A0225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EF35C" w14:textId="77777777" w:rsidR="00F03A42" w:rsidRDefault="00C44499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AC626" w14:textId="77777777" w:rsidR="00F03A42" w:rsidRDefault="00C44499">
            <w:r>
              <w:rPr>
                <w:color w:val="000000"/>
                <w:sz w:val="21"/>
                <w:szCs w:val="21"/>
              </w:rPr>
              <w:t>Обследование и проектирование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05C5A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3932D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F03A42" w14:paraId="779178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904B0" w14:textId="77777777" w:rsidR="00F03A42" w:rsidRDefault="00C44499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5CFDF" w14:textId="77777777" w:rsidR="00F03A42" w:rsidRDefault="00C44499">
            <w:r>
              <w:rPr>
                <w:color w:val="000000"/>
                <w:sz w:val="21"/>
                <w:szCs w:val="21"/>
              </w:rPr>
              <w:t>Разработка и настройка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4624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ADD1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F03A42" w14:paraId="68667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9B414" w14:textId="77777777" w:rsidR="00F03A42" w:rsidRDefault="00C44499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E1F6F" w14:textId="77777777" w:rsidR="00F03A42" w:rsidRDefault="00C44499">
            <w:r>
              <w:rPr>
                <w:color w:val="000000"/>
                <w:sz w:val="21"/>
                <w:szCs w:val="21"/>
              </w:rPr>
              <w:t>Интеграции и миграция данных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8B9B1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8A95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F03A42" w14:paraId="5D3D8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CE89E" w14:textId="77777777" w:rsidR="00F03A42" w:rsidRDefault="00C44499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4DC0D" w14:textId="77777777" w:rsidR="00F03A42" w:rsidRDefault="00C44499">
            <w:r>
              <w:rPr>
                <w:color w:val="000000"/>
                <w:sz w:val="21"/>
                <w:szCs w:val="21"/>
              </w:rPr>
              <w:t>Тестирование и приёмочные испытания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AB2B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70812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F03A42" w14:paraId="36BF11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2E699" w14:textId="77777777" w:rsidR="00F03A42" w:rsidRDefault="00C44499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54D7B" w14:textId="77777777" w:rsidR="00F03A42" w:rsidRDefault="00C44499">
            <w:r>
              <w:rPr>
                <w:color w:val="000000"/>
                <w:sz w:val="21"/>
                <w:szCs w:val="21"/>
              </w:rPr>
              <w:t>Обучение и ввод в ОПЭ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A2F9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1824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F03A42" w14:paraId="2A9D76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452C1" w14:textId="77777777" w:rsidR="00F03A42" w:rsidRDefault="00C44499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7A5E8" w14:textId="77777777" w:rsidR="00F03A42" w:rsidRDefault="00C44499">
            <w:r>
              <w:rPr>
                <w:color w:val="000000"/>
                <w:sz w:val="21"/>
                <w:szCs w:val="21"/>
              </w:rPr>
              <w:t>Промышленная эксплуатация и закрытие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48F6D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EE96A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</w:tbl>
    <w:p w14:paraId="75E28004" w14:textId="77777777" w:rsidR="00F03A42" w:rsidRDefault="00C44499">
      <w:pPr>
        <w:pStyle w:val="1"/>
      </w:pPr>
      <w:bookmarkStart w:id="18" w:name="_Toc232675346"/>
      <w:r>
        <w:lastRenderedPageBreak/>
        <w:t>9. Бюджет и источники финансирования</w:t>
      </w:r>
      <w:bookmarkEnd w:id="18"/>
    </w:p>
    <w:p w14:paraId="0D55FD7C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Укрупнённая структура бюджета. Точность на этапе Устава — порядок величин; детальная смета — отдельным документом.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280"/>
        <w:gridCol w:w="1680"/>
      </w:tblGrid>
      <w:tr w:rsidR="00F03A42" w14:paraId="3801D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A4468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Статья затрат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12C3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Сумма, руб.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F9987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Доля, %</w:t>
            </w:r>
          </w:p>
        </w:tc>
      </w:tr>
      <w:tr w:rsidR="00F03A42" w14:paraId="3CDCD0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7A815" w14:textId="77777777" w:rsidR="00F03A42" w:rsidRDefault="00C44499">
            <w:r>
              <w:rPr>
                <w:color w:val="000000"/>
                <w:sz w:val="21"/>
                <w:szCs w:val="21"/>
              </w:rPr>
              <w:t>Лицензии и ПО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8127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9E540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F03A42" w14:paraId="6B3559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252EBF" w14:textId="77777777" w:rsidR="00F03A42" w:rsidRDefault="00C44499">
            <w:r>
              <w:rPr>
                <w:color w:val="000000"/>
                <w:sz w:val="21"/>
                <w:szCs w:val="21"/>
              </w:rPr>
              <w:t>Работы по внедрению (услуги)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F5AE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F6A7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F03A42" w14:paraId="6004561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6D1AB" w14:textId="77777777" w:rsidR="00F03A42" w:rsidRDefault="00C44499">
            <w:r>
              <w:rPr>
                <w:color w:val="000000"/>
                <w:sz w:val="21"/>
                <w:szCs w:val="21"/>
              </w:rPr>
              <w:t>Интеграции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6956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EECE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F03A42" w14:paraId="2AA098F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1603" w14:textId="77777777" w:rsidR="00F03A42" w:rsidRDefault="00C44499">
            <w:r>
              <w:rPr>
                <w:color w:val="000000"/>
                <w:sz w:val="21"/>
                <w:szCs w:val="21"/>
              </w:rPr>
              <w:t>Инфраструктура / оборудование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1408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4D01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F03A42" w14:paraId="465664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81610" w14:textId="77777777" w:rsidR="00F03A42" w:rsidRDefault="00C44499">
            <w:r>
              <w:rPr>
                <w:color w:val="000000"/>
                <w:sz w:val="21"/>
                <w:szCs w:val="21"/>
              </w:rPr>
              <w:t>Обучение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34CB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2C758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F03A42" w14:paraId="73D99C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7E09D" w14:textId="77777777" w:rsidR="00F03A42" w:rsidRDefault="00C44499">
            <w:r>
              <w:rPr>
                <w:color w:val="000000"/>
                <w:sz w:val="21"/>
                <w:szCs w:val="21"/>
              </w:rPr>
              <w:t>Резерв на риски (управленческий резерв)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0EE36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F34C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F03A42" w14:paraId="4ECF455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98AA5" w14:textId="77777777" w:rsidR="00F03A42" w:rsidRDefault="00C44499">
            <w:r>
              <w:rPr>
                <w:color w:val="000000"/>
                <w:sz w:val="21"/>
                <w:szCs w:val="21"/>
              </w:rPr>
              <w:t>ИТОГО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28DFE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202B9" w14:textId="77777777" w:rsidR="00F03A42" w:rsidRDefault="00C44499">
            <w:r>
              <w:rPr>
                <w:color w:val="000000"/>
                <w:sz w:val="21"/>
                <w:szCs w:val="21"/>
              </w:rPr>
              <w:t>100</w:t>
            </w:r>
          </w:p>
        </w:tc>
      </w:tr>
    </w:tbl>
    <w:p w14:paraId="00A3845B" w14:textId="77777777" w:rsidR="00F03A42" w:rsidRDefault="00C44499">
      <w:pPr>
        <w:spacing w:after="60"/>
      </w:pPr>
      <w:r>
        <w:rPr>
          <w:b/>
          <w:bCs/>
        </w:rPr>
        <w:t xml:space="preserve">Источник финансирования: </w:t>
      </w:r>
      <w:r>
        <w:rPr>
          <w:color w:val="2E75B6"/>
        </w:rPr>
        <w:t>[собственные средства / инвестпрограмма / иное]</w:t>
      </w:r>
    </w:p>
    <w:p w14:paraId="1C194C8F" w14:textId="77777777" w:rsidR="00F03A42" w:rsidRDefault="00C44499">
      <w:pPr>
        <w:spacing w:after="120"/>
      </w:pPr>
      <w:r>
        <w:rPr>
          <w:b/>
          <w:bCs/>
        </w:rPr>
        <w:t xml:space="preserve">Порядок и периодичность контроля бюджета: </w:t>
      </w:r>
      <w:r>
        <w:rPr>
          <w:color w:val="2E75B6"/>
        </w:rPr>
        <w:t>[ежемесячно на Управляющем комитете]</w:t>
      </w:r>
    </w:p>
    <w:p w14:paraId="119AD7F4" w14:textId="77777777" w:rsidR="00F03A42" w:rsidRDefault="00C44499">
      <w:pPr>
        <w:pStyle w:val="1"/>
      </w:pPr>
      <w:bookmarkStart w:id="19" w:name="_Toc232675347"/>
      <w:r>
        <w:t>10. Организационная структура и роли</w:t>
      </w:r>
      <w:bookmarkEnd w:id="19"/>
    </w:p>
    <w:p w14:paraId="7C5B6DFC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Опишите органы управления проектом и ключевые роли. Детальная матрица RACI — в отдельном документе.</w:t>
      </w:r>
    </w:p>
    <w:p w14:paraId="5A9769E6" w14:textId="77777777" w:rsidR="00F03A42" w:rsidRDefault="00C44499">
      <w:pPr>
        <w:pStyle w:val="2"/>
      </w:pPr>
      <w:bookmarkStart w:id="20" w:name="_Toc232675348"/>
      <w:r>
        <w:t>10.1. Органы управления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3A42" w14:paraId="7612A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67CD6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Орган управления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0073E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Назначение и состав</w:t>
            </w:r>
          </w:p>
        </w:tc>
      </w:tr>
      <w:tr w:rsidR="00F03A42" w14:paraId="7D0FF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E6503" w14:textId="77777777" w:rsidR="00F03A42" w:rsidRDefault="00C44499">
            <w:r>
              <w:rPr>
                <w:color w:val="000000"/>
                <w:sz w:val="21"/>
                <w:szCs w:val="21"/>
              </w:rPr>
              <w:t>Управляющий комитет (УК)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5F409" w14:textId="77777777" w:rsidR="00F03A42" w:rsidRDefault="00C44499">
            <w:r>
              <w:rPr>
                <w:color w:val="000000"/>
                <w:sz w:val="21"/>
                <w:szCs w:val="21"/>
              </w:rPr>
              <w:t>Стратегические решения, утверждение изменений рамок/бюджета, эскалация. Состав: спонсор, кураторы сторон, ключевые руководители. Периодичность: [ежемесячно]</w:t>
            </w:r>
          </w:p>
        </w:tc>
      </w:tr>
      <w:tr w:rsidR="00F03A42" w14:paraId="1C573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5092C" w14:textId="77777777" w:rsidR="00F03A42" w:rsidRDefault="00C44499">
            <w:r>
              <w:rPr>
                <w:color w:val="000000"/>
                <w:sz w:val="21"/>
                <w:szCs w:val="21"/>
              </w:rPr>
              <w:t>Проектный офис / РП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DC690" w14:textId="77777777" w:rsidR="00F03A42" w:rsidRDefault="00C44499">
            <w:r>
              <w:rPr>
                <w:color w:val="000000"/>
                <w:sz w:val="21"/>
                <w:szCs w:val="21"/>
              </w:rPr>
              <w:t>Оперативное управление, контроль сроков, бюджета, рисков, отчётность</w:t>
            </w:r>
          </w:p>
        </w:tc>
      </w:tr>
      <w:tr w:rsidR="00F03A42" w14:paraId="5FF62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2BC94" w14:textId="77777777" w:rsidR="00F03A42" w:rsidRDefault="00C44499">
            <w:r>
              <w:rPr>
                <w:color w:val="000000"/>
                <w:sz w:val="21"/>
                <w:szCs w:val="21"/>
              </w:rPr>
              <w:t>Рабочие группы по направлениям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9704D" w14:textId="77777777" w:rsidR="00F03A42" w:rsidRDefault="00C44499">
            <w:r>
              <w:rPr>
                <w:color w:val="000000"/>
                <w:sz w:val="21"/>
                <w:szCs w:val="21"/>
              </w:rPr>
              <w:t>Функциональные эксперты Заказчика и Исполнителя по подсистемам</w:t>
            </w:r>
          </w:p>
        </w:tc>
      </w:tr>
      <w:tr w:rsidR="00F03A42" w14:paraId="506D8D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E0CC7" w14:textId="77777777" w:rsidR="00F03A42" w:rsidRDefault="00C44499">
            <w:r>
              <w:rPr>
                <w:color w:val="000000"/>
                <w:sz w:val="21"/>
                <w:szCs w:val="21"/>
              </w:rPr>
              <w:t>Архитектурный совет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CD329" w14:textId="77777777" w:rsidR="00F03A42" w:rsidRDefault="00C44499">
            <w:r>
              <w:rPr>
                <w:color w:val="000000"/>
                <w:sz w:val="21"/>
                <w:szCs w:val="21"/>
              </w:rPr>
              <w:t>Контроль архитектуры решения и интеграций, ключевые технические решения</w:t>
            </w:r>
          </w:p>
        </w:tc>
      </w:tr>
    </w:tbl>
    <w:p w14:paraId="15D8A460" w14:textId="77777777" w:rsidR="00F03A42" w:rsidRDefault="00C44499">
      <w:pPr>
        <w:pStyle w:val="2"/>
      </w:pPr>
      <w:bookmarkStart w:id="21" w:name="_Toc232675349"/>
      <w:r>
        <w:t>10.2. Ключевые роли и зоны ответственности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3A42" w14:paraId="3C958F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6B105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1E4DB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Основная ответственность</w:t>
            </w:r>
          </w:p>
        </w:tc>
      </w:tr>
      <w:tr w:rsidR="00F03A42" w14:paraId="4887D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AC18E" w14:textId="77777777" w:rsidR="00F03A42" w:rsidRDefault="00C44499">
            <w:r>
              <w:rPr>
                <w:color w:val="000000"/>
                <w:sz w:val="21"/>
                <w:szCs w:val="21"/>
              </w:rPr>
              <w:t>Спонсор проекта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037C2" w14:textId="77777777" w:rsidR="00F03A42" w:rsidRDefault="00C44499">
            <w:r>
              <w:rPr>
                <w:color w:val="000000"/>
                <w:sz w:val="21"/>
                <w:szCs w:val="21"/>
              </w:rPr>
              <w:t>Финансирование, утверждение Устава, разрешение эскалаций высшего уровня</w:t>
            </w:r>
          </w:p>
        </w:tc>
      </w:tr>
      <w:tr w:rsidR="00F03A42" w14:paraId="617A4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43930" w14:textId="77777777" w:rsidR="00F03A42" w:rsidRDefault="00C44499">
            <w:r>
              <w:rPr>
                <w:color w:val="000000"/>
                <w:sz w:val="21"/>
                <w:szCs w:val="21"/>
              </w:rPr>
              <w:t>Куратор (от Заказчика/Исполнителя)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2B9AF" w14:textId="77777777" w:rsidR="00F03A42" w:rsidRDefault="00C44499">
            <w:r>
              <w:rPr>
                <w:color w:val="000000"/>
                <w:sz w:val="21"/>
                <w:szCs w:val="21"/>
              </w:rPr>
              <w:t>Представление интересов стороны, поддержка РП, участие в УК</w:t>
            </w:r>
          </w:p>
        </w:tc>
      </w:tr>
      <w:tr w:rsidR="00F03A42" w14:paraId="2065D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6893E" w14:textId="77777777" w:rsidR="00F03A42" w:rsidRDefault="00C44499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BE325" w14:textId="77777777" w:rsidR="00F03A42" w:rsidRDefault="00C44499">
            <w:r>
              <w:rPr>
                <w:color w:val="000000"/>
                <w:sz w:val="21"/>
                <w:szCs w:val="21"/>
              </w:rPr>
              <w:t>Планирование, исполнение, контроль, коммуникации, управление рисками</w:t>
            </w:r>
          </w:p>
        </w:tc>
      </w:tr>
      <w:tr w:rsidR="00F03A42" w14:paraId="137C6B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71AF7" w14:textId="77777777" w:rsidR="00F03A42" w:rsidRDefault="00C44499">
            <w:r>
              <w:rPr>
                <w:color w:val="000000"/>
                <w:sz w:val="21"/>
                <w:szCs w:val="21"/>
              </w:rPr>
              <w:lastRenderedPageBreak/>
              <w:t>Архитектор решения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27195" w14:textId="77777777" w:rsidR="00F03A42" w:rsidRDefault="00C44499">
            <w:r>
              <w:rPr>
                <w:color w:val="000000"/>
                <w:sz w:val="21"/>
                <w:szCs w:val="21"/>
              </w:rPr>
              <w:t>Целостность архитектуры, интеграционный ландшафт, технические стандарты</w:t>
            </w:r>
          </w:p>
        </w:tc>
      </w:tr>
      <w:tr w:rsidR="00F03A42" w14:paraId="33BBA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47AD1" w14:textId="77777777" w:rsidR="00F03A42" w:rsidRDefault="00C44499">
            <w:r>
              <w:rPr>
                <w:color w:val="000000"/>
                <w:sz w:val="21"/>
                <w:szCs w:val="21"/>
              </w:rPr>
              <w:t>Руководители</w:t>
            </w:r>
            <w:r>
              <w:rPr>
                <w:color w:val="000000"/>
                <w:sz w:val="21"/>
                <w:szCs w:val="21"/>
              </w:rPr>
              <w:t xml:space="preserve"> рабочих групп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85F45" w14:textId="77777777" w:rsidR="00F03A42" w:rsidRDefault="00C44499">
            <w:r>
              <w:rPr>
                <w:color w:val="000000"/>
                <w:sz w:val="21"/>
                <w:szCs w:val="21"/>
              </w:rPr>
              <w:t>Сбор требований, приёмка по направлению, вовлечение пользователей</w:t>
            </w:r>
          </w:p>
        </w:tc>
      </w:tr>
      <w:tr w:rsidR="00F03A42" w14:paraId="38267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22A644" w14:textId="77777777" w:rsidR="00F03A42" w:rsidRDefault="00C44499">
            <w:r>
              <w:rPr>
                <w:color w:val="000000"/>
                <w:sz w:val="21"/>
                <w:szCs w:val="21"/>
              </w:rPr>
              <w:t>Владельцы бизнес-процессов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14DE7" w14:textId="77777777" w:rsidR="00F03A42" w:rsidRDefault="00C44499">
            <w:r>
              <w:rPr>
                <w:color w:val="000000"/>
                <w:sz w:val="21"/>
                <w:szCs w:val="21"/>
              </w:rPr>
              <w:t>Согласование To-Be процессов, приёмка функционала, решения по методологии</w:t>
            </w:r>
          </w:p>
        </w:tc>
      </w:tr>
    </w:tbl>
    <w:p w14:paraId="35B7F48A" w14:textId="77777777" w:rsidR="00F03A42" w:rsidRDefault="00C44499">
      <w:pPr>
        <w:pStyle w:val="1"/>
      </w:pPr>
      <w:bookmarkStart w:id="22" w:name="_Toc232675350"/>
      <w:r>
        <w:t>11. Ключевые заинтересованные стороны</w:t>
      </w:r>
      <w:bookmarkEnd w:id="22"/>
    </w:p>
    <w:p w14:paraId="6D2D1185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Учитывая масштаб (порядка 100–500 стейкхолдеров), в Уставе фиксируются только ключевые группы и их представители верхнего уровня. Полный реестр стейкхолдеров с оценкой влияния/интереса ведётся отдельным документом.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60"/>
        <w:gridCol w:w="3000"/>
      </w:tblGrid>
      <w:tr w:rsidR="00F03A42" w14:paraId="0D06B4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60EC7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Группа / роль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1E50D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Интерес в проекте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CE7D6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Представи</w:t>
            </w:r>
            <w:r>
              <w:rPr>
                <w:b/>
                <w:bCs/>
                <w:color w:val="FFFFFF"/>
                <w:sz w:val="21"/>
                <w:szCs w:val="21"/>
              </w:rPr>
              <w:t>тель</w:t>
            </w:r>
          </w:p>
        </w:tc>
      </w:tr>
      <w:tr w:rsidR="00F03A42" w14:paraId="5080A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6FEA5" w14:textId="77777777" w:rsidR="00F03A42" w:rsidRDefault="00C44499">
            <w:r>
              <w:rPr>
                <w:color w:val="000000"/>
                <w:sz w:val="21"/>
                <w:szCs w:val="21"/>
              </w:rPr>
              <w:t>Топ-менеджмент холдинга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3D49D" w14:textId="77777777" w:rsidR="00F03A42" w:rsidRDefault="00C44499">
            <w:r>
              <w:rPr>
                <w:color w:val="000000"/>
                <w:sz w:val="21"/>
                <w:szCs w:val="21"/>
              </w:rPr>
              <w:t>Управляемость, консолидированная отчётность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04840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F03A42" w14:paraId="3C1BC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B1E83" w14:textId="77777777" w:rsidR="00F03A42" w:rsidRDefault="00C44499">
            <w:r>
              <w:rPr>
                <w:color w:val="000000"/>
                <w:sz w:val="21"/>
                <w:szCs w:val="21"/>
              </w:rPr>
              <w:t>Финансовая служба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E8684" w14:textId="77777777" w:rsidR="00F03A42" w:rsidRDefault="00C44499">
            <w:r>
              <w:rPr>
                <w:color w:val="000000"/>
                <w:sz w:val="21"/>
                <w:szCs w:val="21"/>
              </w:rPr>
              <w:t>Корректность учёта, сроки закрытия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B6AC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F03A42" w14:paraId="2BE6D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BDAC6" w14:textId="77777777" w:rsidR="00F03A42" w:rsidRDefault="00C44499">
            <w:r>
              <w:rPr>
                <w:color w:val="000000"/>
                <w:sz w:val="21"/>
                <w:szCs w:val="21"/>
              </w:rPr>
              <w:t>Производство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49573" w14:textId="77777777" w:rsidR="00F03A42" w:rsidRDefault="00C44499">
            <w:r>
              <w:rPr>
                <w:color w:val="000000"/>
                <w:sz w:val="21"/>
                <w:szCs w:val="21"/>
              </w:rPr>
              <w:t>Планирование, учёт себестоимости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64D79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F03A42" w14:paraId="3E8243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E3D94" w14:textId="77777777" w:rsidR="00F03A42" w:rsidRDefault="00C44499">
            <w:r>
              <w:rPr>
                <w:color w:val="000000"/>
                <w:sz w:val="21"/>
                <w:szCs w:val="21"/>
              </w:rPr>
              <w:t>ИТ-служба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D4A88" w14:textId="77777777" w:rsidR="00F03A42" w:rsidRDefault="00C44499">
            <w:proofErr w:type="spellStart"/>
            <w:r>
              <w:rPr>
                <w:color w:val="000000"/>
                <w:sz w:val="21"/>
                <w:szCs w:val="21"/>
              </w:rPr>
              <w:t>Сопровождаемость</w:t>
            </w:r>
            <w:proofErr w:type="spellEnd"/>
            <w:r>
              <w:rPr>
                <w:color w:val="000000"/>
                <w:sz w:val="21"/>
                <w:szCs w:val="21"/>
              </w:rPr>
              <w:t>, интеграции, ИБ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10F3D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F03A42" w14:paraId="20CD6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DACC9" w14:textId="77777777" w:rsidR="00F03A42" w:rsidRDefault="00C44499">
            <w:r>
              <w:rPr>
                <w:color w:val="000000"/>
                <w:sz w:val="21"/>
                <w:szCs w:val="21"/>
              </w:rPr>
              <w:t>Владельцы смежных систем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A6FEA" w14:textId="77777777" w:rsidR="00F03A42" w:rsidRDefault="00C44499">
            <w:r>
              <w:rPr>
                <w:color w:val="000000"/>
                <w:sz w:val="21"/>
                <w:szCs w:val="21"/>
              </w:rPr>
              <w:t>Стабильность интеграций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43621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F03A42" w14:paraId="1B3DA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4B685" w14:textId="77777777" w:rsidR="00F03A42" w:rsidRDefault="00C44499">
            <w:r>
              <w:rPr>
                <w:color w:val="000000"/>
                <w:sz w:val="21"/>
                <w:szCs w:val="21"/>
              </w:rPr>
              <w:t>Конечные пользователи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AB3F5" w14:textId="77777777" w:rsidR="00F03A42" w:rsidRDefault="00C44499">
            <w:r>
              <w:rPr>
                <w:color w:val="000000"/>
                <w:sz w:val="21"/>
                <w:szCs w:val="21"/>
              </w:rPr>
              <w:t>Удобство, обучение, поддержка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674D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</w:tbl>
    <w:p w14:paraId="27511288" w14:textId="77777777" w:rsidR="00F03A42" w:rsidRDefault="00C44499">
      <w:pPr>
        <w:pStyle w:val="1"/>
      </w:pPr>
      <w:bookmarkStart w:id="23" w:name="_Toc232675351"/>
      <w:r>
        <w:t>12. Допущения, ограничения и зависимости</w:t>
      </w:r>
      <w:bookmarkEnd w:id="23"/>
    </w:p>
    <w:p w14:paraId="6C40A420" w14:textId="77777777" w:rsidR="00F03A42" w:rsidRDefault="00C44499">
      <w:pPr>
        <w:pStyle w:val="2"/>
      </w:pPr>
      <w:bookmarkStart w:id="24" w:name="_Toc232675352"/>
      <w:r>
        <w:t>12.1. Допущения (</w:t>
      </w:r>
      <w:proofErr w:type="spellStart"/>
      <w:r>
        <w:t>Assumptions</w:t>
      </w:r>
      <w:proofErr w:type="spellEnd"/>
      <w:r>
        <w:t>)</w:t>
      </w:r>
      <w:bookmarkEnd w:id="24"/>
    </w:p>
    <w:p w14:paraId="06E54CB9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То, что принимается за истину на старте без подтверждения. Если допущение не подтвердится — это риск.</w:t>
      </w:r>
    </w:p>
    <w:p w14:paraId="25BD1AAB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[Заказчик выделит выделенных функциональных экспертов с требуемой загрузкой]</w:t>
      </w:r>
    </w:p>
    <w:p w14:paraId="62B4D435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[Владельцы смежных систем предоставят документацию и ресурсы для интеграций]</w:t>
      </w:r>
    </w:p>
    <w:p w14:paraId="4E3DD709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[Качество данных в системах-источниках достаточно для миграции]</w:t>
      </w:r>
    </w:p>
    <w:p w14:paraId="356F4FAF" w14:textId="77777777" w:rsidR="00F03A42" w:rsidRDefault="00C44499">
      <w:pPr>
        <w:pStyle w:val="2"/>
      </w:pPr>
      <w:bookmarkStart w:id="25" w:name="_Toc232675353"/>
      <w:r>
        <w:t>12.2. Ограничения (</w:t>
      </w:r>
      <w:proofErr w:type="spellStart"/>
      <w:r>
        <w:t>Constraints</w:t>
      </w:r>
      <w:proofErr w:type="spellEnd"/>
      <w:r>
        <w:t>)</w:t>
      </w:r>
      <w:bookmarkEnd w:id="25"/>
    </w:p>
    <w:p w14:paraId="0A50B722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Бюджет ограничен суммой, указанной в разделе 9.</w:t>
      </w:r>
    </w:p>
    <w:p w14:paraId="558E3C90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Срок завершения — [дата], обусловлен [причина: переход на новый фин. год и т.п.].</w:t>
      </w:r>
    </w:p>
    <w:p w14:paraId="4CB63668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[Нормативные / отраслевые требования, требования ИБ]</w:t>
      </w:r>
    </w:p>
    <w:p w14:paraId="0552024F" w14:textId="77777777" w:rsidR="00F03A42" w:rsidRDefault="00C44499">
      <w:pPr>
        <w:pStyle w:val="2"/>
      </w:pPr>
      <w:bookmarkStart w:id="26" w:name="_Toc232675354"/>
      <w:r>
        <w:lastRenderedPageBreak/>
        <w:t>12.3. Внешние зависимости (</w:t>
      </w:r>
      <w:proofErr w:type="spellStart"/>
      <w:r>
        <w:t>Dependencies</w:t>
      </w:r>
      <w:proofErr w:type="spellEnd"/>
      <w:r>
        <w:t>)</w:t>
      </w:r>
      <w:bookmarkEnd w:id="26"/>
    </w:p>
    <w:p w14:paraId="362F51F6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[Готовность инфраструктуры / лицензий к этапу разработки]</w:t>
      </w:r>
    </w:p>
    <w:p w14:paraId="50682C39" w14:textId="77777777" w:rsidR="00F03A42" w:rsidRDefault="00C44499">
      <w:pPr>
        <w:pStyle w:val="a4"/>
        <w:numPr>
          <w:ilvl w:val="0"/>
          <w:numId w:val="2"/>
        </w:numPr>
        <w:spacing w:after="60"/>
      </w:pPr>
      <w:r>
        <w:t>[Сроки проектов-смежников, от которых зависят интеграции]</w:t>
      </w:r>
    </w:p>
    <w:p w14:paraId="47756916" w14:textId="77777777" w:rsidR="00F03A42" w:rsidRDefault="00C44499">
      <w:pPr>
        <w:pStyle w:val="1"/>
      </w:pPr>
      <w:bookmarkStart w:id="27" w:name="_Toc232675355"/>
      <w:r>
        <w:t>13. Интеграционный ландшафт (верхний уровень)</w:t>
      </w:r>
      <w:bookmarkEnd w:id="27"/>
    </w:p>
    <w:p w14:paraId="7E4D5DC9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Учитывая большое число разнородных интеграций, в Уставе фиксируется укрупнённый перечень. Детальные требования — в отдельных частных ТЗ на каждую интеграцию.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F03A42" w14:paraId="0EE83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3DE54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Смежная система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53587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Назначение интеграции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33D02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Тип обмена</w:t>
            </w:r>
          </w:p>
        </w:tc>
      </w:tr>
      <w:tr w:rsidR="00F03A42" w14:paraId="3A21A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7819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[Система 1, напр. CRM]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475B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[заказы / контрагенты]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40BB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[онлайн / пакетный]</w:t>
            </w:r>
          </w:p>
        </w:tc>
      </w:tr>
      <w:tr w:rsidR="00F03A42" w14:paraId="51864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ED809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[Система 2, напр. MES/АСУ ТП]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2B479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[данные производства]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272A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[онлайн]</w:t>
            </w:r>
          </w:p>
        </w:tc>
      </w:tr>
      <w:tr w:rsidR="00F03A42" w14:paraId="08CA5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F9C7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[Система 3, напр. ЭДО]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36DA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[первичные документы]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3993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[пакетный]</w:t>
            </w:r>
          </w:p>
        </w:tc>
      </w:tr>
      <w:tr w:rsidR="00F03A42" w14:paraId="79D98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D4A1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[Система 4, напр. Банк-клиент]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035C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[платежи / выписки]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B58C7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[пакетный]</w:t>
            </w:r>
          </w:p>
        </w:tc>
      </w:tr>
      <w:tr w:rsidR="00F03A42" w14:paraId="748064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6D70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[Система 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51BD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AB6B6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7CA0EF04" w14:textId="77777777" w:rsidR="00F03A42" w:rsidRDefault="00C44499">
      <w:pPr>
        <w:pStyle w:val="1"/>
      </w:pPr>
      <w:bookmarkStart w:id="28" w:name="_Toc232675356"/>
      <w:r>
        <w:t>14. Риски проекта</w:t>
      </w:r>
      <w:bookmarkEnd w:id="28"/>
    </w:p>
    <w:p w14:paraId="44FE62C4" w14:textId="77777777" w:rsidR="00F03A42" w:rsidRDefault="00C44499">
      <w:pPr>
        <w:pStyle w:val="2"/>
      </w:pPr>
      <w:bookmarkStart w:id="29" w:name="_Toc232675357"/>
      <w:r>
        <w:t>14.1. Совокупный уровень риска проекта (</w:t>
      </w:r>
      <w:proofErr w:type="spellStart"/>
      <w:r>
        <w:t>Overall</w:t>
      </w:r>
      <w:proofErr w:type="spellEnd"/>
      <w:r>
        <w:t xml:space="preserve"> Project Risk)</w:t>
      </w:r>
      <w:bookmarkEnd w:id="29"/>
    </w:p>
    <w:p w14:paraId="6E1FCBD9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 xml:space="preserve">По PMBOK — </w:t>
      </w:r>
      <w:proofErr w:type="spellStart"/>
      <w:r>
        <w:rPr>
          <w:i/>
          <w:iCs/>
          <w:color w:val="808080"/>
          <w:sz w:val="20"/>
          <w:szCs w:val="20"/>
        </w:rPr>
        <w:t>Overall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project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risk</w:t>
      </w:r>
      <w:proofErr w:type="spellEnd"/>
      <w:r>
        <w:rPr>
          <w:i/>
          <w:iCs/>
          <w:color w:val="808080"/>
          <w:sz w:val="20"/>
          <w:szCs w:val="20"/>
        </w:rPr>
        <w:t>: оценка рискованности проекта как единого целого, а не сумма отдельных рисков. Учитывает масштаб, число стейкхолдеров, сложность интеграций и уч</w:t>
      </w:r>
      <w:r>
        <w:rPr>
          <w:i/>
          <w:iCs/>
          <w:color w:val="808080"/>
          <w:sz w:val="20"/>
          <w:szCs w:val="20"/>
        </w:rPr>
        <w:t>ёта.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F03A42" w14:paraId="13259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C2B15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Параметр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DAA29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Оценка</w:t>
            </w:r>
          </w:p>
        </w:tc>
      </w:tr>
      <w:tr w:rsidR="00F03A42" w14:paraId="169834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55180A" w14:textId="77777777" w:rsidR="00F03A42" w:rsidRDefault="00C44499">
            <w:r>
              <w:rPr>
                <w:color w:val="000000"/>
                <w:sz w:val="21"/>
                <w:szCs w:val="21"/>
              </w:rPr>
              <w:t>Совокупный уровень риска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7F39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[Высокий] — обоснование ниже</w:t>
            </w:r>
          </w:p>
        </w:tc>
      </w:tr>
      <w:tr w:rsidR="00F03A42" w14:paraId="496295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88F80" w14:textId="77777777" w:rsidR="00F03A42" w:rsidRDefault="00C44499">
            <w:r>
              <w:rPr>
                <w:color w:val="000000"/>
                <w:sz w:val="21"/>
                <w:szCs w:val="21"/>
              </w:rPr>
              <w:t>Ключевые факторы риска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61A10" w14:textId="77777777" w:rsidR="00F03A42" w:rsidRDefault="00C44499">
            <w:r>
              <w:rPr>
                <w:color w:val="000000"/>
                <w:sz w:val="21"/>
                <w:szCs w:val="21"/>
              </w:rPr>
              <w:t>Масштаб (бюджет, 100–500 стейкхолдеров), множество разнородных интеграций, сложный производственный и финансовый учёт, холдинговая консолидация, миграция данных</w:t>
            </w:r>
          </w:p>
        </w:tc>
      </w:tr>
      <w:tr w:rsidR="00F03A42" w14:paraId="3E8F6F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4B65A" w14:textId="77777777" w:rsidR="00F03A42" w:rsidRDefault="00C44499">
            <w:r>
              <w:rPr>
                <w:color w:val="000000"/>
                <w:sz w:val="21"/>
                <w:szCs w:val="21"/>
              </w:rPr>
              <w:t>Общий подход к управлению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48F6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[Регулярный пересмотр реестра рисков, управленческий резерв, поэтапн</w:t>
            </w:r>
            <w:r>
              <w:rPr>
                <w:i/>
                <w:iCs/>
                <w:color w:val="2E75B6"/>
                <w:sz w:val="21"/>
                <w:szCs w:val="21"/>
              </w:rPr>
              <w:t>ая сдача, ранняя проработка интеграций и данных]</w:t>
            </w:r>
          </w:p>
        </w:tc>
      </w:tr>
    </w:tbl>
    <w:p w14:paraId="1FA2B031" w14:textId="77777777" w:rsidR="00F03A42" w:rsidRDefault="00C44499">
      <w:pPr>
        <w:pStyle w:val="2"/>
      </w:pPr>
      <w:bookmarkStart w:id="30" w:name="_Toc232675358"/>
      <w:r>
        <w:t>14.2. Ключевые риски верхнего уровня</w:t>
      </w:r>
      <w:bookmarkEnd w:id="30"/>
    </w:p>
    <w:p w14:paraId="3F4E0312" w14:textId="77777777" w:rsidR="00F03A42" w:rsidRDefault="00C44499">
      <w:pPr>
        <w:spacing w:after="120"/>
      </w:pPr>
      <w:r>
        <w:rPr>
          <w:i/>
          <w:iCs/>
          <w:color w:val="808080"/>
          <w:sz w:val="20"/>
          <w:szCs w:val="20"/>
        </w:rPr>
        <w:t>В Уставе — только наиболее значимые риски. Полный реестр рисков ведётся отдельно и регулярно пересматривается.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680"/>
        <w:gridCol w:w="2880"/>
      </w:tblGrid>
      <w:tr w:rsidR="00F03A42" w14:paraId="77E2E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89704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64740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Риск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83113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Уровень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F830B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 xml:space="preserve">Реакция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митигация</w:t>
            </w:r>
            <w:proofErr w:type="spellEnd"/>
          </w:p>
        </w:tc>
      </w:tr>
      <w:tr w:rsidR="00F03A42" w14:paraId="3C7438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B523E" w14:textId="77777777" w:rsidR="00F03A42" w:rsidRDefault="00C44499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EF34F" w14:textId="77777777" w:rsidR="00F03A42" w:rsidRDefault="00C44499">
            <w:r>
              <w:rPr>
                <w:color w:val="000000"/>
                <w:sz w:val="21"/>
                <w:szCs w:val="21"/>
              </w:rPr>
              <w:t>Недостаточная вовлечённость экспертов Заказчика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8EEEB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Высокий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2A9AD" w14:textId="77777777" w:rsidR="00F03A42" w:rsidRDefault="00C44499">
            <w:r>
              <w:rPr>
                <w:color w:val="000000"/>
                <w:sz w:val="21"/>
                <w:szCs w:val="21"/>
              </w:rPr>
              <w:t>Закрепление выделенных ролей приказом</w:t>
            </w:r>
          </w:p>
        </w:tc>
      </w:tr>
      <w:tr w:rsidR="00F03A42" w14:paraId="11C9F2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3DA20" w14:textId="77777777" w:rsidR="00F03A42" w:rsidRDefault="00C44499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3ECAA" w14:textId="77777777" w:rsidR="00F03A42" w:rsidRDefault="00C44499">
            <w:r>
              <w:rPr>
                <w:color w:val="000000"/>
                <w:sz w:val="21"/>
                <w:szCs w:val="21"/>
              </w:rPr>
              <w:t>Низкое качество данных в источниках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B3D4E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Высокий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BA371" w14:textId="77777777" w:rsidR="00F03A42" w:rsidRDefault="00C44499">
            <w:r>
              <w:rPr>
                <w:color w:val="000000"/>
                <w:sz w:val="21"/>
                <w:szCs w:val="21"/>
              </w:rPr>
              <w:t>Ранний аудит данных, итеративная очистка</w:t>
            </w:r>
          </w:p>
        </w:tc>
      </w:tr>
      <w:tr w:rsidR="00F03A42" w14:paraId="3D2A57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C972C" w14:textId="77777777" w:rsidR="00F03A42" w:rsidRDefault="00C44499">
            <w:r>
              <w:rPr>
                <w:color w:val="000000"/>
                <w:sz w:val="21"/>
                <w:szCs w:val="21"/>
              </w:rPr>
              <w:lastRenderedPageBreak/>
              <w:t>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018E5" w14:textId="77777777" w:rsidR="00F03A42" w:rsidRDefault="00C44499">
            <w:r>
              <w:rPr>
                <w:color w:val="000000"/>
                <w:sz w:val="21"/>
                <w:szCs w:val="21"/>
              </w:rPr>
              <w:t>Сложность и нестабильность интеграций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805F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Высокий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8FF62" w14:textId="77777777" w:rsidR="00F03A42" w:rsidRDefault="00C44499">
            <w:r>
              <w:rPr>
                <w:color w:val="000000"/>
                <w:sz w:val="21"/>
                <w:szCs w:val="21"/>
              </w:rPr>
              <w:t>Раннее ЧТЗ, стенды, поэтапная отладка</w:t>
            </w:r>
          </w:p>
        </w:tc>
      </w:tr>
      <w:tr w:rsidR="00F03A42" w14:paraId="4725AB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B5324" w14:textId="77777777" w:rsidR="00F03A42" w:rsidRDefault="00C44499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913A61" w14:textId="77777777" w:rsidR="00F03A42" w:rsidRDefault="00C44499">
            <w:r>
              <w:rPr>
                <w:color w:val="000000"/>
                <w:sz w:val="21"/>
                <w:szCs w:val="21"/>
              </w:rPr>
              <w:t>Расширение рамок (</w:t>
            </w:r>
            <w:proofErr w:type="spellStart"/>
            <w:r>
              <w:rPr>
                <w:color w:val="000000"/>
                <w:sz w:val="21"/>
                <w:szCs w:val="21"/>
              </w:rPr>
              <w:t>scope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creep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9A52F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Средний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2BEFD" w14:textId="77777777" w:rsidR="00F03A42" w:rsidRDefault="00C44499">
            <w:r>
              <w:rPr>
                <w:color w:val="000000"/>
                <w:sz w:val="21"/>
                <w:szCs w:val="21"/>
              </w:rPr>
              <w:t>Строгая процедура управления изменениями</w:t>
            </w:r>
          </w:p>
        </w:tc>
      </w:tr>
      <w:tr w:rsidR="00F03A42" w14:paraId="416C5C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7B110" w14:textId="77777777" w:rsidR="00F03A42" w:rsidRDefault="00C44499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05B21" w14:textId="77777777" w:rsidR="00F03A42" w:rsidRDefault="00C44499">
            <w:r>
              <w:rPr>
                <w:color w:val="000000"/>
                <w:sz w:val="21"/>
                <w:szCs w:val="21"/>
              </w:rPr>
              <w:t>Сопротивление пользователей изменениям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4A9D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Средний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3DD43" w14:textId="77777777" w:rsidR="00F03A42" w:rsidRDefault="00C44499">
            <w:r>
              <w:rPr>
                <w:color w:val="000000"/>
                <w:sz w:val="21"/>
                <w:szCs w:val="21"/>
              </w:rPr>
              <w:t>План управления изменениями, обучение</w:t>
            </w:r>
          </w:p>
        </w:tc>
      </w:tr>
    </w:tbl>
    <w:p w14:paraId="75323D34" w14:textId="77777777" w:rsidR="00F03A42" w:rsidRDefault="00C44499">
      <w:pPr>
        <w:pStyle w:val="1"/>
      </w:pPr>
      <w:bookmarkStart w:id="31" w:name="_Toc232675359"/>
      <w:r>
        <w:t>15. Принципы управления и коммуникаций</w:t>
      </w:r>
      <w:bookmarkEnd w:id="31"/>
    </w:p>
    <w:p w14:paraId="2362EE53" w14:textId="77777777" w:rsidR="00F03A42" w:rsidRDefault="00C44499">
      <w:pPr>
        <w:pStyle w:val="2"/>
      </w:pPr>
      <w:bookmarkStart w:id="32" w:name="_Toc232675360"/>
      <w:r>
        <w:t>15.1. Управление изменениями</w:t>
      </w:r>
      <w:bookmarkEnd w:id="32"/>
    </w:p>
    <w:p w14:paraId="255DB880" w14:textId="77777777" w:rsidR="00F03A42" w:rsidRDefault="00C44499">
      <w:pPr>
        <w:spacing w:after="120"/>
      </w:pPr>
      <w:r>
        <w:t xml:space="preserve">Любое изменение целей, рамок, сроков или бюджета оформляется запросом на изменение (Change </w:t>
      </w:r>
      <w:proofErr w:type="spellStart"/>
      <w:r>
        <w:t>Request</w:t>
      </w:r>
      <w:proofErr w:type="spellEnd"/>
      <w:r>
        <w:t>), оценивается и утверждается соответствующим орган</w:t>
      </w:r>
      <w:r>
        <w:t>ом управления согласно матрице полномочий. Изменения, затрагивающие условия Устава, утверждаются Спонсором.</w:t>
      </w:r>
    </w:p>
    <w:p w14:paraId="177BD1E1" w14:textId="77777777" w:rsidR="00F03A42" w:rsidRDefault="00C44499">
      <w:pPr>
        <w:pStyle w:val="2"/>
      </w:pPr>
      <w:bookmarkStart w:id="33" w:name="_Toc232675361"/>
      <w:r>
        <w:t>15.2. Эскалация</w:t>
      </w:r>
      <w:bookmarkEnd w:id="33"/>
    </w:p>
    <w:p w14:paraId="042F743E" w14:textId="77777777" w:rsidR="00F03A42" w:rsidRDefault="00C44499">
      <w:pPr>
        <w:spacing w:after="120"/>
      </w:pPr>
      <w:r>
        <w:t xml:space="preserve">Вопросы, не разрешённые на уровне рабочих групп в течение [N] рабочих дней, </w:t>
      </w:r>
      <w:proofErr w:type="spellStart"/>
      <w:r>
        <w:t>эскалируются</w:t>
      </w:r>
      <w:proofErr w:type="spellEnd"/>
      <w:r>
        <w:t xml:space="preserve"> Руководителю проекта, далее — в Управляющий комитет.</w:t>
      </w:r>
    </w:p>
    <w:p w14:paraId="2B8B1749" w14:textId="77777777" w:rsidR="00F03A42" w:rsidRDefault="00C44499">
      <w:pPr>
        <w:pStyle w:val="2"/>
      </w:pPr>
      <w:bookmarkStart w:id="34" w:name="_Toc232675362"/>
      <w:r>
        <w:t>15.3. Отчётность и коммуникации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80"/>
        <w:gridCol w:w="3680"/>
      </w:tblGrid>
      <w:tr w:rsidR="00F03A42" w14:paraId="33C0C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91E2B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Мероприятие / отчёт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71883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Периодичность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4189C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Аудитория</w:t>
            </w:r>
          </w:p>
        </w:tc>
      </w:tr>
      <w:tr w:rsidR="00F03A42" w14:paraId="5FDAF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32664" w14:textId="77777777" w:rsidR="00F03A42" w:rsidRDefault="00C44499">
            <w:r>
              <w:rPr>
                <w:color w:val="000000"/>
                <w:sz w:val="21"/>
                <w:szCs w:val="21"/>
              </w:rPr>
              <w:t>Статус-отчёт по проекту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47C74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Еженедельно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75BD6" w14:textId="77777777" w:rsidR="00F03A42" w:rsidRDefault="00C44499">
            <w:r>
              <w:rPr>
                <w:color w:val="000000"/>
                <w:sz w:val="21"/>
                <w:szCs w:val="21"/>
              </w:rPr>
              <w:t>РП, кураторы</w:t>
            </w:r>
          </w:p>
        </w:tc>
      </w:tr>
      <w:tr w:rsidR="00F03A42" w14:paraId="08EE0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8FCF9" w14:textId="77777777" w:rsidR="00F03A42" w:rsidRDefault="00C44499">
            <w:r>
              <w:rPr>
                <w:color w:val="000000"/>
                <w:sz w:val="21"/>
                <w:szCs w:val="21"/>
              </w:rPr>
              <w:t>Управляющий комитет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DC13C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Ежемесячно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B0079" w14:textId="77777777" w:rsidR="00F03A42" w:rsidRDefault="00C44499">
            <w:r>
              <w:rPr>
                <w:color w:val="000000"/>
                <w:sz w:val="21"/>
                <w:szCs w:val="21"/>
              </w:rPr>
              <w:t>Спонсор, УК</w:t>
            </w:r>
          </w:p>
        </w:tc>
      </w:tr>
      <w:tr w:rsidR="00F03A42" w14:paraId="1CDF6F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D5295" w14:textId="77777777" w:rsidR="00F03A42" w:rsidRDefault="00C44499">
            <w:r>
              <w:rPr>
                <w:color w:val="000000"/>
                <w:sz w:val="21"/>
                <w:szCs w:val="21"/>
              </w:rPr>
              <w:t>Оперативные совещания РГ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5DAD3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88913" w14:textId="77777777" w:rsidR="00F03A42" w:rsidRDefault="00C44499">
            <w:r>
              <w:rPr>
                <w:color w:val="000000"/>
                <w:sz w:val="21"/>
                <w:szCs w:val="21"/>
              </w:rPr>
              <w:t>Рабочие группы</w:t>
            </w:r>
          </w:p>
        </w:tc>
      </w:tr>
    </w:tbl>
    <w:p w14:paraId="42B6F491" w14:textId="77777777" w:rsidR="00F03A42" w:rsidRDefault="00C44499">
      <w:pPr>
        <w:pStyle w:val="1"/>
      </w:pPr>
      <w:bookmarkStart w:id="35" w:name="_Toc232675363"/>
      <w:r>
        <w:t>16. Термины и сокращения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03A42" w14:paraId="4871C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45A0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Термин / Сокращение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8FAFF" w14:textId="77777777" w:rsidR="00F03A42" w:rsidRDefault="00C44499">
            <w:r>
              <w:rPr>
                <w:b/>
                <w:bCs/>
                <w:color w:val="FFFFFF"/>
                <w:sz w:val="21"/>
                <w:szCs w:val="21"/>
              </w:rPr>
              <w:t>Расшифровка</w:t>
            </w:r>
          </w:p>
        </w:tc>
      </w:tr>
      <w:tr w:rsidR="00F03A42" w14:paraId="467A44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642988" w14:textId="77777777" w:rsidR="00F03A42" w:rsidRDefault="00C44499">
            <w:r>
              <w:rPr>
                <w:color w:val="000000"/>
                <w:sz w:val="21"/>
                <w:szCs w:val="21"/>
              </w:rPr>
              <w:t>ERP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A31ED" w14:textId="77777777" w:rsidR="00F03A42" w:rsidRDefault="00C44499">
            <w:r>
              <w:rPr>
                <w:color w:val="000000"/>
                <w:sz w:val="21"/>
                <w:szCs w:val="21"/>
              </w:rPr>
              <w:t>Enterprise Resource Planning — система управления ресурсами предприятия</w:t>
            </w:r>
          </w:p>
        </w:tc>
      </w:tr>
      <w:tr w:rsidR="00F03A42" w14:paraId="1CC886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0FF89" w14:textId="77777777" w:rsidR="00F03A42" w:rsidRDefault="00C44499">
            <w:r>
              <w:rPr>
                <w:color w:val="000000"/>
                <w:sz w:val="21"/>
                <w:szCs w:val="21"/>
              </w:rPr>
              <w:t>1С:УХ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804AE" w14:textId="77777777" w:rsidR="00F03A42" w:rsidRDefault="00C44499">
            <w:r>
              <w:rPr>
                <w:color w:val="000000"/>
                <w:sz w:val="21"/>
                <w:szCs w:val="21"/>
              </w:rPr>
              <w:t>1С:Управление холдингом</w:t>
            </w:r>
          </w:p>
        </w:tc>
      </w:tr>
      <w:tr w:rsidR="00F03A42" w14:paraId="6F7BA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1C13F" w14:textId="77777777" w:rsidR="00F03A42" w:rsidRDefault="00C44499">
            <w:r>
              <w:rPr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F82DA" w14:textId="77777777" w:rsidR="00F03A42" w:rsidRDefault="00C44499">
            <w:r>
              <w:rPr>
                <w:color w:val="000000"/>
                <w:sz w:val="21"/>
                <w:szCs w:val="21"/>
              </w:rPr>
              <w:t>Нормативно-справочная информация (мастер-данные)</w:t>
            </w:r>
          </w:p>
        </w:tc>
      </w:tr>
      <w:tr w:rsidR="00F03A42" w14:paraId="0A373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90C54" w14:textId="77777777" w:rsidR="00F03A42" w:rsidRDefault="00C44499">
            <w:r>
              <w:rPr>
                <w:color w:val="000000"/>
                <w:sz w:val="21"/>
                <w:szCs w:val="21"/>
              </w:rPr>
              <w:t>ОПЭ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AFBB6" w14:textId="77777777" w:rsidR="00F03A42" w:rsidRDefault="00C44499">
            <w:r>
              <w:rPr>
                <w:color w:val="000000"/>
                <w:sz w:val="21"/>
                <w:szCs w:val="21"/>
              </w:rPr>
              <w:t>Опытно-промышленная эксплуатация</w:t>
            </w:r>
          </w:p>
        </w:tc>
      </w:tr>
      <w:tr w:rsidR="00F03A42" w14:paraId="13ADC3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B7A19" w14:textId="77777777" w:rsidR="00F03A42" w:rsidRDefault="00C44499">
            <w:r>
              <w:rPr>
                <w:color w:val="000000"/>
                <w:sz w:val="21"/>
                <w:szCs w:val="21"/>
              </w:rPr>
              <w:t>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7BB6B" w14:textId="77777777" w:rsidR="00F03A42" w:rsidRDefault="00C44499">
            <w:r>
              <w:rPr>
                <w:color w:val="000000"/>
                <w:sz w:val="21"/>
                <w:szCs w:val="21"/>
              </w:rPr>
              <w:t>Частное техническое задание</w:t>
            </w:r>
          </w:p>
        </w:tc>
      </w:tr>
      <w:tr w:rsidR="00F03A42" w14:paraId="6F7AAD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DFD7E" w14:textId="77777777" w:rsidR="00F03A42" w:rsidRDefault="00C44499">
            <w:r>
              <w:rPr>
                <w:color w:val="000000"/>
                <w:sz w:val="21"/>
                <w:szCs w:val="21"/>
              </w:rPr>
              <w:t>УК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291A7" w14:textId="77777777" w:rsidR="00F03A42" w:rsidRDefault="00C44499">
            <w:r>
              <w:rPr>
                <w:color w:val="000000"/>
                <w:sz w:val="21"/>
                <w:szCs w:val="21"/>
              </w:rPr>
              <w:t>Управляющий комитет</w:t>
            </w:r>
          </w:p>
        </w:tc>
      </w:tr>
      <w:tr w:rsidR="00F03A42" w14:paraId="794305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C0ECE" w14:textId="77777777" w:rsidR="00F03A42" w:rsidRDefault="00C44499">
            <w:r>
              <w:rPr>
                <w:color w:val="000000"/>
                <w:sz w:val="21"/>
                <w:szCs w:val="21"/>
              </w:rPr>
              <w:t>RACI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0D75D" w14:textId="77777777" w:rsidR="00F03A42" w:rsidRDefault="00C44499">
            <w:r>
              <w:rPr>
                <w:color w:val="000000"/>
                <w:sz w:val="21"/>
                <w:szCs w:val="21"/>
              </w:rPr>
              <w:t>Матрица распределения ответственности</w:t>
            </w:r>
          </w:p>
        </w:tc>
      </w:tr>
      <w:tr w:rsidR="00F03A42" w14:paraId="6B65EF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7872D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98451" w14:textId="77777777" w:rsidR="00F03A42" w:rsidRDefault="00C44499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09DB29C" w14:textId="77777777" w:rsidR="00C44499" w:rsidRDefault="00C44499"/>
    <w:sectPr w:rsidR="00C4449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1B63F" w14:textId="77777777" w:rsidR="00C44499" w:rsidRDefault="00C44499">
      <w:r>
        <w:separator/>
      </w:r>
    </w:p>
  </w:endnote>
  <w:endnote w:type="continuationSeparator" w:id="0">
    <w:p w14:paraId="2C5E9B8E" w14:textId="77777777" w:rsidR="00C44499" w:rsidRDefault="00C44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6A68C" w14:textId="77777777" w:rsidR="00F03A42" w:rsidRDefault="00C44499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D207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D207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385E8" w14:textId="77777777" w:rsidR="00C44499" w:rsidRDefault="00C44499">
      <w:r>
        <w:separator/>
      </w:r>
    </w:p>
  </w:footnote>
  <w:footnote w:type="continuationSeparator" w:id="0">
    <w:p w14:paraId="0DF75DCD" w14:textId="77777777" w:rsidR="00C44499" w:rsidRDefault="00C44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0005F" w14:textId="77777777" w:rsidR="00F03A42" w:rsidRDefault="00C44499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Устав проекта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F34D1"/>
    <w:multiLevelType w:val="hybridMultilevel"/>
    <w:tmpl w:val="D2942522"/>
    <w:lvl w:ilvl="0" w:tplc="F5EAD580">
      <w:start w:val="1"/>
      <w:numFmt w:val="bullet"/>
      <w:lvlText w:val="●"/>
      <w:lvlJc w:val="left"/>
      <w:pPr>
        <w:ind w:left="720" w:hanging="360"/>
      </w:pPr>
    </w:lvl>
    <w:lvl w:ilvl="1" w:tplc="43B4D060">
      <w:start w:val="1"/>
      <w:numFmt w:val="bullet"/>
      <w:lvlText w:val="○"/>
      <w:lvlJc w:val="left"/>
      <w:pPr>
        <w:ind w:left="1440" w:hanging="360"/>
      </w:pPr>
    </w:lvl>
    <w:lvl w:ilvl="2" w:tplc="952C2DB4">
      <w:start w:val="1"/>
      <w:numFmt w:val="bullet"/>
      <w:lvlText w:val="■"/>
      <w:lvlJc w:val="left"/>
      <w:pPr>
        <w:ind w:left="2160" w:hanging="360"/>
      </w:pPr>
    </w:lvl>
    <w:lvl w:ilvl="3" w:tplc="A6CC728C">
      <w:start w:val="1"/>
      <w:numFmt w:val="bullet"/>
      <w:lvlText w:val="●"/>
      <w:lvlJc w:val="left"/>
      <w:pPr>
        <w:ind w:left="2880" w:hanging="360"/>
      </w:pPr>
    </w:lvl>
    <w:lvl w:ilvl="4" w:tplc="CCD0BD28">
      <w:start w:val="1"/>
      <w:numFmt w:val="bullet"/>
      <w:lvlText w:val="○"/>
      <w:lvlJc w:val="left"/>
      <w:pPr>
        <w:ind w:left="3600" w:hanging="360"/>
      </w:pPr>
    </w:lvl>
    <w:lvl w:ilvl="5" w:tplc="59048826">
      <w:start w:val="1"/>
      <w:numFmt w:val="bullet"/>
      <w:lvlText w:val="■"/>
      <w:lvlJc w:val="left"/>
      <w:pPr>
        <w:ind w:left="4320" w:hanging="360"/>
      </w:pPr>
    </w:lvl>
    <w:lvl w:ilvl="6" w:tplc="C150BF46">
      <w:start w:val="1"/>
      <w:numFmt w:val="bullet"/>
      <w:lvlText w:val="●"/>
      <w:lvlJc w:val="left"/>
      <w:pPr>
        <w:ind w:left="5040" w:hanging="360"/>
      </w:pPr>
    </w:lvl>
    <w:lvl w:ilvl="7" w:tplc="68421EFC">
      <w:start w:val="1"/>
      <w:numFmt w:val="bullet"/>
      <w:lvlText w:val="●"/>
      <w:lvlJc w:val="left"/>
      <w:pPr>
        <w:ind w:left="5760" w:hanging="360"/>
      </w:pPr>
    </w:lvl>
    <w:lvl w:ilvl="8" w:tplc="214CA2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846C8"/>
    <w:multiLevelType w:val="hybridMultilevel"/>
    <w:tmpl w:val="4D564A88"/>
    <w:lvl w:ilvl="0" w:tplc="9E6AF574">
      <w:start w:val="1"/>
      <w:numFmt w:val="bullet"/>
      <w:lvlText w:val="•"/>
      <w:lvlJc w:val="left"/>
      <w:pPr>
        <w:ind w:left="720" w:hanging="360"/>
      </w:pPr>
    </w:lvl>
    <w:lvl w:ilvl="1" w:tplc="130648E6">
      <w:start w:val="1"/>
      <w:numFmt w:val="bullet"/>
      <w:lvlText w:val="–"/>
      <w:lvlJc w:val="left"/>
      <w:pPr>
        <w:ind w:left="1440" w:hanging="360"/>
      </w:pPr>
    </w:lvl>
    <w:lvl w:ilvl="2" w:tplc="342CE35C">
      <w:numFmt w:val="decimal"/>
      <w:lvlText w:val=""/>
      <w:lvlJc w:val="left"/>
    </w:lvl>
    <w:lvl w:ilvl="3" w:tplc="EC82D55E">
      <w:numFmt w:val="decimal"/>
      <w:lvlText w:val=""/>
      <w:lvlJc w:val="left"/>
    </w:lvl>
    <w:lvl w:ilvl="4" w:tplc="06B6D230">
      <w:numFmt w:val="decimal"/>
      <w:lvlText w:val=""/>
      <w:lvlJc w:val="left"/>
    </w:lvl>
    <w:lvl w:ilvl="5" w:tplc="F214734A">
      <w:numFmt w:val="decimal"/>
      <w:lvlText w:val=""/>
      <w:lvlJc w:val="left"/>
    </w:lvl>
    <w:lvl w:ilvl="6" w:tplc="3C76F8BC">
      <w:numFmt w:val="decimal"/>
      <w:lvlText w:val=""/>
      <w:lvlJc w:val="left"/>
    </w:lvl>
    <w:lvl w:ilvl="7" w:tplc="F66AE63A">
      <w:numFmt w:val="decimal"/>
      <w:lvlText w:val=""/>
      <w:lvlJc w:val="left"/>
    </w:lvl>
    <w:lvl w:ilvl="8" w:tplc="E0C44D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42"/>
    <w:rsid w:val="00C44499"/>
    <w:rsid w:val="00CD207B"/>
    <w:rsid w:val="00F0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260FC"/>
  <w15:docId w15:val="{A21BDF74-B449-43D7-8244-B4A38499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D207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D20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2551</Words>
  <Characters>14541</Characters>
  <Application>Microsoft Office Word</Application>
  <DocSecurity>0</DocSecurity>
  <Lines>121</Lines>
  <Paragraphs>34</Paragraphs>
  <ScaleCrop>false</ScaleCrop>
  <Company/>
  <LinksUpToDate>false</LinksUpToDate>
  <CharactersWithSpaces>17058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2026-06-18T08:43:00Z</dcterms:created>
  <dcterms:modified xsi:type="dcterms:W3CDTF">2026-06-18T08:43:00Z</dcterms:modified>
</cp:coreProperties>
</file>