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345BD" w14:textId="77777777" w:rsidR="00CD6F8A" w:rsidRDefault="007043CE">
      <w:pPr>
        <w:spacing w:before="1400"/>
        <w:jc w:val="center"/>
      </w:pPr>
      <w:r>
        <w:rPr>
          <w:b/>
          <w:bCs/>
          <w:color w:val="1F4E79"/>
          <w:sz w:val="38"/>
          <w:szCs w:val="38"/>
        </w:rPr>
        <w:t>РЕГЛАМЕНТ</w:t>
      </w:r>
    </w:p>
    <w:p w14:paraId="1B174D16" w14:textId="77777777" w:rsidR="00CD6F8A" w:rsidRDefault="007043CE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опытно-промышленной эксплуатации (ОПЭ)</w:t>
      </w:r>
    </w:p>
    <w:p w14:paraId="67F50E45" w14:textId="77777777" w:rsidR="00CD6F8A" w:rsidRDefault="007043CE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3F315FA2" w14:textId="77777777" w:rsidR="00CD6F8A" w:rsidRDefault="007043CE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642E9946" w14:textId="77777777" w:rsidR="00CD6F8A" w:rsidRDefault="007043CE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6ABB00F2" w14:textId="77777777" w:rsidR="00CD6F8A" w:rsidRDefault="007043CE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2320410C" w14:textId="77777777" w:rsidR="00CD6F8A" w:rsidRDefault="007043CE">
      <w:r>
        <w:br w:type="page"/>
      </w:r>
    </w:p>
    <w:p w14:paraId="276C29E0" w14:textId="77777777" w:rsidR="00CD6F8A" w:rsidRDefault="007043CE">
      <w:pPr>
        <w:pStyle w:val="1"/>
      </w:pPr>
      <w:bookmarkStart w:id="0" w:name="_Toc232970957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1499"/>
        <w:gridCol w:w="4196"/>
        <w:gridCol w:w="2659"/>
      </w:tblGrid>
      <w:tr w:rsidR="00CD6F8A" w14:paraId="54DBB2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8F38E8" w14:textId="77777777" w:rsidR="00CD6F8A" w:rsidRDefault="007043CE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8727DF" w14:textId="77777777" w:rsidR="00CD6F8A" w:rsidRDefault="007043CE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117F23" w14:textId="77777777" w:rsidR="00CD6F8A" w:rsidRDefault="007043CE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47357C" w14:textId="77777777" w:rsidR="00CD6F8A" w:rsidRDefault="007043CE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CD6F8A" w14:paraId="30606C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64A43A" w14:textId="77777777" w:rsidR="00CD6F8A" w:rsidRDefault="007043CE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FCF4F3" w14:textId="77777777" w:rsidR="00CD6F8A" w:rsidRDefault="007043CE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4DEABD" w14:textId="77777777" w:rsidR="00CD6F8A" w:rsidRDefault="007043CE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33340A" w14:textId="77777777" w:rsidR="00CD6F8A" w:rsidRDefault="007043CE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CD6F8A" w14:paraId="14A6F1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332B48" w14:textId="77777777" w:rsidR="00CD6F8A" w:rsidRDefault="00CD6F8A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0531C" w14:textId="77777777" w:rsidR="00CD6F8A" w:rsidRDefault="00CD6F8A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5106A7" w14:textId="77777777" w:rsidR="00CD6F8A" w:rsidRDefault="00CD6F8A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791852" w14:textId="77777777" w:rsidR="00CD6F8A" w:rsidRDefault="00CD6F8A"/>
        </w:tc>
      </w:tr>
    </w:tbl>
    <w:p w14:paraId="639D1A9F" w14:textId="77777777" w:rsidR="00CD6F8A" w:rsidRDefault="00CD6F8A">
      <w:pPr>
        <w:spacing w:after="160"/>
      </w:pPr>
    </w:p>
    <w:p w14:paraId="1D131EB4" w14:textId="77777777" w:rsidR="00CD6F8A" w:rsidRDefault="007043CE">
      <w:pPr>
        <w:pStyle w:val="1"/>
      </w:pPr>
      <w:bookmarkStart w:id="1" w:name="_Toc232970958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700"/>
        <w:gridCol w:w="2360"/>
        <w:gridCol w:w="1400"/>
      </w:tblGrid>
      <w:tr w:rsidR="00CD6F8A" w14:paraId="04DF67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8DAA2C" w14:textId="77777777" w:rsidR="00CD6F8A" w:rsidRDefault="007043CE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C6181A" w14:textId="77777777" w:rsidR="00CD6F8A" w:rsidRDefault="007043CE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97672C" w14:textId="77777777" w:rsidR="00CD6F8A" w:rsidRDefault="007043CE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E047F" w14:textId="77777777" w:rsidR="00CD6F8A" w:rsidRDefault="007043CE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CD6F8A" w14:paraId="33B0963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40A88" w14:textId="77777777" w:rsidR="00CD6F8A" w:rsidRDefault="007043CE">
            <w:r>
              <w:rPr>
                <w:color w:val="000000"/>
                <w:sz w:val="21"/>
                <w:szCs w:val="21"/>
              </w:rPr>
              <w:t>УТВЕРЖДАЮ: 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34C5CA" w14:textId="77777777" w:rsidR="00CD6F8A" w:rsidRDefault="007043CE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4D40B" w14:textId="77777777" w:rsidR="00CD6F8A" w:rsidRDefault="007043CE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974EA2" w14:textId="77777777" w:rsidR="00CD6F8A" w:rsidRDefault="00CD6F8A"/>
        </w:tc>
      </w:tr>
      <w:tr w:rsidR="00CD6F8A" w14:paraId="7C5DDA7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805F87" w14:textId="77777777" w:rsidR="00CD6F8A" w:rsidRDefault="007043CE">
            <w:r>
              <w:rPr>
                <w:color w:val="000000"/>
                <w:sz w:val="21"/>
                <w:szCs w:val="21"/>
              </w:rPr>
              <w:t>Куратор от Заказчика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DD8ED2" w14:textId="77777777" w:rsidR="00CD6F8A" w:rsidRDefault="007043CE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BCBA6C" w14:textId="77777777" w:rsidR="00CD6F8A" w:rsidRDefault="007043CE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489A8E" w14:textId="77777777" w:rsidR="00CD6F8A" w:rsidRDefault="00CD6F8A"/>
        </w:tc>
      </w:tr>
      <w:tr w:rsidR="00CD6F8A" w14:paraId="017382F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93708F" w14:textId="77777777" w:rsidR="00CD6F8A" w:rsidRDefault="007043CE">
            <w:r>
              <w:rPr>
                <w:color w:val="000000"/>
                <w:sz w:val="21"/>
                <w:szCs w:val="21"/>
              </w:rPr>
              <w:t>Архитектор решения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51F7F1" w14:textId="77777777" w:rsidR="00CD6F8A" w:rsidRDefault="007043CE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A191CC" w14:textId="77777777" w:rsidR="00CD6F8A" w:rsidRDefault="007043CE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631041" w14:textId="77777777" w:rsidR="00CD6F8A" w:rsidRDefault="00CD6F8A"/>
        </w:tc>
      </w:tr>
      <w:tr w:rsidR="00CD6F8A" w14:paraId="6CB31F6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738F5A" w14:textId="77777777" w:rsidR="00CD6F8A" w:rsidRDefault="007043CE">
            <w:r>
              <w:rPr>
                <w:color w:val="000000"/>
                <w:sz w:val="21"/>
                <w:szCs w:val="21"/>
              </w:rPr>
              <w:t>Администратор системы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F38D4" w14:textId="77777777" w:rsidR="00CD6F8A" w:rsidRDefault="007043CE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3E6BE" w14:textId="77777777" w:rsidR="00CD6F8A" w:rsidRDefault="007043CE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F7FD09" w14:textId="77777777" w:rsidR="00CD6F8A" w:rsidRDefault="00CD6F8A"/>
        </w:tc>
      </w:tr>
    </w:tbl>
    <w:p w14:paraId="2EC8AA28" w14:textId="77777777" w:rsidR="00CD6F8A" w:rsidRDefault="007043CE">
      <w:r>
        <w:br w:type="page"/>
      </w:r>
    </w:p>
    <w:p w14:paraId="63347E32" w14:textId="77777777" w:rsidR="00CD6F8A" w:rsidRDefault="007043CE">
      <w:pPr>
        <w:pStyle w:val="1"/>
      </w:pPr>
      <w:bookmarkStart w:id="2" w:name="_Toc232970959"/>
      <w:r>
        <w:lastRenderedPageBreak/>
        <w:t>Содержание</w:t>
      </w:r>
      <w:bookmarkEnd w:id="2"/>
    </w:p>
    <w:sdt>
      <w:sdtPr>
        <w:alias w:val="Содержание"/>
        <w:id w:val="1630363130"/>
      </w:sdtPr>
      <w:sdtEndPr/>
      <w:sdtContent>
        <w:p w14:paraId="6FDA30CF" w14:textId="77777777" w:rsidR="00A57AE9" w:rsidRDefault="007043CE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970957" w:history="1">
            <w:r w:rsidR="00A57AE9" w:rsidRPr="00716604">
              <w:rPr>
                <w:rStyle w:val="a5"/>
                <w:noProof/>
              </w:rPr>
              <w:t>Лист регистрации изменений</w:t>
            </w:r>
            <w:r w:rsidR="00A57AE9">
              <w:rPr>
                <w:noProof/>
              </w:rPr>
              <w:tab/>
            </w:r>
            <w:r w:rsidR="00A57AE9">
              <w:rPr>
                <w:noProof/>
              </w:rPr>
              <w:fldChar w:fldCharType="begin"/>
            </w:r>
            <w:r w:rsidR="00A57AE9">
              <w:rPr>
                <w:noProof/>
              </w:rPr>
              <w:instrText xml:space="preserve"> PAGEREF _Toc232970957 \h </w:instrText>
            </w:r>
            <w:r w:rsidR="00A57AE9">
              <w:rPr>
                <w:noProof/>
              </w:rPr>
            </w:r>
            <w:r w:rsidR="00A57AE9">
              <w:rPr>
                <w:noProof/>
              </w:rPr>
              <w:fldChar w:fldCharType="separate"/>
            </w:r>
            <w:r w:rsidR="00A57AE9">
              <w:rPr>
                <w:noProof/>
              </w:rPr>
              <w:t>2</w:t>
            </w:r>
            <w:r w:rsidR="00A57AE9">
              <w:rPr>
                <w:noProof/>
              </w:rPr>
              <w:fldChar w:fldCharType="end"/>
            </w:r>
          </w:hyperlink>
        </w:p>
        <w:p w14:paraId="208F5D94" w14:textId="77777777" w:rsidR="00A57AE9" w:rsidRDefault="00A57AE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958" w:history="1">
            <w:r w:rsidRPr="00716604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705AB4B" w14:textId="77777777" w:rsidR="00A57AE9" w:rsidRDefault="00A57AE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959" w:history="1">
            <w:r w:rsidRPr="00716604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891C62" w14:textId="77777777" w:rsidR="00A57AE9" w:rsidRDefault="00A57AE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960" w:history="1">
            <w:r w:rsidRPr="00716604">
              <w:rPr>
                <w:rStyle w:val="a5"/>
                <w:noProof/>
              </w:rPr>
              <w:t>1. Назначение и область действия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12C805" w14:textId="77777777" w:rsidR="00A57AE9" w:rsidRDefault="00A57AE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961" w:history="1">
            <w:r w:rsidRPr="00716604">
              <w:rPr>
                <w:rStyle w:val="a5"/>
                <w:noProof/>
              </w:rPr>
              <w:t>2. Цели и задачи ОПЭ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9061BA" w14:textId="77777777" w:rsidR="00A57AE9" w:rsidRDefault="00A57AE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962" w:history="1">
            <w:r w:rsidRPr="00716604">
              <w:rPr>
                <w:rStyle w:val="a5"/>
                <w:noProof/>
              </w:rPr>
              <w:t>3. Период и охват ОПЭ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01E46D" w14:textId="77777777" w:rsidR="00A57AE9" w:rsidRDefault="00A57AE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963" w:history="1">
            <w:r w:rsidRPr="00716604">
              <w:rPr>
                <w:rStyle w:val="a5"/>
                <w:noProof/>
              </w:rPr>
              <w:t>4. Организация работы в период ОПЭ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A50ADB" w14:textId="77777777" w:rsidR="00A57AE9" w:rsidRDefault="00A57AE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964" w:history="1">
            <w:r w:rsidRPr="00716604">
              <w:rPr>
                <w:rStyle w:val="a5"/>
                <w:noProof/>
              </w:rPr>
              <w:t>5. Обработка замечаний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9E448F" w14:textId="77777777" w:rsidR="00A57AE9" w:rsidRDefault="00A57AE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965" w:history="1">
            <w:r w:rsidRPr="00716604">
              <w:rPr>
                <w:rStyle w:val="a5"/>
                <w:noProof/>
              </w:rPr>
              <w:t>6. Критерии завершения ОПЭ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B8E2FD" w14:textId="77777777" w:rsidR="00A57AE9" w:rsidRDefault="00A57AE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966" w:history="1">
            <w:r w:rsidRPr="00716604">
              <w:rPr>
                <w:rStyle w:val="a5"/>
                <w:noProof/>
              </w:rPr>
              <w:t>7. Решение о завершении ОПЭ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E8D0DD" w14:textId="77777777" w:rsidR="00A57AE9" w:rsidRDefault="00A57AE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967" w:history="1">
            <w:r w:rsidRPr="00716604">
              <w:rPr>
                <w:rStyle w:val="a5"/>
                <w:noProof/>
              </w:rPr>
              <w:t>8.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A176AA" w14:textId="77777777" w:rsidR="00CD6F8A" w:rsidRDefault="007043CE">
          <w:r>
            <w:fldChar w:fldCharType="end"/>
          </w:r>
        </w:p>
      </w:sdtContent>
    </w:sdt>
    <w:p w14:paraId="2052436F" w14:textId="77777777" w:rsidR="00CD6F8A" w:rsidRDefault="007043CE">
      <w:r>
        <w:br w:type="page"/>
      </w:r>
    </w:p>
    <w:p w14:paraId="0EF1AD8D" w14:textId="77777777" w:rsidR="00CD6F8A" w:rsidRDefault="007043CE">
      <w:pPr>
        <w:pStyle w:val="1"/>
      </w:pPr>
      <w:bookmarkStart w:id="3" w:name="_Toc232970960"/>
      <w:r>
        <w:lastRenderedPageBreak/>
        <w:t>1. Назначение и область действия</w:t>
      </w:r>
      <w:bookmarkEnd w:id="3"/>
    </w:p>
    <w:p w14:paraId="689BC4D9" w14:textId="77777777" w:rsidR="00CD6F8A" w:rsidRDefault="007043CE">
      <w:pPr>
        <w:spacing w:after="120"/>
      </w:pPr>
      <w:r>
        <w:t>Регламент определяет порядок проведения опытно-промышленной эксплуатации (ОПЭ): цели, сроки, режим работы, фиксацию и обработку замечаний, критерии завершения ОПЭ и перехода к промышленной эксплуатации.</w:t>
      </w:r>
    </w:p>
    <w:p w14:paraId="3ADBB5BD" w14:textId="77777777" w:rsidR="00CD6F8A" w:rsidRDefault="007043CE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План развёртывания (</w:t>
      </w:r>
      <w:proofErr w:type="spellStart"/>
      <w:r>
        <w:rPr>
          <w:color w:val="2E75B6"/>
        </w:rPr>
        <w:t>Cutover</w:t>
      </w:r>
      <w:proofErr w:type="spellEnd"/>
      <w:r>
        <w:rPr>
          <w:color w:val="2E75B6"/>
        </w:rPr>
        <w:t xml:space="preserve">), </w:t>
      </w:r>
      <w:r>
        <w:rPr>
          <w:color w:val="2E75B6"/>
        </w:rPr>
        <w:t>Журнал замечаний периода ОПЭ, План поддержки (</w:t>
      </w:r>
      <w:proofErr w:type="spellStart"/>
      <w:r>
        <w:rPr>
          <w:color w:val="2E75B6"/>
        </w:rPr>
        <w:t>Hypercare</w:t>
      </w:r>
      <w:proofErr w:type="spellEnd"/>
      <w:r>
        <w:rPr>
          <w:color w:val="2E75B6"/>
        </w:rPr>
        <w:t>), План тестирования и ПМИ.</w:t>
      </w:r>
    </w:p>
    <w:p w14:paraId="19D7E5A2" w14:textId="77777777" w:rsidR="00CD6F8A" w:rsidRDefault="007043CE">
      <w:pPr>
        <w:pStyle w:val="1"/>
      </w:pPr>
      <w:bookmarkStart w:id="4" w:name="_Toc232970961"/>
      <w:r>
        <w:t>2. Цели и задачи ОПЭ</w:t>
      </w:r>
      <w:bookmarkEnd w:id="4"/>
    </w:p>
    <w:p w14:paraId="0A9146C1" w14:textId="77777777" w:rsidR="00CD6F8A" w:rsidRDefault="007043CE">
      <w:pPr>
        <w:pStyle w:val="a4"/>
        <w:numPr>
          <w:ilvl w:val="0"/>
          <w:numId w:val="2"/>
        </w:numPr>
        <w:spacing w:after="60"/>
      </w:pPr>
      <w:r>
        <w:t>Проверка работы Системы в реальных условиях на ограниченном объёме/периоде.</w:t>
      </w:r>
    </w:p>
    <w:p w14:paraId="025417DC" w14:textId="77777777" w:rsidR="00CD6F8A" w:rsidRDefault="007043CE">
      <w:pPr>
        <w:pStyle w:val="a4"/>
        <w:numPr>
          <w:ilvl w:val="0"/>
          <w:numId w:val="2"/>
        </w:numPr>
        <w:spacing w:after="60"/>
      </w:pPr>
      <w:r>
        <w:t>Выявление и устранение замечаний до полной промышленной эксплуатации.</w:t>
      </w:r>
    </w:p>
    <w:p w14:paraId="6F23F9CF" w14:textId="77777777" w:rsidR="00CD6F8A" w:rsidRDefault="007043CE">
      <w:pPr>
        <w:pStyle w:val="a4"/>
        <w:numPr>
          <w:ilvl w:val="0"/>
          <w:numId w:val="2"/>
        </w:numPr>
        <w:spacing w:after="60"/>
      </w:pPr>
      <w:r>
        <w:t>Подтве</w:t>
      </w:r>
      <w:r>
        <w:t>рждение готовности процессов, данных и пользователей.</w:t>
      </w:r>
    </w:p>
    <w:p w14:paraId="52335E74" w14:textId="77777777" w:rsidR="00CD6F8A" w:rsidRDefault="007043CE">
      <w:pPr>
        <w:pStyle w:val="1"/>
      </w:pPr>
      <w:bookmarkStart w:id="5" w:name="_Toc232970962"/>
      <w:r>
        <w:t>3. Период и охват ОПЭ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CD6F8A" w14:paraId="3E3AA24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BB7A69" w14:textId="77777777" w:rsidR="00CD6F8A" w:rsidRDefault="007043CE">
            <w:r>
              <w:rPr>
                <w:b/>
                <w:bCs/>
                <w:color w:val="000000"/>
                <w:sz w:val="21"/>
                <w:szCs w:val="21"/>
              </w:rPr>
              <w:t>Период ОПЭ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3C1B3" w14:textId="77777777" w:rsidR="00CD6F8A" w:rsidRDefault="007043CE">
            <w:r>
              <w:rPr>
                <w:i/>
                <w:iCs/>
                <w:color w:val="2E75B6"/>
                <w:sz w:val="21"/>
                <w:szCs w:val="21"/>
              </w:rPr>
              <w:t>[с — по; длительность]</w:t>
            </w:r>
          </w:p>
        </w:tc>
      </w:tr>
      <w:tr w:rsidR="00CD6F8A" w14:paraId="779D31D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715F9A" w14:textId="77777777" w:rsidR="00CD6F8A" w:rsidRDefault="007043CE">
            <w:r>
              <w:rPr>
                <w:b/>
                <w:bCs/>
                <w:color w:val="000000"/>
                <w:sz w:val="21"/>
                <w:szCs w:val="21"/>
              </w:rPr>
              <w:t>Охват (юрлица/подразделения)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6D8BE9" w14:textId="77777777" w:rsidR="00CD6F8A" w:rsidRDefault="007043CE">
            <w:r>
              <w:rPr>
                <w:i/>
                <w:iCs/>
                <w:color w:val="2E75B6"/>
                <w:sz w:val="21"/>
                <w:szCs w:val="21"/>
              </w:rPr>
              <w:t>[что участвует в ОПЭ]</w:t>
            </w:r>
          </w:p>
        </w:tc>
      </w:tr>
      <w:tr w:rsidR="00CD6F8A" w14:paraId="7121AD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8F3C1C" w14:textId="77777777" w:rsidR="00CD6F8A" w:rsidRDefault="007043CE">
            <w:r>
              <w:rPr>
                <w:b/>
                <w:bCs/>
                <w:color w:val="000000"/>
                <w:sz w:val="21"/>
                <w:szCs w:val="21"/>
              </w:rPr>
              <w:t>Параллельный учёт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01E100" w14:textId="77777777" w:rsidR="00CD6F8A" w:rsidRDefault="007043CE">
            <w:r>
              <w:rPr>
                <w:i/>
                <w:iCs/>
                <w:color w:val="2E75B6"/>
                <w:sz w:val="21"/>
                <w:szCs w:val="21"/>
              </w:rPr>
              <w:t>[ведётся ли двойной учёт со старой системой]</w:t>
            </w:r>
          </w:p>
        </w:tc>
      </w:tr>
      <w:tr w:rsidR="00CD6F8A" w14:paraId="0B06B24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00011C" w14:textId="77777777" w:rsidR="00CD6F8A" w:rsidRDefault="007043CE">
            <w:r>
              <w:rPr>
                <w:b/>
                <w:bCs/>
                <w:color w:val="000000"/>
                <w:sz w:val="21"/>
                <w:szCs w:val="21"/>
              </w:rPr>
              <w:t>Режим работы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376410" w14:textId="77777777" w:rsidR="00CD6F8A" w:rsidRDefault="007043CE">
            <w:r>
              <w:rPr>
                <w:i/>
                <w:iCs/>
                <w:color w:val="2E75B6"/>
                <w:sz w:val="21"/>
                <w:szCs w:val="21"/>
              </w:rPr>
              <w:t>[ограничения периода ОПЭ]</w:t>
            </w:r>
          </w:p>
        </w:tc>
      </w:tr>
    </w:tbl>
    <w:p w14:paraId="1AF2EA73" w14:textId="77777777" w:rsidR="00CD6F8A" w:rsidRDefault="007043CE">
      <w:pPr>
        <w:pStyle w:val="1"/>
      </w:pPr>
      <w:bookmarkStart w:id="6" w:name="_Toc232970963"/>
      <w:r>
        <w:t>4. Организация работы в период ОПЭ</w:t>
      </w:r>
      <w:bookmarkEnd w:id="6"/>
    </w:p>
    <w:p w14:paraId="7418F346" w14:textId="77777777" w:rsidR="00CD6F8A" w:rsidRDefault="007043CE">
      <w:pPr>
        <w:pStyle w:val="a4"/>
        <w:numPr>
          <w:ilvl w:val="0"/>
          <w:numId w:val="2"/>
        </w:numPr>
        <w:spacing w:after="60"/>
      </w:pPr>
      <w:r>
        <w:t>Пользователи работают в Системе по новым процессам (To-Be).</w:t>
      </w:r>
    </w:p>
    <w:p w14:paraId="7C39B8CA" w14:textId="77777777" w:rsidR="00CD6F8A" w:rsidRDefault="007043CE">
      <w:pPr>
        <w:pStyle w:val="a4"/>
        <w:numPr>
          <w:ilvl w:val="0"/>
          <w:numId w:val="2"/>
        </w:numPr>
        <w:spacing w:after="60"/>
      </w:pPr>
      <w:r>
        <w:t xml:space="preserve">Усиленная поддержка (см. План поддержки </w:t>
      </w:r>
      <w:proofErr w:type="spellStart"/>
      <w:r>
        <w:t>Hypercare</w:t>
      </w:r>
      <w:proofErr w:type="spellEnd"/>
      <w:r>
        <w:t>).</w:t>
      </w:r>
    </w:p>
    <w:p w14:paraId="4D732108" w14:textId="77777777" w:rsidR="00CD6F8A" w:rsidRDefault="007043CE">
      <w:pPr>
        <w:pStyle w:val="a4"/>
        <w:numPr>
          <w:ilvl w:val="0"/>
          <w:numId w:val="2"/>
        </w:numPr>
        <w:spacing w:after="60"/>
      </w:pPr>
      <w:r>
        <w:t>Ежедневный мониторинг и оперативные совещания по замечаниям.</w:t>
      </w:r>
    </w:p>
    <w:p w14:paraId="54C70F4A" w14:textId="77777777" w:rsidR="00CD6F8A" w:rsidRDefault="007043CE">
      <w:pPr>
        <w:pStyle w:val="a4"/>
        <w:numPr>
          <w:ilvl w:val="0"/>
          <w:numId w:val="2"/>
        </w:numPr>
        <w:spacing w:after="60"/>
      </w:pPr>
      <w:r>
        <w:t>Замечания фиксируются в Журнале замечаний периода ОПЭ.</w:t>
      </w:r>
    </w:p>
    <w:p w14:paraId="73A26C7C" w14:textId="77777777" w:rsidR="00CD6F8A" w:rsidRDefault="007043CE">
      <w:pPr>
        <w:pStyle w:val="1"/>
      </w:pPr>
      <w:bookmarkStart w:id="7" w:name="_Toc232970964"/>
      <w:r>
        <w:t>5. Обработка замечаний</w:t>
      </w:r>
      <w:bookmarkEnd w:id="7"/>
    </w:p>
    <w:p w14:paraId="3928D2C0" w14:textId="77777777" w:rsidR="00CD6F8A" w:rsidRDefault="007043CE">
      <w:pPr>
        <w:spacing w:after="120"/>
      </w:pPr>
      <w:r>
        <w:rPr>
          <w:i/>
          <w:iCs/>
          <w:color w:val="808080"/>
          <w:sz w:val="20"/>
          <w:szCs w:val="20"/>
        </w:rPr>
        <w:t>Порядок работы с замечаниями ОПЭ. Связь с журналом замечаний и журналом дефектов.</w:t>
      </w:r>
    </w:p>
    <w:p w14:paraId="6E29D368" w14:textId="77777777" w:rsidR="00CD6F8A" w:rsidRDefault="007043CE">
      <w:pPr>
        <w:pStyle w:val="a4"/>
        <w:numPr>
          <w:ilvl w:val="0"/>
          <w:numId w:val="3"/>
        </w:numPr>
        <w:spacing w:after="60"/>
      </w:pPr>
      <w:r>
        <w:t>Регистрация замечания в журнале с к</w:t>
      </w:r>
      <w:r>
        <w:t>атегорией и приоритетом.</w:t>
      </w:r>
    </w:p>
    <w:p w14:paraId="55A03DCF" w14:textId="77777777" w:rsidR="00CD6F8A" w:rsidRDefault="007043CE">
      <w:pPr>
        <w:pStyle w:val="a4"/>
        <w:numPr>
          <w:ilvl w:val="0"/>
          <w:numId w:val="3"/>
        </w:numPr>
        <w:spacing w:after="60"/>
      </w:pPr>
      <w:r>
        <w:t>Анализ: дефект / вопрос обучения / потребность в доработке.</w:t>
      </w:r>
    </w:p>
    <w:p w14:paraId="7F6FFFF1" w14:textId="77777777" w:rsidR="00CD6F8A" w:rsidRDefault="007043CE">
      <w:pPr>
        <w:pStyle w:val="a4"/>
        <w:numPr>
          <w:ilvl w:val="0"/>
          <w:numId w:val="3"/>
        </w:numPr>
        <w:spacing w:after="60"/>
      </w:pPr>
      <w:r>
        <w:t>Устранение: исправление, консультация или запрос на изменение.</w:t>
      </w:r>
    </w:p>
    <w:p w14:paraId="06BAC747" w14:textId="77777777" w:rsidR="00CD6F8A" w:rsidRDefault="007043CE">
      <w:pPr>
        <w:pStyle w:val="a4"/>
        <w:numPr>
          <w:ilvl w:val="0"/>
          <w:numId w:val="3"/>
        </w:numPr>
        <w:spacing w:after="60"/>
      </w:pPr>
      <w:r>
        <w:t>Проверка устранения и закрытие замечания.</w:t>
      </w:r>
    </w:p>
    <w:p w14:paraId="467B92AF" w14:textId="77777777" w:rsidR="00CD6F8A" w:rsidRDefault="007043CE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Журнал замечаний периода ОПЭ; Журнал дефектов; Реестр запросов на изменение.</w:t>
      </w:r>
    </w:p>
    <w:p w14:paraId="0DB71DA4" w14:textId="77777777" w:rsidR="00CD6F8A" w:rsidRDefault="007043CE">
      <w:pPr>
        <w:pStyle w:val="1"/>
      </w:pPr>
      <w:bookmarkStart w:id="8" w:name="_Toc232970965"/>
      <w:r>
        <w:t>6. Критерии завершения ОПЭ</w:t>
      </w:r>
      <w:bookmarkEnd w:id="8"/>
    </w:p>
    <w:p w14:paraId="44F8DCCB" w14:textId="77777777" w:rsidR="00CD6F8A" w:rsidRDefault="007043CE">
      <w:pPr>
        <w:spacing w:after="120"/>
      </w:pPr>
      <w:r>
        <w:rPr>
          <w:i/>
          <w:iCs/>
          <w:color w:val="808080"/>
          <w:sz w:val="20"/>
          <w:szCs w:val="20"/>
        </w:rPr>
        <w:t>Условия перехода от ОПЭ к промышленной эксплуатации.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CD6F8A" w14:paraId="65CB7E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3B24C6" w14:textId="77777777" w:rsidR="00CD6F8A" w:rsidRDefault="007043CE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Критерий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FE8F47" w14:textId="77777777" w:rsidR="00CD6F8A" w:rsidRDefault="007043CE">
            <w:r>
              <w:rPr>
                <w:b/>
                <w:bCs/>
                <w:color w:val="FFFFFF"/>
                <w:sz w:val="21"/>
                <w:szCs w:val="21"/>
              </w:rPr>
              <w:t>Целевое значение</w:t>
            </w:r>
          </w:p>
        </w:tc>
      </w:tr>
      <w:tr w:rsidR="00CD6F8A" w14:paraId="0C3853E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BAD0DB" w14:textId="77777777" w:rsidR="00CD6F8A" w:rsidRDefault="007043CE">
            <w:r>
              <w:rPr>
                <w:color w:val="000000"/>
                <w:sz w:val="21"/>
                <w:szCs w:val="21"/>
              </w:rPr>
              <w:t>Открытые критические замечания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EB480F" w14:textId="77777777" w:rsidR="00CD6F8A" w:rsidRDefault="007043CE">
            <w:r>
              <w:rPr>
                <w:color w:val="000000"/>
                <w:sz w:val="21"/>
                <w:szCs w:val="21"/>
              </w:rPr>
              <w:t>0</w:t>
            </w:r>
          </w:p>
        </w:tc>
      </w:tr>
      <w:tr w:rsidR="00CD6F8A" w14:paraId="6E7A6E3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F6658E" w14:textId="77777777" w:rsidR="00CD6F8A" w:rsidRDefault="007043CE">
            <w:r>
              <w:rPr>
                <w:color w:val="000000"/>
                <w:sz w:val="21"/>
                <w:szCs w:val="21"/>
              </w:rPr>
              <w:t>Доля закрытых замечаний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A2E6BA" w14:textId="77777777" w:rsidR="00CD6F8A" w:rsidRDefault="007043CE">
            <w:r>
              <w:rPr>
                <w:i/>
                <w:iCs/>
                <w:color w:val="2E75B6"/>
                <w:sz w:val="21"/>
                <w:szCs w:val="21"/>
              </w:rPr>
              <w:t>[≥ X%]</w:t>
            </w:r>
          </w:p>
        </w:tc>
      </w:tr>
      <w:tr w:rsidR="00CD6F8A" w14:paraId="68993B7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E355E6" w14:textId="77777777" w:rsidR="00CD6F8A" w:rsidRDefault="007043CE">
            <w:r>
              <w:rPr>
                <w:color w:val="000000"/>
                <w:sz w:val="21"/>
                <w:szCs w:val="21"/>
              </w:rPr>
              <w:t>Стабильная работа ключевых процессов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346A0" w14:textId="77777777" w:rsidR="00CD6F8A" w:rsidRDefault="007043CE">
            <w:r>
              <w:rPr>
                <w:i/>
                <w:iCs/>
                <w:color w:val="2E75B6"/>
                <w:sz w:val="21"/>
                <w:szCs w:val="21"/>
              </w:rPr>
              <w:t xml:space="preserve">[N дней без 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критич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>. сбоев]</w:t>
            </w:r>
          </w:p>
        </w:tc>
      </w:tr>
      <w:tr w:rsidR="00CD6F8A" w14:paraId="705A3BC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8A5DA7" w14:textId="77777777" w:rsidR="00CD6F8A" w:rsidRDefault="007043CE">
            <w:r>
              <w:rPr>
                <w:color w:val="000000"/>
                <w:sz w:val="21"/>
                <w:szCs w:val="21"/>
              </w:rPr>
              <w:t>Подтверждение владельцев процессов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37B652" w14:textId="77777777" w:rsidR="00CD6F8A" w:rsidRDefault="007043CE">
            <w:r>
              <w:rPr>
                <w:color w:val="000000"/>
                <w:sz w:val="21"/>
                <w:szCs w:val="21"/>
              </w:rPr>
              <w:t>Да</w:t>
            </w:r>
          </w:p>
        </w:tc>
      </w:tr>
    </w:tbl>
    <w:p w14:paraId="50B4593F" w14:textId="77777777" w:rsidR="00CD6F8A" w:rsidRDefault="007043CE">
      <w:pPr>
        <w:pStyle w:val="1"/>
      </w:pPr>
      <w:bookmarkStart w:id="9" w:name="_Toc232970966"/>
      <w:r>
        <w:t>7. Решение о завершении ОПЭ</w:t>
      </w:r>
      <w:bookmarkEnd w:id="9"/>
    </w:p>
    <w:p w14:paraId="31D0ADD0" w14:textId="77777777" w:rsidR="00CD6F8A" w:rsidRDefault="007043CE">
      <w:pPr>
        <w:spacing w:after="120"/>
      </w:pPr>
      <w:r>
        <w:t>Решение о завершении ОПЭ и переходе к промышленной эксплуатации принимает [Управляющий комитет / уполномоченное лицо] на основании выполнения критериев раздела 6 и сводки по журналу замечаний.</w:t>
      </w:r>
    </w:p>
    <w:p w14:paraId="2DA8DBEE" w14:textId="77777777" w:rsidR="00CD6F8A" w:rsidRDefault="007043CE">
      <w:pPr>
        <w:pStyle w:val="1"/>
      </w:pPr>
      <w:bookmarkStart w:id="10" w:name="_Toc232970967"/>
      <w:r>
        <w:t>8. Термины и сокращения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D6F8A" w14:paraId="5E48B4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0A0B5C" w14:textId="77777777" w:rsidR="00CD6F8A" w:rsidRDefault="007043CE">
            <w:r>
              <w:rPr>
                <w:b/>
                <w:bCs/>
                <w:color w:val="000000"/>
                <w:sz w:val="21"/>
                <w:szCs w:val="21"/>
              </w:rPr>
              <w:t>ОПЭ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62905B" w14:textId="77777777" w:rsidR="00CD6F8A" w:rsidRDefault="007043CE">
            <w:r>
              <w:rPr>
                <w:color w:val="000000"/>
                <w:sz w:val="21"/>
                <w:szCs w:val="21"/>
              </w:rPr>
              <w:t>Опытно-промышленная эксплуатация</w:t>
            </w:r>
          </w:p>
        </w:tc>
      </w:tr>
      <w:tr w:rsidR="00CD6F8A" w14:paraId="17DAAB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518E9D" w14:textId="77777777" w:rsidR="00CD6F8A" w:rsidRDefault="007043CE">
            <w:r>
              <w:rPr>
                <w:b/>
                <w:bCs/>
                <w:color w:val="000000"/>
                <w:sz w:val="21"/>
                <w:szCs w:val="21"/>
              </w:rPr>
              <w:t>ПЭ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D8DE73" w14:textId="77777777" w:rsidR="00CD6F8A" w:rsidRDefault="007043CE">
            <w:r>
              <w:rPr>
                <w:color w:val="000000"/>
                <w:sz w:val="21"/>
                <w:szCs w:val="21"/>
              </w:rPr>
              <w:t>Промышленная эксплуатация</w:t>
            </w:r>
          </w:p>
        </w:tc>
      </w:tr>
      <w:tr w:rsidR="00CD6F8A" w14:paraId="68F7B9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E6EA65" w14:textId="77777777" w:rsidR="00CD6F8A" w:rsidRDefault="007043CE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Hypercare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AEBE0" w14:textId="77777777" w:rsidR="00CD6F8A" w:rsidRDefault="007043CE">
            <w:r>
              <w:rPr>
                <w:color w:val="000000"/>
                <w:sz w:val="21"/>
                <w:szCs w:val="21"/>
              </w:rPr>
              <w:t>Период усиленной поддержки после запуска</w:t>
            </w:r>
          </w:p>
        </w:tc>
      </w:tr>
      <w:tr w:rsidR="00CD6F8A" w14:paraId="4EF558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BCEE2" w14:textId="77777777" w:rsidR="00CD6F8A" w:rsidRDefault="007043CE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8C71C4" w14:textId="77777777" w:rsidR="00CD6F8A" w:rsidRDefault="007043CE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355E7C36" w14:textId="77777777" w:rsidR="007043CE" w:rsidRDefault="007043CE"/>
    <w:sectPr w:rsidR="007043C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22A22" w14:textId="77777777" w:rsidR="007043CE" w:rsidRDefault="007043CE">
      <w:r>
        <w:separator/>
      </w:r>
    </w:p>
  </w:endnote>
  <w:endnote w:type="continuationSeparator" w:id="0">
    <w:p w14:paraId="57E914B7" w14:textId="77777777" w:rsidR="007043CE" w:rsidRDefault="00704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5A58D" w14:textId="77777777" w:rsidR="00CD6F8A" w:rsidRDefault="007043CE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A57AE9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A57AE9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FE7BE" w14:textId="77777777" w:rsidR="007043CE" w:rsidRDefault="007043CE">
      <w:r>
        <w:separator/>
      </w:r>
    </w:p>
  </w:footnote>
  <w:footnote w:type="continuationSeparator" w:id="0">
    <w:p w14:paraId="4E0BE0EB" w14:textId="77777777" w:rsidR="007043CE" w:rsidRDefault="007043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200C8" w14:textId="77777777" w:rsidR="00CD6F8A" w:rsidRDefault="007043CE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Регламент ОПЭ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217BF"/>
    <w:multiLevelType w:val="hybridMultilevel"/>
    <w:tmpl w:val="5C8CD732"/>
    <w:lvl w:ilvl="0" w:tplc="3C8C59D0">
      <w:start w:val="1"/>
      <w:numFmt w:val="decimal"/>
      <w:lvlText w:val="%1."/>
      <w:lvlJc w:val="left"/>
      <w:pPr>
        <w:ind w:left="720" w:hanging="360"/>
      </w:pPr>
    </w:lvl>
    <w:lvl w:ilvl="1" w:tplc="075CB806">
      <w:numFmt w:val="decimal"/>
      <w:lvlText w:val=""/>
      <w:lvlJc w:val="left"/>
    </w:lvl>
    <w:lvl w:ilvl="2" w:tplc="73863C42">
      <w:numFmt w:val="decimal"/>
      <w:lvlText w:val=""/>
      <w:lvlJc w:val="left"/>
    </w:lvl>
    <w:lvl w:ilvl="3" w:tplc="3288E0AE">
      <w:numFmt w:val="decimal"/>
      <w:lvlText w:val=""/>
      <w:lvlJc w:val="left"/>
    </w:lvl>
    <w:lvl w:ilvl="4" w:tplc="2B745AD4">
      <w:numFmt w:val="decimal"/>
      <w:lvlText w:val=""/>
      <w:lvlJc w:val="left"/>
    </w:lvl>
    <w:lvl w:ilvl="5" w:tplc="1174E788">
      <w:numFmt w:val="decimal"/>
      <w:lvlText w:val=""/>
      <w:lvlJc w:val="left"/>
    </w:lvl>
    <w:lvl w:ilvl="6" w:tplc="F63CFAB0">
      <w:numFmt w:val="decimal"/>
      <w:lvlText w:val=""/>
      <w:lvlJc w:val="left"/>
    </w:lvl>
    <w:lvl w:ilvl="7" w:tplc="D82E1E12">
      <w:numFmt w:val="decimal"/>
      <w:lvlText w:val=""/>
      <w:lvlJc w:val="left"/>
    </w:lvl>
    <w:lvl w:ilvl="8" w:tplc="F858E272">
      <w:numFmt w:val="decimal"/>
      <w:lvlText w:val=""/>
      <w:lvlJc w:val="left"/>
    </w:lvl>
  </w:abstractNum>
  <w:abstractNum w:abstractNumId="1" w15:restartNumberingAfterBreak="0">
    <w:nsid w:val="25A26DC8"/>
    <w:multiLevelType w:val="hybridMultilevel"/>
    <w:tmpl w:val="C76ABEDC"/>
    <w:lvl w:ilvl="0" w:tplc="97785972">
      <w:start w:val="1"/>
      <w:numFmt w:val="bullet"/>
      <w:lvlText w:val="●"/>
      <w:lvlJc w:val="left"/>
      <w:pPr>
        <w:ind w:left="720" w:hanging="360"/>
      </w:pPr>
    </w:lvl>
    <w:lvl w:ilvl="1" w:tplc="CC00C1D8">
      <w:start w:val="1"/>
      <w:numFmt w:val="bullet"/>
      <w:lvlText w:val="○"/>
      <w:lvlJc w:val="left"/>
      <w:pPr>
        <w:ind w:left="1440" w:hanging="360"/>
      </w:pPr>
    </w:lvl>
    <w:lvl w:ilvl="2" w:tplc="F190A510">
      <w:start w:val="1"/>
      <w:numFmt w:val="bullet"/>
      <w:lvlText w:val="■"/>
      <w:lvlJc w:val="left"/>
      <w:pPr>
        <w:ind w:left="2160" w:hanging="360"/>
      </w:pPr>
    </w:lvl>
    <w:lvl w:ilvl="3" w:tplc="08B0B0C4">
      <w:start w:val="1"/>
      <w:numFmt w:val="bullet"/>
      <w:lvlText w:val="●"/>
      <w:lvlJc w:val="left"/>
      <w:pPr>
        <w:ind w:left="2880" w:hanging="360"/>
      </w:pPr>
    </w:lvl>
    <w:lvl w:ilvl="4" w:tplc="FA8206CA">
      <w:start w:val="1"/>
      <w:numFmt w:val="bullet"/>
      <w:lvlText w:val="○"/>
      <w:lvlJc w:val="left"/>
      <w:pPr>
        <w:ind w:left="3600" w:hanging="360"/>
      </w:pPr>
    </w:lvl>
    <w:lvl w:ilvl="5" w:tplc="F8047928">
      <w:start w:val="1"/>
      <w:numFmt w:val="bullet"/>
      <w:lvlText w:val="■"/>
      <w:lvlJc w:val="left"/>
      <w:pPr>
        <w:ind w:left="4320" w:hanging="360"/>
      </w:pPr>
    </w:lvl>
    <w:lvl w:ilvl="6" w:tplc="80829D72">
      <w:start w:val="1"/>
      <w:numFmt w:val="bullet"/>
      <w:lvlText w:val="●"/>
      <w:lvlJc w:val="left"/>
      <w:pPr>
        <w:ind w:left="5040" w:hanging="360"/>
      </w:pPr>
    </w:lvl>
    <w:lvl w:ilvl="7" w:tplc="A9E08DC8">
      <w:start w:val="1"/>
      <w:numFmt w:val="bullet"/>
      <w:lvlText w:val="●"/>
      <w:lvlJc w:val="left"/>
      <w:pPr>
        <w:ind w:left="5760" w:hanging="360"/>
      </w:pPr>
    </w:lvl>
    <w:lvl w:ilvl="8" w:tplc="B0900D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FF2A9F"/>
    <w:multiLevelType w:val="hybridMultilevel"/>
    <w:tmpl w:val="8B76C4B2"/>
    <w:lvl w:ilvl="0" w:tplc="9BA201BA">
      <w:start w:val="1"/>
      <w:numFmt w:val="bullet"/>
      <w:lvlText w:val="•"/>
      <w:lvlJc w:val="left"/>
      <w:pPr>
        <w:ind w:left="720" w:hanging="360"/>
      </w:pPr>
    </w:lvl>
    <w:lvl w:ilvl="1" w:tplc="7E3E7C76">
      <w:numFmt w:val="decimal"/>
      <w:lvlText w:val=""/>
      <w:lvlJc w:val="left"/>
    </w:lvl>
    <w:lvl w:ilvl="2" w:tplc="26E0CDF4">
      <w:numFmt w:val="decimal"/>
      <w:lvlText w:val=""/>
      <w:lvlJc w:val="left"/>
    </w:lvl>
    <w:lvl w:ilvl="3" w:tplc="941A18B2">
      <w:numFmt w:val="decimal"/>
      <w:lvlText w:val=""/>
      <w:lvlJc w:val="left"/>
    </w:lvl>
    <w:lvl w:ilvl="4" w:tplc="E02C9928">
      <w:numFmt w:val="decimal"/>
      <w:lvlText w:val=""/>
      <w:lvlJc w:val="left"/>
    </w:lvl>
    <w:lvl w:ilvl="5" w:tplc="1D024332">
      <w:numFmt w:val="decimal"/>
      <w:lvlText w:val=""/>
      <w:lvlJc w:val="left"/>
    </w:lvl>
    <w:lvl w:ilvl="6" w:tplc="48462738">
      <w:numFmt w:val="decimal"/>
      <w:lvlText w:val=""/>
      <w:lvlJc w:val="left"/>
    </w:lvl>
    <w:lvl w:ilvl="7" w:tplc="F47274D6">
      <w:numFmt w:val="decimal"/>
      <w:lvlText w:val=""/>
      <w:lvlJc w:val="left"/>
    </w:lvl>
    <w:lvl w:ilvl="8" w:tplc="A75C209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F8A"/>
    <w:rsid w:val="007043CE"/>
    <w:rsid w:val="00A57AE9"/>
    <w:rsid w:val="00CD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4E8DA"/>
  <w15:docId w15:val="{40D77F35-E2EA-484C-A0C4-13FF10753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57AE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опытно-промышленной эксплуатации (ОПЭ)</dc:title>
  <dc:creator>Халилов Руслан Энверович, руководитель проектов, PMP (PMI)</dc:creator>
  <cp:lastModifiedBy>Руслан Халилов</cp:lastModifiedBy>
  <cp:revision>2</cp:revision>
  <dcterms:created xsi:type="dcterms:W3CDTF">2026-06-21T18:49:00Z</dcterms:created>
  <dcterms:modified xsi:type="dcterms:W3CDTF">2026-06-21T18:49:00Z</dcterms:modified>
</cp:coreProperties>
</file>