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сантехнические и отделочные работы в кабинетах 3-го этажа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«РПК 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Кошелевой Светланы Евгеньевны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сантехнические и отделочные работы в кабинетах 3-го этажа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532 000 (пятьсот тридцать две тысячи) рублей 80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- 88 666 (восемьдесят восемь тысяч шестьсот шестьдесят шесть) рублей 80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532 000 (пятьсот тридцать две тысячи) рублей 80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«РПК 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6229092838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1196234006451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40702810202000106598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40738477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rpks2019@mail.ru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Сантехнические и отделочные работы в кабинетах 3-го этажа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