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1D" w:rsidRPr="003B021D" w:rsidRDefault="002B782F" w:rsidP="003B021D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</w:t>
      </w:r>
      <w:r w:rsidR="003B021D">
        <w:rPr>
          <w:rFonts w:ascii="Times New Roman" w:hAnsi="Times New Roman"/>
          <w:b/>
          <w:sz w:val="24"/>
          <w:szCs w:val="24"/>
        </w:rPr>
        <w:t>онтракт № ___________</w:t>
      </w:r>
    </w:p>
    <w:p w:rsidR="00581AA8" w:rsidRPr="00581AA8" w:rsidRDefault="00581AA8" w:rsidP="00581AA8">
      <w:pPr>
        <w:autoSpaceDE w:val="0"/>
        <w:autoSpaceDN w:val="0"/>
        <w:adjustRightInd w:val="0"/>
        <w:spacing w:after="0" w:line="233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1AA8">
        <w:rPr>
          <w:rFonts w:ascii="Times New Roman" w:eastAsia="Times New Roman" w:hAnsi="Times New Roman"/>
          <w:b/>
          <w:sz w:val="28"/>
          <w:szCs w:val="28"/>
          <w:lang w:eastAsia="ru-RU"/>
        </w:rPr>
        <w:t>на поставку</w:t>
      </w:r>
      <w:r w:rsidRPr="00581A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84171">
        <w:rPr>
          <w:rFonts w:ascii="Times New Roman" w:eastAsia="Times New Roman" w:hAnsi="Times New Roman"/>
          <w:b/>
          <w:sz w:val="28"/>
          <w:szCs w:val="28"/>
          <w:lang w:eastAsia="ru-RU"/>
        </w:rPr>
        <w:t>ноутбуков</w:t>
      </w:r>
    </w:p>
    <w:p w:rsidR="00581AA8" w:rsidRDefault="00581AA8" w:rsidP="00581AA8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C5579D" w:rsidRPr="003B021D" w:rsidRDefault="00C5579D" w:rsidP="00242774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494E0C">
        <w:rPr>
          <w:rFonts w:ascii="Times New Roman" w:hAnsi="Times New Roman"/>
          <w:sz w:val="24"/>
          <w:szCs w:val="24"/>
        </w:rPr>
        <w:t>Идентифик</w:t>
      </w:r>
      <w:r w:rsidR="003B021D" w:rsidRPr="00494E0C">
        <w:rPr>
          <w:rFonts w:ascii="Times New Roman" w:hAnsi="Times New Roman"/>
          <w:sz w:val="24"/>
          <w:szCs w:val="24"/>
        </w:rPr>
        <w:t xml:space="preserve">ационный код закупки N </w:t>
      </w:r>
      <w:r w:rsidR="003B021D" w:rsidRPr="00242774">
        <w:rPr>
          <w:rFonts w:ascii="Times New Roman" w:hAnsi="Times New Roman"/>
          <w:sz w:val="24"/>
          <w:szCs w:val="24"/>
          <w:highlight w:val="cyan"/>
        </w:rPr>
        <w:t>_________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866564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66564">
        <w:rPr>
          <w:rFonts w:ascii="Times New Roman" w:hAnsi="Times New Roman"/>
          <w:sz w:val="24"/>
          <w:szCs w:val="24"/>
        </w:rPr>
        <w:t xml:space="preserve">__ _______ __20 г.                                  </w:t>
      </w:r>
      <w:r w:rsidR="0028126D" w:rsidRPr="00866564">
        <w:rPr>
          <w:rFonts w:ascii="Times New Roman" w:hAnsi="Times New Roman"/>
          <w:sz w:val="24"/>
          <w:szCs w:val="24"/>
        </w:rPr>
        <w:tab/>
      </w:r>
      <w:r w:rsidR="0028126D" w:rsidRPr="00866564">
        <w:rPr>
          <w:rFonts w:ascii="Times New Roman" w:hAnsi="Times New Roman"/>
          <w:sz w:val="24"/>
          <w:szCs w:val="24"/>
        </w:rPr>
        <w:tab/>
      </w:r>
      <w:r w:rsidR="0028126D" w:rsidRPr="00866564">
        <w:rPr>
          <w:rFonts w:ascii="Times New Roman" w:hAnsi="Times New Roman"/>
          <w:sz w:val="24"/>
          <w:szCs w:val="24"/>
        </w:rPr>
        <w:tab/>
      </w:r>
      <w:r w:rsidR="0028126D" w:rsidRPr="00866564">
        <w:rPr>
          <w:rFonts w:ascii="Times New Roman" w:hAnsi="Times New Roman"/>
          <w:sz w:val="24"/>
          <w:szCs w:val="24"/>
        </w:rPr>
        <w:tab/>
      </w:r>
      <w:r w:rsidR="0028126D" w:rsidRPr="00866564">
        <w:rPr>
          <w:rFonts w:ascii="Times New Roman" w:hAnsi="Times New Roman"/>
          <w:sz w:val="24"/>
          <w:szCs w:val="24"/>
        </w:rPr>
        <w:tab/>
      </w:r>
      <w:r w:rsidR="0028126D" w:rsidRPr="00866564">
        <w:rPr>
          <w:rFonts w:ascii="Times New Roman" w:hAnsi="Times New Roman"/>
          <w:sz w:val="24"/>
          <w:szCs w:val="24"/>
        </w:rPr>
        <w:tab/>
      </w:r>
      <w:r w:rsidRPr="00866564">
        <w:rPr>
          <w:rFonts w:ascii="Times New Roman" w:hAnsi="Times New Roman"/>
          <w:sz w:val="24"/>
          <w:szCs w:val="24"/>
        </w:rPr>
        <w:t xml:space="preserve">_____________ </w:t>
      </w:r>
    </w:p>
    <w:p w:rsidR="00C5579D" w:rsidRPr="00866564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4C1D4A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66564">
        <w:rPr>
          <w:rFonts w:ascii="Times New Roman" w:hAnsi="Times New Roman"/>
          <w:sz w:val="24"/>
          <w:szCs w:val="24"/>
        </w:rPr>
        <w:t>{{</w:t>
      </w:r>
      <w:r w:rsidRPr="00866564">
        <w:rPr>
          <w:rFonts w:ascii="Times New Roman" w:hAnsi="Times New Roman"/>
          <w:sz w:val="24"/>
          <w:szCs w:val="24"/>
          <w:lang w:val="en-US"/>
        </w:rPr>
        <w:t>title</w:t>
      </w:r>
      <w:r w:rsidRPr="00866564">
        <w:rPr>
          <w:rFonts w:ascii="Times New Roman" w:hAnsi="Times New Roman"/>
          <w:sz w:val="24"/>
          <w:szCs w:val="24"/>
        </w:rPr>
        <w:t>}}</w:t>
      </w:r>
      <w:r w:rsidR="00C31903" w:rsidRPr="00866564">
        <w:rPr>
          <w:rFonts w:ascii="Times New Roman" w:hAnsi="Times New Roman"/>
          <w:sz w:val="24"/>
          <w:szCs w:val="24"/>
        </w:rPr>
        <w:t>, именуемое</w:t>
      </w:r>
      <w:r w:rsidR="0028126D" w:rsidRPr="00866564">
        <w:rPr>
          <w:rFonts w:ascii="Times New Roman" w:hAnsi="Times New Roman"/>
          <w:sz w:val="24"/>
          <w:szCs w:val="24"/>
        </w:rPr>
        <w:t xml:space="preserve"> </w:t>
      </w:r>
      <w:r w:rsidR="00C5579D" w:rsidRPr="00866564">
        <w:rPr>
          <w:rFonts w:ascii="Times New Roman" w:hAnsi="Times New Roman"/>
          <w:sz w:val="24"/>
          <w:szCs w:val="24"/>
        </w:rPr>
        <w:t xml:space="preserve">в дальнейшем </w:t>
      </w:r>
      <w:r w:rsidR="00053C8E" w:rsidRPr="00866564">
        <w:rPr>
          <w:rFonts w:ascii="Times New Roman" w:hAnsi="Times New Roman"/>
          <w:b/>
          <w:sz w:val="24"/>
          <w:szCs w:val="24"/>
        </w:rPr>
        <w:t>«</w:t>
      </w:r>
      <w:r w:rsidR="0028126D" w:rsidRPr="00866564">
        <w:rPr>
          <w:rFonts w:ascii="Times New Roman" w:hAnsi="Times New Roman"/>
          <w:b/>
          <w:sz w:val="24"/>
          <w:szCs w:val="24"/>
        </w:rPr>
        <w:t>Заказчик</w:t>
      </w:r>
      <w:r w:rsidR="00053C8E" w:rsidRPr="00866564">
        <w:rPr>
          <w:rFonts w:ascii="Times New Roman" w:hAnsi="Times New Roman"/>
          <w:b/>
          <w:sz w:val="24"/>
          <w:szCs w:val="24"/>
        </w:rPr>
        <w:t>»</w:t>
      </w:r>
      <w:r w:rsidR="00C31903" w:rsidRPr="00866564">
        <w:rPr>
          <w:rFonts w:ascii="Times New Roman" w:hAnsi="Times New Roman"/>
          <w:sz w:val="24"/>
          <w:szCs w:val="24"/>
        </w:rPr>
        <w:t>, в лице</w:t>
      </w:r>
      <w:r w:rsidR="0079694E" w:rsidRPr="00866564">
        <w:rPr>
          <w:rFonts w:ascii="Times New Roman" w:hAnsi="Times New Roman"/>
          <w:sz w:val="24"/>
          <w:szCs w:val="24"/>
        </w:rPr>
        <w:t xml:space="preserve"> директора</w:t>
      </w:r>
      <w:r w:rsidR="00C31903" w:rsidRPr="00866564">
        <w:rPr>
          <w:rFonts w:ascii="Times New Roman" w:hAnsi="Times New Roman"/>
          <w:sz w:val="24"/>
          <w:szCs w:val="24"/>
        </w:rPr>
        <w:t xml:space="preserve"> {{</w:t>
      </w:r>
      <w:r w:rsidR="00C31903" w:rsidRPr="00866564">
        <w:rPr>
          <w:rFonts w:ascii="Times New Roman" w:hAnsi="Times New Roman"/>
          <w:sz w:val="24"/>
          <w:szCs w:val="24"/>
          <w:lang w:val="en-US"/>
        </w:rPr>
        <w:t>dir</w:t>
      </w:r>
      <w:r w:rsidR="0079694E" w:rsidRPr="00866564">
        <w:rPr>
          <w:rFonts w:ascii="Times New Roman" w:hAnsi="Times New Roman"/>
          <w:sz w:val="24"/>
          <w:szCs w:val="24"/>
          <w:lang w:val="en-US"/>
        </w:rPr>
        <w:t>fr</w:t>
      </w:r>
      <w:r w:rsidR="00C31903" w:rsidRPr="00866564">
        <w:rPr>
          <w:rFonts w:ascii="Times New Roman" w:hAnsi="Times New Roman"/>
          <w:sz w:val="24"/>
          <w:szCs w:val="24"/>
        </w:rPr>
        <w:t>}}</w:t>
      </w:r>
      <w:r w:rsidR="00C5579D" w:rsidRPr="00866564">
        <w:rPr>
          <w:rFonts w:ascii="Times New Roman" w:hAnsi="Times New Roman"/>
          <w:sz w:val="24"/>
          <w:szCs w:val="24"/>
        </w:rPr>
        <w:t>, действующего</w:t>
      </w:r>
      <w:r w:rsidR="0028126D" w:rsidRPr="00866564">
        <w:rPr>
          <w:rFonts w:ascii="Times New Roman" w:hAnsi="Times New Roman"/>
          <w:sz w:val="24"/>
          <w:szCs w:val="24"/>
        </w:rPr>
        <w:t xml:space="preserve"> на основании ________________, </w:t>
      </w:r>
      <w:r w:rsidR="00C5579D" w:rsidRPr="00866564">
        <w:rPr>
          <w:rFonts w:ascii="Times New Roman" w:hAnsi="Times New Roman"/>
          <w:sz w:val="24"/>
          <w:szCs w:val="24"/>
        </w:rPr>
        <w:t>с одной стороны, и __________________</w:t>
      </w:r>
      <w:r w:rsidR="0028126D" w:rsidRPr="00866564">
        <w:rPr>
          <w:rFonts w:ascii="Times New Roman" w:hAnsi="Times New Roman"/>
          <w:sz w:val="24"/>
          <w:szCs w:val="24"/>
        </w:rPr>
        <w:t xml:space="preserve">, именуемый в дальнейшем </w:t>
      </w:r>
      <w:r w:rsidR="00053C8E" w:rsidRPr="00866564">
        <w:rPr>
          <w:rFonts w:ascii="Times New Roman" w:hAnsi="Times New Roman"/>
          <w:sz w:val="24"/>
          <w:szCs w:val="24"/>
        </w:rPr>
        <w:t>«</w:t>
      </w:r>
      <w:r w:rsidR="0028126D" w:rsidRPr="00866564">
        <w:rPr>
          <w:rFonts w:ascii="Times New Roman" w:hAnsi="Times New Roman"/>
          <w:sz w:val="24"/>
          <w:szCs w:val="24"/>
        </w:rPr>
        <w:t>Поставщик</w:t>
      </w:r>
      <w:r w:rsidR="00053C8E" w:rsidRPr="00866564">
        <w:rPr>
          <w:rFonts w:ascii="Times New Roman" w:hAnsi="Times New Roman"/>
          <w:sz w:val="24"/>
          <w:szCs w:val="24"/>
        </w:rPr>
        <w:t>»</w:t>
      </w:r>
      <w:r w:rsidR="00C5579D" w:rsidRPr="00866564">
        <w:rPr>
          <w:rFonts w:ascii="Times New Roman" w:hAnsi="Times New Roman"/>
          <w:sz w:val="24"/>
          <w:szCs w:val="24"/>
        </w:rPr>
        <w:t>, в лице __________________, действующего на основании __________________, с другой стороны,</w:t>
      </w:r>
      <w:r w:rsidR="0028126D" w:rsidRPr="00866564">
        <w:rPr>
          <w:rFonts w:ascii="Times New Roman" w:hAnsi="Times New Roman"/>
          <w:sz w:val="24"/>
          <w:szCs w:val="24"/>
        </w:rPr>
        <w:t xml:space="preserve"> вместе именуемые в дальнейшем </w:t>
      </w:r>
      <w:r w:rsidR="00053C8E" w:rsidRPr="00866564">
        <w:rPr>
          <w:rFonts w:ascii="Times New Roman" w:hAnsi="Times New Roman"/>
          <w:sz w:val="24"/>
          <w:szCs w:val="24"/>
        </w:rPr>
        <w:t>«</w:t>
      </w:r>
      <w:r w:rsidR="00C5579D" w:rsidRPr="00866564">
        <w:rPr>
          <w:rFonts w:ascii="Times New Roman" w:hAnsi="Times New Roman"/>
          <w:sz w:val="24"/>
          <w:szCs w:val="24"/>
        </w:rPr>
        <w:t>Сторо</w:t>
      </w:r>
      <w:r w:rsidR="0028126D" w:rsidRPr="00866564">
        <w:rPr>
          <w:rFonts w:ascii="Times New Roman" w:hAnsi="Times New Roman"/>
          <w:sz w:val="24"/>
          <w:szCs w:val="24"/>
        </w:rPr>
        <w:t>ны</w:t>
      </w:r>
      <w:r w:rsidR="00053C8E" w:rsidRPr="00866564">
        <w:rPr>
          <w:rFonts w:ascii="Times New Roman" w:hAnsi="Times New Roman"/>
          <w:sz w:val="24"/>
          <w:szCs w:val="24"/>
        </w:rPr>
        <w:t>»</w:t>
      </w:r>
      <w:r w:rsidR="00C5579D" w:rsidRPr="00866564">
        <w:rPr>
          <w:rFonts w:ascii="Times New Roman" w:hAnsi="Times New Roman"/>
          <w:sz w:val="24"/>
          <w:szCs w:val="24"/>
        </w:rPr>
        <w:t xml:space="preserve">, </w:t>
      </w:r>
      <w:r w:rsidR="0028126D" w:rsidRPr="00866564">
        <w:rPr>
          <w:rFonts w:ascii="Times New Roman" w:hAnsi="Times New Roman"/>
          <w:sz w:val="24"/>
          <w:szCs w:val="24"/>
        </w:rPr>
        <w:t>на основании __________________</w:t>
      </w:r>
      <w:r w:rsidR="00C5579D" w:rsidRPr="00866564">
        <w:rPr>
          <w:rFonts w:ascii="Times New Roman" w:hAnsi="Times New Roman"/>
          <w:sz w:val="24"/>
          <w:szCs w:val="24"/>
        </w:rPr>
        <w:t xml:space="preserve"> заключили настоящий контракт о нижеследующем.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28126D" w:rsidRDefault="00761203" w:rsidP="0028126D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761203">
        <w:rPr>
          <w:rFonts w:ascii="Times New Roman" w:hAnsi="Times New Roman"/>
          <w:b/>
          <w:sz w:val="24"/>
          <w:szCs w:val="24"/>
          <w:lang w:val="en-US"/>
        </w:rPr>
        <w:t>I</w:t>
      </w:r>
      <w:r w:rsidR="00C5579D" w:rsidRPr="00761203">
        <w:rPr>
          <w:rFonts w:ascii="Times New Roman" w:hAnsi="Times New Roman"/>
          <w:b/>
          <w:sz w:val="24"/>
          <w:szCs w:val="24"/>
        </w:rPr>
        <w:t>.</w:t>
      </w:r>
      <w:r w:rsidR="00C5579D" w:rsidRPr="0028126D">
        <w:rPr>
          <w:rFonts w:ascii="Times New Roman" w:hAnsi="Times New Roman"/>
          <w:b/>
          <w:sz w:val="24"/>
          <w:szCs w:val="24"/>
        </w:rPr>
        <w:t xml:space="preserve"> Предмет Контракта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581AA8" w:rsidRDefault="00C5579D" w:rsidP="00581AA8">
      <w:pPr>
        <w:autoSpaceDE w:val="0"/>
        <w:autoSpaceDN w:val="0"/>
        <w:adjustRightInd w:val="0"/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1D">
        <w:rPr>
          <w:rFonts w:ascii="Times New Roman" w:hAnsi="Times New Roman"/>
          <w:sz w:val="24"/>
          <w:szCs w:val="24"/>
        </w:rPr>
        <w:t>1.1. Поставщик обязуется пос</w:t>
      </w:r>
      <w:r w:rsidR="0028126D">
        <w:rPr>
          <w:rFonts w:ascii="Times New Roman" w:hAnsi="Times New Roman"/>
          <w:sz w:val="24"/>
          <w:szCs w:val="24"/>
        </w:rPr>
        <w:t>тавить</w:t>
      </w:r>
      <w:r w:rsidR="00384171">
        <w:rPr>
          <w:rFonts w:ascii="Times New Roman" w:hAnsi="Times New Roman"/>
          <w:sz w:val="24"/>
          <w:szCs w:val="24"/>
        </w:rPr>
        <w:t xml:space="preserve"> ноутбуки</w:t>
      </w:r>
      <w:r w:rsidR="00581AA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3B021D">
        <w:rPr>
          <w:rFonts w:ascii="Times New Roman" w:hAnsi="Times New Roman"/>
          <w:sz w:val="24"/>
          <w:szCs w:val="24"/>
        </w:rPr>
        <w:t>(далее - Товар), а Заказч</w:t>
      </w:r>
      <w:r w:rsidR="0028126D">
        <w:rPr>
          <w:rFonts w:ascii="Times New Roman" w:hAnsi="Times New Roman"/>
          <w:sz w:val="24"/>
          <w:szCs w:val="24"/>
        </w:rPr>
        <w:t>ик обязуется принять</w:t>
      </w:r>
      <w:r w:rsidR="00F93DD3">
        <w:rPr>
          <w:rFonts w:ascii="Times New Roman" w:hAnsi="Times New Roman"/>
          <w:sz w:val="24"/>
          <w:szCs w:val="24"/>
        </w:rPr>
        <w:t xml:space="preserve"> и оплатить</w:t>
      </w:r>
      <w:r w:rsidRPr="003B021D">
        <w:rPr>
          <w:rFonts w:ascii="Times New Roman" w:hAnsi="Times New Roman"/>
          <w:sz w:val="24"/>
          <w:szCs w:val="24"/>
        </w:rPr>
        <w:t xml:space="preserve"> Товар в порядке и на условиях, предусмотренных Контрактом.</w:t>
      </w:r>
      <w:r w:rsidR="00D06695">
        <w:rPr>
          <w:rFonts w:ascii="Times New Roman" w:hAnsi="Times New Roman"/>
          <w:sz w:val="24"/>
          <w:szCs w:val="24"/>
        </w:rPr>
        <w:t xml:space="preserve">     </w:t>
      </w:r>
    </w:p>
    <w:p w:rsidR="00C5579D" w:rsidRPr="003B021D" w:rsidRDefault="00C5579D" w:rsidP="0086451F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1.2. Наименование, количество и иные характеристики поставляемого Товара указаны в </w:t>
      </w:r>
      <w:r w:rsidRPr="00ED1D28">
        <w:rPr>
          <w:rFonts w:ascii="Times New Roman" w:hAnsi="Times New Roman"/>
          <w:sz w:val="24"/>
          <w:szCs w:val="24"/>
        </w:rPr>
        <w:t>спецификации</w:t>
      </w:r>
      <w:r w:rsidRPr="003B021D">
        <w:rPr>
          <w:rFonts w:ascii="Times New Roman" w:hAnsi="Times New Roman"/>
          <w:sz w:val="24"/>
          <w:szCs w:val="24"/>
        </w:rPr>
        <w:t xml:space="preserve"> (</w:t>
      </w:r>
      <w:hyperlink w:anchor="P1909" w:history="1">
        <w:r w:rsidRPr="00BD2CE8">
          <w:rPr>
            <w:rFonts w:ascii="Times New Roman" w:hAnsi="Times New Roman"/>
            <w:color w:val="000000"/>
            <w:sz w:val="24"/>
            <w:szCs w:val="24"/>
          </w:rPr>
          <w:t>приложение</w:t>
        </w:r>
      </w:hyperlink>
      <w:r w:rsidR="00363E39">
        <w:rPr>
          <w:rFonts w:ascii="Times New Roman" w:hAnsi="Times New Roman"/>
          <w:sz w:val="24"/>
          <w:szCs w:val="24"/>
        </w:rPr>
        <w:t xml:space="preserve"> к Контракту</w:t>
      </w:r>
      <w:r w:rsidRPr="003B021D">
        <w:rPr>
          <w:rFonts w:ascii="Times New Roman" w:hAnsi="Times New Roman"/>
          <w:sz w:val="24"/>
          <w:szCs w:val="24"/>
        </w:rPr>
        <w:t>), являющейся неотъемлемой частью Контракта.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63E39" w:rsidRDefault="00761203" w:rsidP="00363E39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II</w:t>
      </w:r>
      <w:r w:rsidR="00C5579D" w:rsidRPr="00363E39">
        <w:rPr>
          <w:rFonts w:ascii="Times New Roman" w:hAnsi="Times New Roman"/>
          <w:b/>
          <w:sz w:val="24"/>
          <w:szCs w:val="24"/>
        </w:rPr>
        <w:t>. Цена Контракта и порядок расчетов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9D2B8E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  <w:bookmarkStart w:id="0" w:name="P1440"/>
      <w:bookmarkEnd w:id="0"/>
      <w:r>
        <w:rPr>
          <w:rFonts w:ascii="Times New Roman" w:hAnsi="Times New Roman"/>
          <w:sz w:val="24"/>
          <w:szCs w:val="24"/>
        </w:rPr>
        <w:t xml:space="preserve"> </w:t>
      </w:r>
      <w:r w:rsidR="00F144B4">
        <w:rPr>
          <w:rFonts w:ascii="Times New Roman" w:hAnsi="Times New Roman"/>
          <w:sz w:val="24"/>
          <w:szCs w:val="24"/>
        </w:rPr>
        <w:tab/>
        <w:t>2.1.  Цена  Контракта</w:t>
      </w:r>
      <w:r w:rsidR="004E53DE">
        <w:rPr>
          <w:rFonts w:ascii="Times New Roman" w:hAnsi="Times New Roman"/>
          <w:sz w:val="24"/>
          <w:szCs w:val="24"/>
        </w:rPr>
        <w:t xml:space="preserve"> </w:t>
      </w:r>
      <w:r w:rsidR="00C5579D" w:rsidRPr="003B021D">
        <w:rPr>
          <w:rFonts w:ascii="Times New Roman" w:hAnsi="Times New Roman"/>
          <w:sz w:val="24"/>
          <w:szCs w:val="24"/>
        </w:rPr>
        <w:t xml:space="preserve">составляет  </w:t>
      </w:r>
      <w:r w:rsidR="00C5579D" w:rsidRPr="00ED1D28">
        <w:rPr>
          <w:rFonts w:ascii="Times New Roman" w:hAnsi="Times New Roman"/>
          <w:sz w:val="24"/>
          <w:szCs w:val="24"/>
        </w:rPr>
        <w:t>_____________  (_____</w:t>
      </w:r>
      <w:r w:rsidR="00F144B4" w:rsidRPr="00ED1D28">
        <w:rPr>
          <w:rFonts w:ascii="Times New Roman" w:hAnsi="Times New Roman"/>
          <w:sz w:val="24"/>
          <w:szCs w:val="24"/>
        </w:rPr>
        <w:t>______)  рублей __</w:t>
      </w:r>
      <w:r w:rsidR="00C5579D" w:rsidRPr="00ED1D28">
        <w:rPr>
          <w:rFonts w:ascii="Times New Roman" w:hAnsi="Times New Roman"/>
          <w:sz w:val="24"/>
          <w:szCs w:val="24"/>
        </w:rPr>
        <w:t>копеек</w:t>
      </w:r>
      <w:r w:rsidR="00C5579D" w:rsidRPr="003B021D">
        <w:rPr>
          <w:rFonts w:ascii="Times New Roman" w:hAnsi="Times New Roman"/>
          <w:sz w:val="24"/>
          <w:szCs w:val="24"/>
        </w:rPr>
        <w:t>,  в  том  числе  НДС  __</w:t>
      </w:r>
      <w:r w:rsidR="00F144B4">
        <w:rPr>
          <w:rFonts w:ascii="Times New Roman" w:hAnsi="Times New Roman"/>
          <w:sz w:val="24"/>
          <w:szCs w:val="24"/>
        </w:rPr>
        <w:t>___ (_____) рублей _____ копеек (НДС не облагается).</w:t>
      </w:r>
    </w:p>
    <w:p w:rsidR="00C5579D" w:rsidRPr="003B021D" w:rsidRDefault="00C5579D" w:rsidP="00F144B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1" w:name="P1445"/>
      <w:bookmarkStart w:id="2" w:name="P1457"/>
      <w:bookmarkEnd w:id="1"/>
      <w:bookmarkEnd w:id="2"/>
      <w:r w:rsidRPr="003B021D">
        <w:rPr>
          <w:rFonts w:ascii="Times New Roman" w:hAnsi="Times New Roman"/>
          <w:sz w:val="24"/>
          <w:szCs w:val="24"/>
        </w:rPr>
        <w:t>2.2. Сумма, подлежащая уплате Заказчиком Поставщику, уменьшается на размер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C5579D" w:rsidRPr="003B021D" w:rsidRDefault="00C5579D" w:rsidP="00E44A8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3" w:name="P1458"/>
      <w:bookmarkEnd w:id="3"/>
      <w:r w:rsidRPr="003B021D">
        <w:rPr>
          <w:rFonts w:ascii="Times New Roman" w:hAnsi="Times New Roman"/>
          <w:sz w:val="24"/>
          <w:szCs w:val="24"/>
        </w:rPr>
        <w:t>2.3. Цена Контракта включает в себя: стоимость Товара, расходы, связанные с доставкой, разгрузкой - погрузкой, размещением в местах хранения Заказчика, стоимость упаковки (тары), маркировки, страхование, таможенные платежи (пошлины), НДС, другие установленные налоги, сборы и иные расходы, свя</w:t>
      </w:r>
      <w:r w:rsidR="00F144B4">
        <w:rPr>
          <w:rFonts w:ascii="Times New Roman" w:hAnsi="Times New Roman"/>
          <w:sz w:val="24"/>
          <w:szCs w:val="24"/>
        </w:rPr>
        <w:t>занные с исполнением Контракта.</w:t>
      </w:r>
    </w:p>
    <w:p w:rsidR="00C5579D" w:rsidRPr="003B021D" w:rsidRDefault="00C5579D" w:rsidP="00E44A8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" w:name="P1459"/>
      <w:bookmarkEnd w:id="4"/>
      <w:r w:rsidRPr="003B021D">
        <w:rPr>
          <w:rFonts w:ascii="Times New Roman" w:hAnsi="Times New Roman"/>
          <w:sz w:val="24"/>
          <w:szCs w:val="24"/>
        </w:rPr>
        <w:t xml:space="preserve">2.4. Цена Контракта является твердой и определяется на весь срок исполнения Контракта, за исключением случаев, установленных Федеральным </w:t>
      </w:r>
      <w:hyperlink r:id="rId7" w:history="1">
        <w:r w:rsidRPr="003F0DD9">
          <w:rPr>
            <w:rFonts w:ascii="Times New Roman" w:hAnsi="Times New Roman"/>
            <w:color w:val="000000"/>
            <w:sz w:val="24"/>
            <w:szCs w:val="24"/>
          </w:rPr>
          <w:t>законом</w:t>
        </w:r>
      </w:hyperlink>
      <w:r w:rsidRPr="003B021D">
        <w:rPr>
          <w:rFonts w:ascii="Times New Roman" w:hAnsi="Times New Roman"/>
          <w:sz w:val="24"/>
          <w:szCs w:val="24"/>
        </w:rPr>
        <w:t xml:space="preserve">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 и Контрактом.</w:t>
      </w:r>
    </w:p>
    <w:p w:rsidR="00C5579D" w:rsidRPr="003B021D" w:rsidRDefault="00C5579D" w:rsidP="00F144B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5" w:name="P1460"/>
      <w:bookmarkEnd w:id="5"/>
      <w:r w:rsidRPr="00ED1D28">
        <w:rPr>
          <w:rFonts w:ascii="Times New Roman" w:hAnsi="Times New Roman"/>
          <w:sz w:val="24"/>
          <w:szCs w:val="24"/>
        </w:rPr>
        <w:t xml:space="preserve">Цена Контракта может быть снижена по соглашению Сторон без изменения предусмотренного Контрактом количества и качества поставляемого </w:t>
      </w:r>
      <w:r w:rsidR="00E44A8A" w:rsidRPr="00ED1D28">
        <w:rPr>
          <w:rFonts w:ascii="Times New Roman" w:hAnsi="Times New Roman"/>
          <w:sz w:val="24"/>
          <w:szCs w:val="24"/>
        </w:rPr>
        <w:t>Товара и иных условий Контракта.</w:t>
      </w:r>
    </w:p>
    <w:p w:rsidR="00C5579D" w:rsidRPr="00CE49F5" w:rsidRDefault="00C5579D" w:rsidP="00E44A8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2.5. Источник финансирования </w:t>
      </w:r>
      <w:r w:rsidR="00E44A8A">
        <w:rPr>
          <w:rFonts w:ascii="Times New Roman" w:hAnsi="Times New Roman"/>
          <w:sz w:val="24"/>
          <w:szCs w:val="24"/>
        </w:rPr>
        <w:t xml:space="preserve">Контракта </w:t>
      </w:r>
      <w:r w:rsidR="00EC62B5">
        <w:rPr>
          <w:rFonts w:ascii="Times New Roman" w:hAnsi="Times New Roman"/>
          <w:sz w:val="24"/>
          <w:szCs w:val="24"/>
        </w:rPr>
        <w:t>–</w:t>
      </w:r>
      <w:r w:rsidR="00ED1D28" w:rsidRPr="00ED1D28">
        <w:t xml:space="preserve"> </w:t>
      </w:r>
      <w:r w:rsidR="00384171" w:rsidRPr="00CE49F5">
        <w:rPr>
          <w:rFonts w:ascii="Times New Roman" w:hAnsi="Times New Roman"/>
          <w:sz w:val="24"/>
          <w:szCs w:val="24"/>
        </w:rPr>
        <w:t>Областной бюджет</w:t>
      </w:r>
      <w:r w:rsidR="00322B2A" w:rsidRPr="00CE49F5">
        <w:rPr>
          <w:rFonts w:ascii="Times New Roman" w:hAnsi="Times New Roman"/>
          <w:sz w:val="24"/>
          <w:szCs w:val="24"/>
        </w:rPr>
        <w:t xml:space="preserve"> Рязанской области</w:t>
      </w:r>
      <w:r w:rsidR="00384171" w:rsidRPr="00CE49F5">
        <w:rPr>
          <w:rFonts w:ascii="Times New Roman" w:hAnsi="Times New Roman"/>
          <w:sz w:val="24"/>
          <w:szCs w:val="24"/>
        </w:rPr>
        <w:t xml:space="preserve">, Федеральный бюджет </w:t>
      </w:r>
      <w:r w:rsidR="00EC62B5" w:rsidRPr="00CE49F5">
        <w:rPr>
          <w:rFonts w:ascii="Times New Roman" w:hAnsi="Times New Roman"/>
          <w:sz w:val="24"/>
          <w:szCs w:val="24"/>
        </w:rPr>
        <w:t>.</w:t>
      </w:r>
    </w:p>
    <w:p w:rsidR="00C5579D" w:rsidRPr="00CE49F5" w:rsidRDefault="00A52174" w:rsidP="00A5217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6" w:name="P1462"/>
      <w:bookmarkStart w:id="7" w:name="P1466"/>
      <w:bookmarkEnd w:id="6"/>
      <w:bookmarkEnd w:id="7"/>
      <w:r w:rsidRPr="00CE49F5">
        <w:rPr>
          <w:rFonts w:ascii="Times New Roman" w:hAnsi="Times New Roman"/>
          <w:sz w:val="24"/>
          <w:szCs w:val="24"/>
        </w:rPr>
        <w:t>2.6</w:t>
      </w:r>
      <w:r w:rsidR="00C5579D" w:rsidRPr="00CE49F5">
        <w:rPr>
          <w:rFonts w:ascii="Times New Roman" w:hAnsi="Times New Roman"/>
          <w:sz w:val="24"/>
          <w:szCs w:val="24"/>
        </w:rPr>
        <w:t>. Расчеты между Заказч</w:t>
      </w:r>
      <w:r w:rsidR="000E1373" w:rsidRPr="00CE49F5">
        <w:rPr>
          <w:rFonts w:ascii="Times New Roman" w:hAnsi="Times New Roman"/>
          <w:sz w:val="24"/>
          <w:szCs w:val="24"/>
        </w:rPr>
        <w:t>иком и Поставщиком производятся</w:t>
      </w:r>
      <w:r w:rsidR="00322B2A" w:rsidRPr="00CE49F5">
        <w:rPr>
          <w:rFonts w:ascii="Times New Roman" w:hAnsi="Times New Roman"/>
          <w:sz w:val="24"/>
          <w:szCs w:val="24"/>
        </w:rPr>
        <w:t xml:space="preserve"> </w:t>
      </w:r>
      <w:r w:rsidR="00CE49F5">
        <w:rPr>
          <w:rFonts w:ascii="Times New Roman" w:hAnsi="Times New Roman"/>
          <w:sz w:val="24"/>
          <w:szCs w:val="24"/>
        </w:rPr>
        <w:t xml:space="preserve">в срок </w:t>
      </w:r>
      <w:r w:rsidR="00C5579D" w:rsidRPr="00CE49F5">
        <w:rPr>
          <w:rFonts w:ascii="Times New Roman" w:hAnsi="Times New Roman"/>
          <w:b/>
          <w:sz w:val="24"/>
          <w:szCs w:val="24"/>
        </w:rPr>
        <w:t xml:space="preserve">не </w:t>
      </w:r>
      <w:r w:rsidR="000A6448" w:rsidRPr="00CE49F5">
        <w:rPr>
          <w:rFonts w:ascii="Times New Roman" w:hAnsi="Times New Roman"/>
          <w:b/>
          <w:sz w:val="24"/>
          <w:szCs w:val="24"/>
        </w:rPr>
        <w:t>более чем в течение</w:t>
      </w:r>
      <w:r w:rsidR="00C5579D" w:rsidRPr="00CE49F5">
        <w:rPr>
          <w:rFonts w:ascii="Times New Roman" w:hAnsi="Times New Roman"/>
          <w:b/>
          <w:sz w:val="24"/>
          <w:szCs w:val="24"/>
        </w:rPr>
        <w:t xml:space="preserve"> </w:t>
      </w:r>
      <w:r w:rsidR="00322B2A" w:rsidRPr="00CE49F5">
        <w:rPr>
          <w:rFonts w:ascii="Times New Roman" w:hAnsi="Times New Roman"/>
          <w:b/>
          <w:sz w:val="24"/>
          <w:szCs w:val="24"/>
        </w:rPr>
        <w:t>30 (Тридцати)</w:t>
      </w:r>
      <w:r w:rsidR="00C5579D" w:rsidRPr="00CE49F5">
        <w:rPr>
          <w:rFonts w:ascii="Times New Roman" w:hAnsi="Times New Roman"/>
          <w:b/>
          <w:sz w:val="24"/>
          <w:szCs w:val="24"/>
        </w:rPr>
        <w:t xml:space="preserve"> дней</w:t>
      </w:r>
      <w:r w:rsidR="00C5579D" w:rsidRPr="00CE49F5">
        <w:rPr>
          <w:rFonts w:ascii="Times New Roman" w:hAnsi="Times New Roman"/>
          <w:sz w:val="24"/>
          <w:szCs w:val="24"/>
        </w:rPr>
        <w:t xml:space="preserve"> с даты подписания Заказчиком акта приема-передачи Товара.</w:t>
      </w:r>
    </w:p>
    <w:p w:rsidR="00A52174" w:rsidRDefault="00A52174" w:rsidP="00A5217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8" w:name="P1475"/>
      <w:bookmarkEnd w:id="8"/>
      <w:r w:rsidRPr="00CE49F5">
        <w:rPr>
          <w:rFonts w:ascii="Times New Roman" w:hAnsi="Times New Roman"/>
          <w:sz w:val="24"/>
          <w:szCs w:val="24"/>
        </w:rPr>
        <w:t>2.7</w:t>
      </w:r>
      <w:r w:rsidR="00C5579D" w:rsidRPr="00CE49F5">
        <w:rPr>
          <w:rFonts w:ascii="Times New Roman" w:hAnsi="Times New Roman"/>
          <w:sz w:val="24"/>
          <w:szCs w:val="24"/>
        </w:rPr>
        <w:t>. Оплата по Контракту осуществляется по безналичному расчету платежными</w:t>
      </w:r>
      <w:r w:rsidR="00C5579D" w:rsidRPr="003B021D">
        <w:rPr>
          <w:rFonts w:ascii="Times New Roman" w:hAnsi="Times New Roman"/>
          <w:sz w:val="24"/>
          <w:szCs w:val="24"/>
        </w:rPr>
        <w:t xml:space="preserve"> поручениями путем перечисления Заказчиком денежных средств на расчетный счет Поставщика, указанный в Контракте. В случае изменения расчетного счета Поставщик обязан в трехдневный срок с момента изменения расчетного счета в письменной форме сообщить об этом Заказчику, указав новые реквизиты расчетного счета. В противном случае все риски, связанные с перечислением Заказчиком денежных средств на указанный в Контракте сч</w:t>
      </w:r>
      <w:r w:rsidR="004B1C67">
        <w:rPr>
          <w:rFonts w:ascii="Times New Roman" w:hAnsi="Times New Roman"/>
          <w:sz w:val="24"/>
          <w:szCs w:val="24"/>
        </w:rPr>
        <w:t>ет Поставщика, несет Поставщик.</w:t>
      </w:r>
    </w:p>
    <w:p w:rsidR="00A52174" w:rsidRPr="003B021D" w:rsidRDefault="00A52174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4B1C67" w:rsidRDefault="00761203" w:rsidP="004B1C67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bookmarkStart w:id="9" w:name="P1477"/>
      <w:bookmarkEnd w:id="9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III</w:t>
      </w:r>
      <w:r w:rsidR="004B1C67" w:rsidRPr="004B1C67">
        <w:rPr>
          <w:rFonts w:ascii="Times New Roman" w:hAnsi="Times New Roman"/>
          <w:b/>
          <w:sz w:val="24"/>
          <w:szCs w:val="24"/>
        </w:rPr>
        <w:t>.</w:t>
      </w:r>
      <w:r w:rsidR="00C5579D" w:rsidRPr="004B1C67">
        <w:rPr>
          <w:rFonts w:ascii="Times New Roman" w:hAnsi="Times New Roman"/>
          <w:b/>
          <w:sz w:val="24"/>
          <w:szCs w:val="24"/>
        </w:rPr>
        <w:t xml:space="preserve"> Порядок, сроки и условия поставки</w:t>
      </w:r>
      <w:r w:rsidR="004B1C67">
        <w:rPr>
          <w:rFonts w:ascii="Times New Roman" w:hAnsi="Times New Roman"/>
          <w:b/>
          <w:sz w:val="24"/>
          <w:szCs w:val="24"/>
        </w:rPr>
        <w:t xml:space="preserve"> </w:t>
      </w:r>
      <w:r w:rsidR="004B1C67" w:rsidRPr="004B1C67">
        <w:rPr>
          <w:rFonts w:ascii="Times New Roman" w:hAnsi="Times New Roman"/>
          <w:b/>
          <w:sz w:val="24"/>
          <w:szCs w:val="24"/>
        </w:rPr>
        <w:t>и приемки Товара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3A7F9B" w:rsidRPr="00CE49F5" w:rsidRDefault="00C5579D" w:rsidP="005170FF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10" w:name="P1480"/>
      <w:bookmarkEnd w:id="10"/>
      <w:r w:rsidRPr="00CE49F5">
        <w:rPr>
          <w:rFonts w:ascii="Times New Roman" w:hAnsi="Times New Roman"/>
          <w:sz w:val="24"/>
          <w:szCs w:val="24"/>
        </w:rPr>
        <w:t>3.1. Поставщик самостоятельно доставляет</w:t>
      </w:r>
      <w:r w:rsidR="00866564">
        <w:rPr>
          <w:rFonts w:ascii="Times New Roman" w:hAnsi="Times New Roman"/>
          <w:sz w:val="24"/>
          <w:szCs w:val="24"/>
        </w:rPr>
        <w:t xml:space="preserve"> Товар Заказчику по адресу: </w:t>
      </w:r>
      <w:bookmarkStart w:id="11" w:name="_GoBack"/>
      <w:r w:rsidR="00866564" w:rsidRPr="00EA35D6">
        <w:rPr>
          <w:rFonts w:ascii="Times New Roman" w:hAnsi="Times New Roman"/>
          <w:b/>
          <w:i/>
          <w:sz w:val="24"/>
          <w:szCs w:val="24"/>
        </w:rPr>
        <w:t>{{adress_osn}}</w:t>
      </w:r>
      <w:bookmarkEnd w:id="11"/>
      <w:r w:rsidR="00866564">
        <w:rPr>
          <w:rFonts w:ascii="Times New Roman" w:hAnsi="Times New Roman"/>
          <w:sz w:val="24"/>
          <w:szCs w:val="24"/>
        </w:rPr>
        <w:t xml:space="preserve"> </w:t>
      </w:r>
      <w:r w:rsidRPr="003B021D">
        <w:rPr>
          <w:rFonts w:ascii="Times New Roman" w:hAnsi="Times New Roman"/>
          <w:sz w:val="24"/>
          <w:szCs w:val="24"/>
        </w:rPr>
        <w:t xml:space="preserve">(далее - </w:t>
      </w:r>
      <w:r w:rsidR="00761203">
        <w:rPr>
          <w:rFonts w:ascii="Times New Roman" w:hAnsi="Times New Roman"/>
          <w:sz w:val="24"/>
          <w:szCs w:val="24"/>
        </w:rPr>
        <w:t xml:space="preserve">место доставки), </w:t>
      </w:r>
      <w:r w:rsidR="000E1373" w:rsidRPr="00CE49F5">
        <w:rPr>
          <w:rFonts w:ascii="Times New Roman" w:hAnsi="Times New Roman"/>
          <w:sz w:val="24"/>
          <w:szCs w:val="24"/>
        </w:rPr>
        <w:t xml:space="preserve">в </w:t>
      </w:r>
      <w:r w:rsidR="00B4655F" w:rsidRPr="00CE49F5">
        <w:rPr>
          <w:rFonts w:ascii="Times New Roman" w:hAnsi="Times New Roman"/>
          <w:sz w:val="24"/>
          <w:szCs w:val="24"/>
        </w:rPr>
        <w:t>срок не белее</w:t>
      </w:r>
      <w:r w:rsidR="000E1373" w:rsidRPr="00CE49F5">
        <w:rPr>
          <w:rFonts w:ascii="Times New Roman" w:hAnsi="Times New Roman"/>
          <w:sz w:val="24"/>
          <w:szCs w:val="24"/>
        </w:rPr>
        <w:t xml:space="preserve"> 30 календарных</w:t>
      </w:r>
      <w:r w:rsidR="003A7F9B" w:rsidRPr="00CE49F5">
        <w:rPr>
          <w:rFonts w:ascii="Times New Roman" w:hAnsi="Times New Roman"/>
          <w:sz w:val="24"/>
          <w:szCs w:val="24"/>
        </w:rPr>
        <w:t xml:space="preserve"> дней с </w:t>
      </w:r>
      <w:r w:rsidR="00B4655F" w:rsidRPr="00CE49F5">
        <w:rPr>
          <w:rFonts w:ascii="Times New Roman" w:hAnsi="Times New Roman"/>
          <w:sz w:val="24"/>
          <w:szCs w:val="24"/>
        </w:rPr>
        <w:t>момента заключения к</w:t>
      </w:r>
      <w:r w:rsidR="003A7F9B" w:rsidRPr="00CE49F5">
        <w:rPr>
          <w:rFonts w:ascii="Times New Roman" w:hAnsi="Times New Roman"/>
          <w:sz w:val="24"/>
          <w:szCs w:val="24"/>
        </w:rPr>
        <w:t>онтракта.</w:t>
      </w:r>
    </w:p>
    <w:p w:rsidR="00C5579D" w:rsidRPr="008B1872" w:rsidRDefault="00C5579D" w:rsidP="005170FF">
      <w:pPr>
        <w:pStyle w:val="a3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CE49F5">
        <w:rPr>
          <w:rFonts w:ascii="Times New Roman" w:hAnsi="Times New Roman"/>
          <w:sz w:val="24"/>
          <w:szCs w:val="24"/>
        </w:rPr>
        <w:t xml:space="preserve">Поставщик не менее чем за </w:t>
      </w:r>
      <w:r w:rsidR="005170FF" w:rsidRPr="00CE49F5">
        <w:rPr>
          <w:rFonts w:ascii="Times New Roman" w:hAnsi="Times New Roman"/>
          <w:sz w:val="24"/>
          <w:szCs w:val="24"/>
        </w:rPr>
        <w:t>2 дня</w:t>
      </w:r>
      <w:r w:rsidRPr="00CE49F5">
        <w:rPr>
          <w:rFonts w:ascii="Times New Roman" w:hAnsi="Times New Roman"/>
          <w:sz w:val="24"/>
          <w:szCs w:val="24"/>
        </w:rPr>
        <w:t xml:space="preserve"> до осуществления поставки</w:t>
      </w:r>
      <w:r w:rsidRPr="003B021D">
        <w:rPr>
          <w:rFonts w:ascii="Times New Roman" w:hAnsi="Times New Roman"/>
          <w:sz w:val="24"/>
          <w:szCs w:val="24"/>
        </w:rPr>
        <w:t xml:space="preserve"> Товара направляет в адрес Заказчика </w:t>
      </w:r>
      <w:r w:rsidRPr="008B1872">
        <w:rPr>
          <w:rFonts w:ascii="Times New Roman" w:hAnsi="Times New Roman"/>
          <w:color w:val="000000"/>
          <w:sz w:val="24"/>
          <w:szCs w:val="24"/>
        </w:rPr>
        <w:t>уведомление о времени и дате доставки Товара в место доставки.</w:t>
      </w:r>
    </w:p>
    <w:p w:rsidR="00C5579D" w:rsidRPr="003B021D" w:rsidRDefault="00C5579D" w:rsidP="00D2447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12" w:name="P1482"/>
      <w:bookmarkStart w:id="13" w:name="P1485"/>
      <w:bookmarkEnd w:id="12"/>
      <w:bookmarkEnd w:id="13"/>
      <w:r w:rsidRPr="003B021D">
        <w:rPr>
          <w:rFonts w:ascii="Times New Roman" w:hAnsi="Times New Roman"/>
          <w:sz w:val="24"/>
          <w:szCs w:val="24"/>
        </w:rPr>
        <w:t xml:space="preserve">3.2. Оформление документа о приемке поставленного Товара (за исключением отдельного этапа исполнения Контракта) осуществляется после предоставления Поставщиком обеспечения гарантийных обязательств в соответствии с Федеральным </w:t>
      </w:r>
      <w:hyperlink r:id="rId8" w:history="1">
        <w:r w:rsidRPr="00D24475">
          <w:rPr>
            <w:rFonts w:ascii="Times New Roman" w:hAnsi="Times New Roman"/>
            <w:sz w:val="24"/>
            <w:szCs w:val="24"/>
          </w:rPr>
          <w:t>законом</w:t>
        </w:r>
      </w:hyperlink>
      <w:r w:rsidRPr="003B021D">
        <w:rPr>
          <w:rFonts w:ascii="Times New Roman" w:hAnsi="Times New Roman"/>
          <w:sz w:val="24"/>
          <w:szCs w:val="24"/>
        </w:rPr>
        <w:t xml:space="preserve">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 в порядке и в сроки, установленные </w:t>
      </w:r>
      <w:hyperlink w:anchor="P1587" w:history="1">
        <w:r w:rsidRPr="00E55B54">
          <w:rPr>
            <w:rFonts w:ascii="Times New Roman" w:hAnsi="Times New Roman"/>
            <w:sz w:val="24"/>
            <w:szCs w:val="24"/>
          </w:rPr>
          <w:t>разделом VIII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Контракта. </w:t>
      </w:r>
    </w:p>
    <w:p w:rsidR="00C5579D" w:rsidRPr="003B021D" w:rsidRDefault="00C5579D" w:rsidP="00D2447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3.3. Приемка Товара осуществляется путем передачи Поставщиком Товара и документов об оценке соответствия, предусмотренных правом Евразийского экономического союза и законодательством Российской Федерации, обязательных для данного вида Товара, а также иных документов, подтверждающих качество Товара.</w:t>
      </w:r>
    </w:p>
    <w:p w:rsidR="00C5579D" w:rsidRPr="003B021D" w:rsidRDefault="00C5579D" w:rsidP="00D2447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3.4. Заказчик проводит проверку соответствия наименования, количества и иных характеристик поставляемого Товара, сведениям, содержащимся в сопроводительных документах Поставщика.</w:t>
      </w:r>
    </w:p>
    <w:p w:rsidR="00C5579D" w:rsidRPr="003B021D" w:rsidRDefault="00C5579D" w:rsidP="00D2447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3.5. Для проверки предоставленных Поставщиком результатов, предусмотренных Контрактом, в части их соответствия условиям Контракта Заказчик проводит экспертизу. Экспертиза результатов, предусмотренных Контрактом, может проводиться Заказчиком своими силами или к ее проведению могут привлекаться эксперты, экспертные организации на основании контрактов, заключенных в соответствии с Федеральным </w:t>
      </w:r>
      <w:hyperlink r:id="rId9" w:history="1">
        <w:r w:rsidRPr="00D24475">
          <w:rPr>
            <w:rFonts w:ascii="Times New Roman" w:hAnsi="Times New Roman"/>
            <w:sz w:val="24"/>
            <w:szCs w:val="24"/>
          </w:rPr>
          <w:t>законом</w:t>
        </w:r>
      </w:hyperlink>
      <w:r w:rsidRPr="003B021D">
        <w:rPr>
          <w:rFonts w:ascii="Times New Roman" w:hAnsi="Times New Roman"/>
          <w:sz w:val="24"/>
          <w:szCs w:val="24"/>
        </w:rPr>
        <w:t xml:space="preserve">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>.</w:t>
      </w:r>
    </w:p>
    <w:p w:rsidR="00C5579D" w:rsidRPr="003B021D" w:rsidRDefault="00C5579D" w:rsidP="00D2447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14" w:name="P1489"/>
      <w:bookmarkEnd w:id="14"/>
      <w:r w:rsidRPr="003B021D">
        <w:rPr>
          <w:rFonts w:ascii="Times New Roman" w:hAnsi="Times New Roman"/>
          <w:sz w:val="24"/>
          <w:szCs w:val="24"/>
        </w:rPr>
        <w:t>3.6. При отсутствии у Заказчика претензий по количеству и качеству поставленного</w:t>
      </w:r>
      <w:r w:rsidR="00D24475">
        <w:rPr>
          <w:rFonts w:ascii="Times New Roman" w:hAnsi="Times New Roman"/>
          <w:sz w:val="24"/>
          <w:szCs w:val="24"/>
        </w:rPr>
        <w:t xml:space="preserve"> Товара Заказчик в течение </w:t>
      </w:r>
      <w:r w:rsidR="00DC3E80" w:rsidRPr="007E58C8">
        <w:rPr>
          <w:rFonts w:ascii="Times New Roman" w:hAnsi="Times New Roman"/>
          <w:sz w:val="24"/>
          <w:szCs w:val="24"/>
        </w:rPr>
        <w:t>3</w:t>
      </w:r>
      <w:r w:rsidRPr="007E58C8">
        <w:rPr>
          <w:rFonts w:ascii="Times New Roman" w:hAnsi="Times New Roman"/>
          <w:sz w:val="24"/>
          <w:szCs w:val="24"/>
        </w:rPr>
        <w:t xml:space="preserve"> </w:t>
      </w:r>
      <w:r w:rsidR="00DC3E80" w:rsidRPr="007E58C8">
        <w:rPr>
          <w:rFonts w:ascii="Times New Roman" w:hAnsi="Times New Roman"/>
          <w:sz w:val="24"/>
          <w:szCs w:val="24"/>
        </w:rPr>
        <w:t xml:space="preserve">(Трех) </w:t>
      </w:r>
      <w:r w:rsidRPr="007E58C8">
        <w:rPr>
          <w:rFonts w:ascii="Times New Roman" w:hAnsi="Times New Roman"/>
          <w:sz w:val="24"/>
          <w:szCs w:val="24"/>
        </w:rPr>
        <w:t>дней</w:t>
      </w:r>
      <w:r w:rsidRPr="003B021D">
        <w:rPr>
          <w:rFonts w:ascii="Times New Roman" w:hAnsi="Times New Roman"/>
          <w:sz w:val="24"/>
          <w:szCs w:val="24"/>
        </w:rPr>
        <w:t xml:space="preserve"> с момента доставки Товара Поставщиком подписывает акт приема-передачи Товара (отдельного этапа исполнения Контракта), товарную (товарно-транспортную) накладную, счет, счет-фактуру. После этого Товар считается переданным Поставщиком Заказчику.</w:t>
      </w:r>
    </w:p>
    <w:p w:rsidR="00C5579D" w:rsidRPr="003B021D" w:rsidRDefault="00C5579D" w:rsidP="00176D58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3.7. При выявлении несоответствий в поставленном Товаре (наименования, количества, качества, в том числе в случае выявления внешних признаков ненадлежащего качества Товара, препятствующих его дальнейшему использованию (нарушение целостности упаковки, повреждение содержимого и т.д.), препятствующих его приемке, Заказчик в срок, установленный в </w:t>
      </w:r>
      <w:hyperlink w:anchor="P1489" w:history="1">
        <w:r w:rsidRPr="00176D58">
          <w:rPr>
            <w:rFonts w:ascii="Times New Roman" w:hAnsi="Times New Roman"/>
            <w:sz w:val="24"/>
            <w:szCs w:val="24"/>
          </w:rPr>
          <w:t>пункте 3.6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Контракта, отказывает в приемке Товара, направляя Поставщику мотивированный отказ от приемки Товара с перечнем выявленных недостатков и указанием сроков их устранения.</w:t>
      </w:r>
    </w:p>
    <w:p w:rsidR="00C5579D" w:rsidRPr="003B021D" w:rsidRDefault="00C5579D" w:rsidP="00176D58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3.8. Во всех случаях, влекущих возврат Товара Поставщику, Заказчик обязан обеспечить сохранность этого Товара до момента фактического его возврата. Возврат (замена) Товара осуществляется силами и за счет средств Поставщика. Расходы, понесенные Заказчиком в связи с принятием Товара на ответственное хранение и (или) его возвратом (заменой), подлежат возмещению Поставщиком.</w:t>
      </w:r>
    </w:p>
    <w:p w:rsidR="00C5579D" w:rsidRPr="003B021D" w:rsidRDefault="00C5579D" w:rsidP="00176D58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3.9. Право собственности и риск случайной гибели или порчи Товара переходит от Поставщика к Заказчику с момента приемки Товара Заказчиком и подписания Сторонами документов, указанных в </w:t>
      </w:r>
      <w:hyperlink w:anchor="P1489" w:history="1">
        <w:r w:rsidRPr="00176D58">
          <w:rPr>
            <w:rFonts w:ascii="Times New Roman" w:hAnsi="Times New Roman"/>
            <w:sz w:val="24"/>
            <w:szCs w:val="24"/>
          </w:rPr>
          <w:t>пункте 3.6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Контракта.</w:t>
      </w:r>
    </w:p>
    <w:p w:rsidR="00C5579D" w:rsidRPr="003B021D" w:rsidRDefault="00C5579D" w:rsidP="00176D58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3.10. Заказчик вправе не отказывать в приемке поставленного Товара в случае выявления несоответствия Товара условиям Контракта, если выявленное несоответствие не препятствует приемке этого Товара и устранено Поставщиком.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176D58" w:rsidRDefault="00761203" w:rsidP="00176D58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IV</w:t>
      </w:r>
      <w:r w:rsidR="00C5579D" w:rsidRPr="00176D58">
        <w:rPr>
          <w:rFonts w:ascii="Times New Roman" w:hAnsi="Times New Roman"/>
          <w:b/>
          <w:sz w:val="24"/>
          <w:szCs w:val="24"/>
        </w:rPr>
        <w:t>. Взаимодействие Сторон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176D58" w:rsidRDefault="00C5579D" w:rsidP="00176D58">
      <w:pPr>
        <w:pStyle w:val="a3"/>
        <w:ind w:firstLine="708"/>
        <w:jc w:val="both"/>
        <w:rPr>
          <w:rFonts w:ascii="Times New Roman" w:hAnsi="Times New Roman"/>
          <w:b/>
          <w:sz w:val="24"/>
          <w:szCs w:val="24"/>
        </w:rPr>
      </w:pPr>
      <w:bookmarkStart w:id="15" w:name="P1497"/>
      <w:bookmarkEnd w:id="15"/>
      <w:r w:rsidRPr="00176D58">
        <w:rPr>
          <w:rFonts w:ascii="Times New Roman" w:hAnsi="Times New Roman"/>
          <w:b/>
          <w:sz w:val="24"/>
          <w:szCs w:val="24"/>
        </w:rPr>
        <w:t xml:space="preserve">4.1. Поставщик обязан: </w:t>
      </w:r>
    </w:p>
    <w:p w:rsidR="00C5579D" w:rsidRPr="003B021D" w:rsidRDefault="00C5579D" w:rsidP="00176D58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lastRenderedPageBreak/>
        <w:t>4.1.1. поставить Товар в порядке, количестве, в срок и на условиях, предусмотренных Контрактом и спецификацией;</w:t>
      </w:r>
    </w:p>
    <w:p w:rsidR="00C5579D" w:rsidRPr="003B021D" w:rsidRDefault="00C5579D" w:rsidP="00176D58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16" w:name="P1499"/>
      <w:bookmarkEnd w:id="16"/>
      <w:r w:rsidRPr="003B021D">
        <w:rPr>
          <w:rFonts w:ascii="Times New Roman" w:hAnsi="Times New Roman"/>
          <w:sz w:val="24"/>
          <w:szCs w:val="24"/>
        </w:rPr>
        <w:t>4.1.2. обеспечить соответствие поставляемого Товара требованиям качества, безопасности жизни и здоровья, а также иным требованиям безопасности (санитарным нормам и правилам, государственным стандартам), сертификации, лицензирования, установленным законодательством Российской Федерации и Контрактом;</w:t>
      </w:r>
    </w:p>
    <w:p w:rsidR="00C5579D" w:rsidRPr="003B021D" w:rsidRDefault="00C5579D" w:rsidP="00176D58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4.1.3. обеспечить за свой счет устранение выявленных недостатков Товара или осуществить его соответствующую замену в порядке и на условиях, предусмотренных Контрактом;</w:t>
      </w:r>
    </w:p>
    <w:p w:rsidR="00C5579D" w:rsidRPr="003B021D" w:rsidRDefault="00FC5AAC" w:rsidP="009815EF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17" w:name="P1502"/>
      <w:bookmarkStart w:id="18" w:name="P1503"/>
      <w:bookmarkStart w:id="19" w:name="P1504"/>
      <w:bookmarkEnd w:id="17"/>
      <w:bookmarkEnd w:id="18"/>
      <w:bookmarkEnd w:id="19"/>
      <w:r>
        <w:rPr>
          <w:rFonts w:ascii="Times New Roman" w:hAnsi="Times New Roman"/>
          <w:sz w:val="24"/>
          <w:szCs w:val="24"/>
        </w:rPr>
        <w:t>4.1.4</w:t>
      </w:r>
      <w:r w:rsidR="009815EF">
        <w:rPr>
          <w:rFonts w:ascii="Times New Roman" w:hAnsi="Times New Roman"/>
          <w:sz w:val="24"/>
          <w:szCs w:val="24"/>
        </w:rPr>
        <w:t xml:space="preserve">. </w:t>
      </w:r>
      <w:r w:rsidR="00C5579D" w:rsidRPr="003B021D">
        <w:rPr>
          <w:rFonts w:ascii="Times New Roman" w:hAnsi="Times New Roman"/>
          <w:sz w:val="24"/>
          <w:szCs w:val="24"/>
        </w:rPr>
        <w:t xml:space="preserve">в случае принятия решения об одностороннем отказе от исполнения Контракта не позднее чем в течение трех рабочих дней с даты принятия указанного решения направить его Заказчику по почте заказным письмом с уведомлением о вручении по адресу Заказчика, указанному в Контракте, а также телеграммой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данного уведомления и получение Поставщиком подтверждения о его вручении Заказчику; </w:t>
      </w:r>
    </w:p>
    <w:p w:rsidR="00C5579D" w:rsidRPr="003B021D" w:rsidRDefault="00C5579D" w:rsidP="00D97497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4.1.</w:t>
      </w:r>
      <w:r w:rsidR="00D85C5B">
        <w:rPr>
          <w:rFonts w:ascii="Times New Roman" w:hAnsi="Times New Roman"/>
          <w:sz w:val="24"/>
          <w:szCs w:val="24"/>
        </w:rPr>
        <w:t>5</w:t>
      </w:r>
      <w:r w:rsidRPr="003B021D">
        <w:rPr>
          <w:rFonts w:ascii="Times New Roman" w:hAnsi="Times New Roman"/>
          <w:sz w:val="24"/>
          <w:szCs w:val="24"/>
        </w:rPr>
        <w:t>. предоставлять Заказчику по его требованию документы, относящиеся к предмету Контракта, а также своевременно предоставлять Заказчику достоверную информацию о ходе исполнения своих обязательств, в том числе о сложностях, возникающих при исполнении Контракта;</w:t>
      </w:r>
    </w:p>
    <w:p w:rsidR="00C5579D" w:rsidRPr="003B021D" w:rsidRDefault="00C5579D" w:rsidP="00D97497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0" w:name="P1507"/>
      <w:bookmarkEnd w:id="20"/>
      <w:r w:rsidRPr="003B021D">
        <w:rPr>
          <w:rFonts w:ascii="Times New Roman" w:hAnsi="Times New Roman"/>
          <w:sz w:val="24"/>
          <w:szCs w:val="24"/>
        </w:rPr>
        <w:t xml:space="preserve">4.2. </w:t>
      </w:r>
      <w:r w:rsidRPr="00D97497">
        <w:rPr>
          <w:rFonts w:ascii="Times New Roman" w:hAnsi="Times New Roman"/>
          <w:b/>
          <w:sz w:val="24"/>
          <w:szCs w:val="24"/>
        </w:rPr>
        <w:t>Поставщик вправе:</w:t>
      </w:r>
    </w:p>
    <w:p w:rsidR="00C5579D" w:rsidRPr="003B021D" w:rsidRDefault="00C5579D" w:rsidP="00D97497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4.2.1. требовать от Заказчика произвести приемку Товара в порядке и в сроки, предусмотренные Контрактом;</w:t>
      </w:r>
    </w:p>
    <w:p w:rsidR="00C5579D" w:rsidRPr="003B021D" w:rsidRDefault="00C5579D" w:rsidP="00D97497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1" w:name="P1518"/>
      <w:bookmarkEnd w:id="21"/>
      <w:r w:rsidRPr="003B021D">
        <w:rPr>
          <w:rFonts w:ascii="Times New Roman" w:hAnsi="Times New Roman"/>
          <w:sz w:val="24"/>
          <w:szCs w:val="24"/>
        </w:rPr>
        <w:t xml:space="preserve">4.2.2. </w:t>
      </w:r>
      <w:r w:rsidRPr="004E53DE">
        <w:rPr>
          <w:rFonts w:ascii="Times New Roman" w:hAnsi="Times New Roman"/>
          <w:sz w:val="24"/>
          <w:szCs w:val="24"/>
        </w:rPr>
        <w:t>требовать своевременной оплаты на условиях, установленных Контрактом, надлежащим образом поставленного</w:t>
      </w:r>
      <w:r w:rsidR="004E53DE">
        <w:rPr>
          <w:rFonts w:ascii="Times New Roman" w:hAnsi="Times New Roman"/>
          <w:sz w:val="24"/>
          <w:szCs w:val="24"/>
        </w:rPr>
        <w:t xml:space="preserve"> и принятого Заказчиком Товара;</w:t>
      </w:r>
    </w:p>
    <w:p w:rsidR="00C5579D" w:rsidRPr="003B021D" w:rsidRDefault="00C5579D" w:rsidP="00B62CE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2" w:name="P1519"/>
      <w:bookmarkEnd w:id="22"/>
      <w:r w:rsidRPr="00FC7D12">
        <w:rPr>
          <w:rFonts w:ascii="Times New Roman" w:hAnsi="Times New Roman"/>
          <w:sz w:val="24"/>
          <w:szCs w:val="24"/>
        </w:rPr>
        <w:t xml:space="preserve">4.2.3. принять решение об одностороннем отказе от исполнения Контракта в соответствии с гражданским законодательством; </w:t>
      </w:r>
    </w:p>
    <w:p w:rsidR="00C5579D" w:rsidRPr="003B021D" w:rsidRDefault="00C5579D" w:rsidP="004E53DE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4.2.4. требовать возмещения убытков, уплаты неустоек (штрафов, пеней) в соответствии с </w:t>
      </w:r>
      <w:hyperlink w:anchor="P1550" w:history="1">
        <w:r w:rsidRPr="00FC7D12">
          <w:rPr>
            <w:rFonts w:ascii="Times New Roman" w:hAnsi="Times New Roman"/>
            <w:sz w:val="24"/>
            <w:szCs w:val="24"/>
          </w:rPr>
          <w:t>разделом VI</w:t>
        </w:r>
      </w:hyperlink>
      <w:r w:rsidRPr="00FC7D12">
        <w:rPr>
          <w:rFonts w:ascii="Times New Roman" w:hAnsi="Times New Roman"/>
          <w:sz w:val="24"/>
          <w:szCs w:val="24"/>
        </w:rPr>
        <w:t xml:space="preserve"> Контракта;</w:t>
      </w:r>
    </w:p>
    <w:p w:rsidR="00C5579D" w:rsidRPr="003B021D" w:rsidRDefault="004E53DE" w:rsidP="004E53DE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3" w:name="P1521"/>
      <w:bookmarkEnd w:id="23"/>
      <w:r w:rsidRPr="00FE16E0">
        <w:rPr>
          <w:rFonts w:ascii="Times New Roman" w:hAnsi="Times New Roman"/>
          <w:sz w:val="24"/>
          <w:szCs w:val="24"/>
        </w:rPr>
        <w:t>4.2.5</w:t>
      </w:r>
      <w:r w:rsidR="00C5579D" w:rsidRPr="00FE16E0">
        <w:rPr>
          <w:rFonts w:ascii="Times New Roman" w:hAnsi="Times New Roman"/>
          <w:sz w:val="24"/>
          <w:szCs w:val="24"/>
        </w:rPr>
        <w:t xml:space="preserve">. по согласованию с Заказчиком (путем заключения дополнительного соглашения) поставить Товар, качество, технические и функциональные характеристики которого являются улучшенными по сравнению с качеством и соответствующими техническими и функциональными характеристиками, указанными в Контракте (за исключением случаев, которые предусмотрены и нормативными правовыми актами, принятыми в соответствии с </w:t>
      </w:r>
      <w:hyperlink r:id="rId10" w:history="1">
        <w:r w:rsidR="00C5579D" w:rsidRPr="003F0DD9">
          <w:rPr>
            <w:rFonts w:ascii="Times New Roman" w:hAnsi="Times New Roman"/>
            <w:color w:val="000000"/>
            <w:sz w:val="24"/>
            <w:szCs w:val="24"/>
          </w:rPr>
          <w:t>частью 6 статьи 14</w:t>
        </w:r>
      </w:hyperlink>
      <w:r w:rsidR="00C5579D" w:rsidRPr="00FE16E0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="00C5579D" w:rsidRPr="00FE16E0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="00C5579D" w:rsidRPr="00FE16E0">
        <w:rPr>
          <w:rFonts w:ascii="Times New Roman" w:hAnsi="Times New Roman"/>
          <w:sz w:val="24"/>
          <w:szCs w:val="24"/>
        </w:rPr>
        <w:t xml:space="preserve"> </w:t>
      </w:r>
      <w:r w:rsidR="00C5579D" w:rsidRPr="00984BA7">
        <w:rPr>
          <w:rFonts w:ascii="Times New Roman" w:hAnsi="Times New Roman"/>
          <w:sz w:val="24"/>
          <w:szCs w:val="24"/>
        </w:rPr>
        <w:t>(Собрание законодательства Российской Федерации, 2013, N 14, ст. 1652; 2015, N 29, ст. 4353).</w:t>
      </w:r>
    </w:p>
    <w:p w:rsidR="00C5579D" w:rsidRPr="00FE16E0" w:rsidRDefault="00C5579D" w:rsidP="004E53DE">
      <w:pPr>
        <w:pStyle w:val="a3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FE16E0">
        <w:rPr>
          <w:rFonts w:ascii="Times New Roman" w:hAnsi="Times New Roman"/>
          <w:b/>
          <w:sz w:val="24"/>
          <w:szCs w:val="24"/>
        </w:rPr>
        <w:t>4.3. Заказчик обязуется:</w:t>
      </w:r>
    </w:p>
    <w:p w:rsidR="00C5579D" w:rsidRPr="003B021D" w:rsidRDefault="00C5579D" w:rsidP="00FE16E0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4.3.1. обеспечить своевременную приемку и оплату поставленного Товара надлежащего качества в порядке и сроки, предусмотренные Контрактом; </w:t>
      </w:r>
    </w:p>
    <w:p w:rsidR="00C5579D" w:rsidRPr="003B021D" w:rsidRDefault="00C5579D" w:rsidP="00C248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4" w:name="P1525"/>
      <w:bookmarkEnd w:id="24"/>
      <w:r w:rsidRPr="003B021D">
        <w:rPr>
          <w:rFonts w:ascii="Times New Roman" w:hAnsi="Times New Roman"/>
          <w:sz w:val="24"/>
          <w:szCs w:val="24"/>
        </w:rPr>
        <w:t xml:space="preserve">4.3.2. принять решение об одностороннем отказе от исполнения Контракта в случае, если в ходе исполнения Контракта установлено, что Поставщик и (или) поставляемый Товар не соответствуют установленным извещением об осуществлении закупки и (или) документацией о закупке требованиям к участникам закупки и (или) поставляемому товару или представил недостоверную информацию о своем соответствии и (или) соответствии поставляемого Товара таким требованиям, что позволило ему стать победителем определения поставщика; </w:t>
      </w:r>
    </w:p>
    <w:p w:rsidR="00C5579D" w:rsidRPr="003B021D" w:rsidRDefault="00C5579D" w:rsidP="00FE16E0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5" w:name="P1526"/>
      <w:bookmarkEnd w:id="25"/>
      <w:r w:rsidRPr="003B021D">
        <w:rPr>
          <w:rFonts w:ascii="Times New Roman" w:hAnsi="Times New Roman"/>
          <w:sz w:val="24"/>
          <w:szCs w:val="24"/>
        </w:rPr>
        <w:t xml:space="preserve">4.3.3. в случае принятия решения об одностороннем отказе от исполнения Контракта не позднее чем в течение трех рабочих дней с даты принятия указанного решения разместить его в единой информационной системе в сфере закупок и направить Поставщику по почте заказным письмом с уведомлением о вручении по адресу Поставщика, указанному в Контракте, а также телеграммой либо посредством факсимильной связи, либо по адресу электронной почты, либо с использованием иных </w:t>
      </w:r>
      <w:r w:rsidRPr="003B021D">
        <w:rPr>
          <w:rFonts w:ascii="Times New Roman" w:hAnsi="Times New Roman"/>
          <w:sz w:val="24"/>
          <w:szCs w:val="24"/>
        </w:rPr>
        <w:lastRenderedPageBreak/>
        <w:t xml:space="preserve">средств связи и доставки, обеспечивающих фиксирование данного уведомления и получение Заказчиком подтверждения о его вручении Поставщику; </w:t>
      </w:r>
    </w:p>
    <w:p w:rsidR="00C5579D" w:rsidRPr="003B021D" w:rsidRDefault="00C5579D" w:rsidP="004A600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4.3.4. требовать уплаты неустоек (штрафов, пеней) в соответствии </w:t>
      </w:r>
      <w:r w:rsidRPr="00234F32">
        <w:rPr>
          <w:rFonts w:ascii="Times New Roman" w:hAnsi="Times New Roman"/>
          <w:sz w:val="24"/>
          <w:szCs w:val="24"/>
        </w:rPr>
        <w:t xml:space="preserve">с </w:t>
      </w:r>
      <w:hyperlink w:anchor="P1550" w:history="1">
        <w:r w:rsidRPr="00234F32">
          <w:rPr>
            <w:rFonts w:ascii="Times New Roman" w:hAnsi="Times New Roman"/>
            <w:sz w:val="24"/>
            <w:szCs w:val="24"/>
          </w:rPr>
          <w:t>разделом VI</w:t>
        </w:r>
      </w:hyperlink>
      <w:r w:rsidRPr="00234F32">
        <w:rPr>
          <w:rFonts w:ascii="Times New Roman" w:hAnsi="Times New Roman"/>
          <w:sz w:val="24"/>
          <w:szCs w:val="24"/>
        </w:rPr>
        <w:t xml:space="preserve"> </w:t>
      </w:r>
      <w:r w:rsidRPr="003B021D">
        <w:rPr>
          <w:rFonts w:ascii="Times New Roman" w:hAnsi="Times New Roman"/>
          <w:sz w:val="24"/>
          <w:szCs w:val="24"/>
        </w:rPr>
        <w:t>Контракта;</w:t>
      </w:r>
    </w:p>
    <w:p w:rsidR="00C5579D" w:rsidRPr="003B021D" w:rsidRDefault="00C5579D" w:rsidP="004A600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4.3.5. провести экспертизу поставленного Товара для проверки его соответствия условиям Контракта в соответствии с Федеральным </w:t>
      </w:r>
      <w:hyperlink r:id="rId11" w:history="1">
        <w:r w:rsidRPr="004A6001">
          <w:rPr>
            <w:rFonts w:ascii="Times New Roman" w:hAnsi="Times New Roman"/>
            <w:sz w:val="24"/>
            <w:szCs w:val="24"/>
          </w:rPr>
          <w:t>законом</w:t>
        </w:r>
      </w:hyperlink>
      <w:r w:rsidRPr="004A6001">
        <w:rPr>
          <w:rFonts w:ascii="Times New Roman" w:hAnsi="Times New Roman"/>
          <w:sz w:val="24"/>
          <w:szCs w:val="24"/>
        </w:rPr>
        <w:t xml:space="preserve"> </w:t>
      </w:r>
      <w:r w:rsidRPr="003B021D">
        <w:rPr>
          <w:rFonts w:ascii="Times New Roman" w:hAnsi="Times New Roman"/>
          <w:sz w:val="24"/>
          <w:szCs w:val="24"/>
        </w:rPr>
        <w:t xml:space="preserve">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>.</w:t>
      </w:r>
    </w:p>
    <w:p w:rsidR="00C5579D" w:rsidRPr="004A6001" w:rsidRDefault="00C5579D" w:rsidP="004A6001">
      <w:pPr>
        <w:pStyle w:val="a3"/>
        <w:ind w:firstLine="708"/>
        <w:jc w:val="both"/>
        <w:rPr>
          <w:rFonts w:ascii="Times New Roman" w:hAnsi="Times New Roman"/>
          <w:b/>
          <w:sz w:val="24"/>
          <w:szCs w:val="24"/>
        </w:rPr>
      </w:pPr>
      <w:bookmarkStart w:id="26" w:name="P1529"/>
      <w:bookmarkEnd w:id="26"/>
      <w:r w:rsidRPr="004A6001">
        <w:rPr>
          <w:rFonts w:ascii="Times New Roman" w:hAnsi="Times New Roman"/>
          <w:b/>
          <w:sz w:val="24"/>
          <w:szCs w:val="24"/>
        </w:rPr>
        <w:t>4.4. Заказчик вправе:</w:t>
      </w:r>
    </w:p>
    <w:p w:rsidR="00C5579D" w:rsidRPr="003B021D" w:rsidRDefault="00C5579D" w:rsidP="004A600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4.4.1. требовать от Поставщика надлежащего исполнения обязательств по Контракту;</w:t>
      </w:r>
    </w:p>
    <w:p w:rsidR="00C5579D" w:rsidRPr="003B021D" w:rsidRDefault="00C5579D" w:rsidP="004A600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4.4.2. требовать от Поставщика своевременного устранения недостатков, выявленных как в ходе приемки, так и в течение гарантийного периода; </w:t>
      </w:r>
    </w:p>
    <w:p w:rsidR="00C5579D" w:rsidRPr="003B021D" w:rsidRDefault="00C5579D" w:rsidP="004A600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4.4.3. проверять ход и качество выполнения Поставщиком условий Контракта без вмешательства в оперативно-хозяйственную деятельность Поставщика;</w:t>
      </w:r>
    </w:p>
    <w:p w:rsidR="00C5579D" w:rsidRPr="003B021D" w:rsidRDefault="00C5579D" w:rsidP="004A600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4.4.4. требовать возмещения убытков в соответствии с </w:t>
      </w:r>
      <w:hyperlink w:anchor="P1550" w:history="1">
        <w:r w:rsidRPr="00234F32">
          <w:rPr>
            <w:rFonts w:ascii="Times New Roman" w:hAnsi="Times New Roman"/>
            <w:sz w:val="24"/>
            <w:szCs w:val="24"/>
          </w:rPr>
          <w:t>разделом VI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Контракта, причиненных по вине Поставщика;</w:t>
      </w:r>
    </w:p>
    <w:p w:rsidR="00C5579D" w:rsidRPr="003B021D" w:rsidRDefault="00884A28" w:rsidP="004A600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7" w:name="P1534"/>
      <w:bookmarkEnd w:id="27"/>
      <w:r>
        <w:rPr>
          <w:rFonts w:ascii="Times New Roman" w:hAnsi="Times New Roman"/>
          <w:sz w:val="24"/>
          <w:szCs w:val="24"/>
        </w:rPr>
        <w:t>4.4.5</w:t>
      </w:r>
      <w:r w:rsidR="00C5579D" w:rsidRPr="003B021D">
        <w:rPr>
          <w:rFonts w:ascii="Times New Roman" w:hAnsi="Times New Roman"/>
          <w:sz w:val="24"/>
          <w:szCs w:val="24"/>
        </w:rPr>
        <w:t>. отказаться от приемки и оплаты Товара, не соответствующего условиям Контракта;</w:t>
      </w:r>
    </w:p>
    <w:p w:rsidR="00C5579D" w:rsidRPr="003B021D" w:rsidRDefault="00884A28" w:rsidP="00943C1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8" w:name="P1536"/>
      <w:bookmarkEnd w:id="28"/>
      <w:r>
        <w:rPr>
          <w:rFonts w:ascii="Times New Roman" w:hAnsi="Times New Roman"/>
          <w:sz w:val="24"/>
          <w:szCs w:val="24"/>
        </w:rPr>
        <w:t>4.4.6</w:t>
      </w:r>
      <w:r w:rsidR="00C5579D" w:rsidRPr="00884A28">
        <w:rPr>
          <w:rFonts w:ascii="Times New Roman" w:hAnsi="Times New Roman"/>
          <w:sz w:val="24"/>
          <w:szCs w:val="24"/>
        </w:rPr>
        <w:t xml:space="preserve">. принять решение об одностороннем отказе от исполнения Контракта в соответствии с гражданским законодательством; </w:t>
      </w:r>
    </w:p>
    <w:p w:rsidR="00761203" w:rsidRPr="00761203" w:rsidRDefault="00884A28" w:rsidP="0076120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9" w:name="P1537"/>
      <w:bookmarkEnd w:id="29"/>
      <w:r>
        <w:rPr>
          <w:rFonts w:ascii="Times New Roman" w:hAnsi="Times New Roman"/>
          <w:sz w:val="24"/>
          <w:szCs w:val="24"/>
        </w:rPr>
        <w:t>4.4.7</w:t>
      </w:r>
      <w:r w:rsidR="00C5579D" w:rsidRPr="003B021D">
        <w:rPr>
          <w:rFonts w:ascii="Times New Roman" w:hAnsi="Times New Roman"/>
          <w:sz w:val="24"/>
          <w:szCs w:val="24"/>
        </w:rPr>
        <w:t xml:space="preserve">. до принятия решения об одностороннем отказе от исполнения Контракта провести экспертизу поставленного Товара с привлечением экспертов, экспертных организаций. </w:t>
      </w:r>
      <w:bookmarkStart w:id="30" w:name="P1539"/>
      <w:bookmarkEnd w:id="30"/>
    </w:p>
    <w:p w:rsidR="00C5579D" w:rsidRPr="00761203" w:rsidRDefault="00761203" w:rsidP="00761203">
      <w:pPr>
        <w:pStyle w:val="a3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V</w:t>
      </w:r>
      <w:r w:rsidR="00C5579D" w:rsidRPr="00943C1C">
        <w:rPr>
          <w:rFonts w:ascii="Times New Roman" w:hAnsi="Times New Roman"/>
          <w:b/>
          <w:sz w:val="24"/>
          <w:szCs w:val="24"/>
        </w:rPr>
        <w:t>. Качество Товара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C5579D" w:rsidP="00943C1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5.1. Поставщик гарантирует, что поставляемый Товар соответствует требованиям, установленным Контрактом.</w:t>
      </w:r>
    </w:p>
    <w:p w:rsidR="00C5579D" w:rsidRPr="003B021D" w:rsidRDefault="00C5579D" w:rsidP="00943C1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5.2. Поставщик гарантирует безопасность Товара в соответствии с требованиями, установленными к данному виду товара правом Евразийского экономического союза и законодательством Российской Федерации.</w:t>
      </w:r>
    </w:p>
    <w:p w:rsidR="00C5579D" w:rsidRPr="003B021D" w:rsidRDefault="00C5579D" w:rsidP="00943C1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5.3. Товар должен быть упакован и замаркирован в соответствии с действующими стандартами.</w:t>
      </w:r>
    </w:p>
    <w:p w:rsidR="00C5579D" w:rsidRPr="003B021D" w:rsidRDefault="00C5579D" w:rsidP="00943C1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Поставщик поставляет Товар в упаковке завода-изготовителя, позволяющей транспортировать его любым видом транспорта на любое расстояние, предохранять от повреждений, загрязнений, утраты товарного вида и порчи при его перевозке с учетом возможных перегрузок в пути и длительного хранения.</w:t>
      </w:r>
    </w:p>
    <w:p w:rsidR="00440630" w:rsidRDefault="00C5579D" w:rsidP="00943C1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31" w:name="P1546"/>
      <w:bookmarkEnd w:id="31"/>
      <w:r w:rsidRPr="003B021D">
        <w:rPr>
          <w:rFonts w:ascii="Times New Roman" w:hAnsi="Times New Roman"/>
          <w:sz w:val="24"/>
          <w:szCs w:val="24"/>
        </w:rPr>
        <w:t xml:space="preserve">5.4. </w:t>
      </w:r>
      <w:r w:rsidRPr="00530AFD">
        <w:rPr>
          <w:rFonts w:ascii="Times New Roman" w:hAnsi="Times New Roman"/>
          <w:sz w:val="24"/>
          <w:szCs w:val="24"/>
        </w:rPr>
        <w:t>Требования к гарантии качества Товара, к гарантийному сроку и (или) объему предоставления гарантий его качества, к гарантийному обслуживанию Товара, к расходам на эксплуатацию Товара</w:t>
      </w:r>
      <w:r w:rsidR="00440630">
        <w:rPr>
          <w:rFonts w:ascii="Times New Roman" w:hAnsi="Times New Roman"/>
          <w:sz w:val="24"/>
          <w:szCs w:val="24"/>
        </w:rPr>
        <w:t xml:space="preserve"> указаны в спецификации.</w:t>
      </w:r>
    </w:p>
    <w:p w:rsidR="00C5579D" w:rsidRDefault="00440630" w:rsidP="00D86D7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8E3803">
        <w:rPr>
          <w:rFonts w:ascii="Times New Roman" w:hAnsi="Times New Roman"/>
          <w:sz w:val="24"/>
          <w:szCs w:val="24"/>
        </w:rPr>
        <w:t xml:space="preserve">5.5. </w:t>
      </w:r>
      <w:r w:rsidR="00530AFD" w:rsidRPr="008E3803">
        <w:rPr>
          <w:rFonts w:ascii="Times New Roman" w:hAnsi="Times New Roman"/>
          <w:sz w:val="24"/>
          <w:szCs w:val="24"/>
        </w:rPr>
        <w:t xml:space="preserve"> </w:t>
      </w:r>
      <w:r w:rsidRPr="008E3803">
        <w:rPr>
          <w:rFonts w:ascii="Times New Roman" w:hAnsi="Times New Roman"/>
          <w:sz w:val="24"/>
          <w:szCs w:val="24"/>
        </w:rPr>
        <w:t>Требования к гарантийному сроку Товара и (или) объему предоставления гарантий его качества, к гарантийному обслуживанию Товара, к расходам на обслуживание Товара в т</w:t>
      </w:r>
      <w:r w:rsidR="00B62414" w:rsidRPr="008E3803">
        <w:rPr>
          <w:rFonts w:ascii="Times New Roman" w:hAnsi="Times New Roman"/>
          <w:sz w:val="24"/>
          <w:szCs w:val="24"/>
        </w:rPr>
        <w:t>ечение</w:t>
      </w:r>
      <w:r w:rsidRPr="008E3803">
        <w:rPr>
          <w:rFonts w:ascii="Times New Roman" w:hAnsi="Times New Roman"/>
          <w:sz w:val="24"/>
          <w:szCs w:val="24"/>
        </w:rPr>
        <w:t xml:space="preserve"> гарантийного срока  указаны в спецификации.</w:t>
      </w:r>
      <w:bookmarkStart w:id="32" w:name="P1547"/>
      <w:bookmarkEnd w:id="32"/>
    </w:p>
    <w:p w:rsidR="00B62414" w:rsidRPr="003B021D" w:rsidRDefault="00B62414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530AFD" w:rsidRDefault="00761203" w:rsidP="00530AFD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bookmarkStart w:id="33" w:name="P1550"/>
      <w:bookmarkEnd w:id="33"/>
      <w:r>
        <w:rPr>
          <w:rFonts w:ascii="Times New Roman" w:hAnsi="Times New Roman"/>
          <w:b/>
          <w:sz w:val="24"/>
          <w:szCs w:val="24"/>
          <w:lang w:val="en-US"/>
        </w:rPr>
        <w:t>VI</w:t>
      </w:r>
      <w:r w:rsidR="00530AFD">
        <w:rPr>
          <w:rFonts w:ascii="Times New Roman" w:hAnsi="Times New Roman"/>
          <w:b/>
          <w:sz w:val="24"/>
          <w:szCs w:val="24"/>
        </w:rPr>
        <w:t>. Ответственность Сторон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C5579D" w:rsidP="002874F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6.1. 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Контракта.</w:t>
      </w:r>
    </w:p>
    <w:p w:rsidR="00C5579D" w:rsidRDefault="00C5579D" w:rsidP="002874FC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6.2. В случае полного (частичного) неисполнения условий Контракта одной из Сторон эта Сторона обязана возместить другой Стороне причиненные убытки в части, непокрытой неустойкой.</w:t>
      </w:r>
      <w:r w:rsidR="002874FC">
        <w:rPr>
          <w:rFonts w:ascii="Times New Roman" w:hAnsi="Times New Roman"/>
          <w:sz w:val="24"/>
          <w:szCs w:val="24"/>
        </w:rPr>
        <w:t xml:space="preserve"> </w:t>
      </w:r>
    </w:p>
    <w:p w:rsidR="006417FE" w:rsidRDefault="006417FE" w:rsidP="00F3566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7FE">
        <w:rPr>
          <w:rFonts w:ascii="Times New Roman" w:eastAsia="Times New Roman" w:hAnsi="Times New Roman"/>
          <w:sz w:val="24"/>
          <w:szCs w:val="24"/>
          <w:lang w:eastAsia="ru-RU"/>
        </w:rPr>
        <w:t>Неустойка по Контракту выплачивается только на основании обоснованного письменного требования Стороны.</w:t>
      </w:r>
    </w:p>
    <w:p w:rsidR="00553173" w:rsidRDefault="00C5579D" w:rsidP="006E082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34" w:name="P1554"/>
      <w:bookmarkEnd w:id="34"/>
      <w:r w:rsidRPr="003B021D">
        <w:rPr>
          <w:rFonts w:ascii="Times New Roman" w:hAnsi="Times New Roman"/>
          <w:sz w:val="24"/>
          <w:szCs w:val="24"/>
        </w:rPr>
        <w:lastRenderedPageBreak/>
        <w:t xml:space="preserve">6.3. </w:t>
      </w:r>
      <w:r w:rsidRPr="006417FE">
        <w:rPr>
          <w:rFonts w:ascii="Times New Roman" w:hAnsi="Times New Roman"/>
          <w:sz w:val="24"/>
          <w:szCs w:val="24"/>
        </w:rPr>
        <w:t>В случае просрочки исполнения Поставщиком обязательств (в том числе гарантийного обязательства), предусмотренных Контрактом,</w:t>
      </w:r>
      <w:r w:rsidR="006417FE" w:rsidRPr="006417FE">
        <w:rPr>
          <w:rFonts w:ascii="Times New Roman" w:hAnsi="Times New Roman"/>
          <w:sz w:val="24"/>
          <w:szCs w:val="24"/>
        </w:rPr>
        <w:t xml:space="preserve"> </w:t>
      </w:r>
      <w:r w:rsidR="006417FE" w:rsidRPr="006417FE">
        <w:rPr>
          <w:rFonts w:ascii="Times New Roman" w:eastAsia="Times New Roman" w:hAnsi="Times New Roman"/>
          <w:sz w:val="24"/>
          <w:szCs w:val="24"/>
          <w:lang w:eastAsia="ru-RU"/>
        </w:rPr>
        <w:t>а также в иных случаях неисполнения или ненадлежащего испол</w:t>
      </w:r>
      <w:r w:rsidR="006417FE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B92C43">
        <w:rPr>
          <w:rFonts w:ascii="Times New Roman" w:eastAsia="Times New Roman" w:hAnsi="Times New Roman"/>
          <w:sz w:val="24"/>
          <w:szCs w:val="24"/>
          <w:lang w:eastAsia="ru-RU"/>
        </w:rPr>
        <w:t>ения П</w:t>
      </w:r>
      <w:r w:rsidR="006417FE">
        <w:rPr>
          <w:rFonts w:ascii="Times New Roman" w:eastAsia="Times New Roman" w:hAnsi="Times New Roman"/>
          <w:sz w:val="24"/>
          <w:szCs w:val="24"/>
          <w:lang w:eastAsia="ru-RU"/>
        </w:rPr>
        <w:t xml:space="preserve">оставщиком </w:t>
      </w:r>
      <w:r w:rsidR="00B92C43">
        <w:rPr>
          <w:rFonts w:ascii="Times New Roman" w:eastAsia="Times New Roman" w:hAnsi="Times New Roman"/>
          <w:sz w:val="24"/>
          <w:szCs w:val="24"/>
          <w:lang w:eastAsia="ru-RU"/>
        </w:rPr>
        <w:t>обязательств, предусмотренных К</w:t>
      </w:r>
      <w:r w:rsidR="006417FE" w:rsidRPr="006417FE">
        <w:rPr>
          <w:rFonts w:ascii="Times New Roman" w:eastAsia="Times New Roman" w:hAnsi="Times New Roman"/>
          <w:sz w:val="24"/>
          <w:szCs w:val="24"/>
          <w:lang w:eastAsia="ru-RU"/>
        </w:rPr>
        <w:t>онтрактом,</w:t>
      </w:r>
      <w:r w:rsidR="00B92C43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Заказчик направляет П</w:t>
      </w:r>
      <w:r w:rsidR="006417FE">
        <w:rPr>
          <w:rFonts w:ascii="Times New Roman" w:eastAsia="Times New Roman" w:hAnsi="Times New Roman"/>
          <w:sz w:val="24"/>
          <w:szCs w:val="24"/>
          <w:lang w:eastAsia="ru-RU"/>
        </w:rPr>
        <w:t xml:space="preserve">оставщику </w:t>
      </w:r>
      <w:r w:rsidR="006417FE" w:rsidRPr="006417FE">
        <w:rPr>
          <w:rFonts w:ascii="Times New Roman" w:eastAsia="Times New Roman" w:hAnsi="Times New Roman"/>
          <w:sz w:val="24"/>
          <w:szCs w:val="24"/>
          <w:lang w:eastAsia="ru-RU"/>
        </w:rPr>
        <w:t>требование об уплате неустоек (штрафов, пеней).</w:t>
      </w:r>
      <w:r w:rsidR="006417F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6E0829" w:rsidRDefault="006E0829" w:rsidP="006E082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>Пеня начисляется за 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ждый день просрочки исполнения П</w:t>
      </w: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>остав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щиком</w:t>
      </w: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 xml:space="preserve"> о</w:t>
      </w:r>
      <w:r w:rsidR="00B92C43">
        <w:rPr>
          <w:rFonts w:ascii="Times New Roman" w:eastAsia="Times New Roman" w:hAnsi="Times New Roman"/>
          <w:sz w:val="24"/>
          <w:szCs w:val="24"/>
          <w:lang w:eastAsia="ru-RU"/>
        </w:rPr>
        <w:t>бязательства, предусмотренного К</w:t>
      </w: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>онтрактом, начиная со дня, следующего после дня истечения установ</w:t>
      </w:r>
      <w:r w:rsidR="00B92C43">
        <w:rPr>
          <w:rFonts w:ascii="Times New Roman" w:eastAsia="Times New Roman" w:hAnsi="Times New Roman"/>
          <w:sz w:val="24"/>
          <w:szCs w:val="24"/>
          <w:lang w:eastAsia="ru-RU"/>
        </w:rPr>
        <w:t>ленного К</w:t>
      </w: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>онтрактом срока исполнения об</w:t>
      </w:r>
      <w:r w:rsidR="00B92C43">
        <w:rPr>
          <w:rFonts w:ascii="Times New Roman" w:eastAsia="Times New Roman" w:hAnsi="Times New Roman"/>
          <w:sz w:val="24"/>
          <w:szCs w:val="24"/>
          <w:lang w:eastAsia="ru-RU"/>
        </w:rPr>
        <w:t>язательства, и устанавливается К</w:t>
      </w: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>онтрактом в размере одной трехсотой действующей на дату уплаты пени ключевой ставки Центрального банк</w:t>
      </w:r>
      <w:r w:rsidR="00B92C43">
        <w:rPr>
          <w:rFonts w:ascii="Times New Roman" w:eastAsia="Times New Roman" w:hAnsi="Times New Roman"/>
          <w:sz w:val="24"/>
          <w:szCs w:val="24"/>
          <w:lang w:eastAsia="ru-RU"/>
        </w:rPr>
        <w:t>а Российской Федерации от цены К</w:t>
      </w: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>онтракта, уменьшенной на сумму, пропорциональную объему</w:t>
      </w:r>
      <w:r w:rsidR="00B92C43"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обязательств, предусмотренных К</w:t>
      </w: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>онтр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актом и фактически исполненных П</w:t>
      </w:r>
      <w:r w:rsidRPr="006E0829">
        <w:rPr>
          <w:rFonts w:ascii="Times New Roman" w:eastAsia="Times New Roman" w:hAnsi="Times New Roman"/>
          <w:sz w:val="24"/>
          <w:szCs w:val="24"/>
          <w:lang w:eastAsia="ru-RU"/>
        </w:rPr>
        <w:t>оставщиком.</w:t>
      </w:r>
    </w:p>
    <w:p w:rsidR="000E1373" w:rsidRPr="000E1373" w:rsidRDefault="006417FE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E1373">
        <w:rPr>
          <w:rFonts w:ascii="Times New Roman" w:hAnsi="Times New Roman"/>
          <w:sz w:val="24"/>
          <w:szCs w:val="24"/>
        </w:rPr>
        <w:t xml:space="preserve">6.4. </w:t>
      </w:r>
      <w:r w:rsidR="000E1373" w:rsidRPr="000E1373">
        <w:rPr>
          <w:rFonts w:ascii="Times New Roman" w:eastAsia="Times New Roman" w:hAnsi="Times New Roman"/>
          <w:sz w:val="24"/>
          <w:szCs w:val="24"/>
          <w:lang w:eastAsia="ru-RU"/>
        </w:rPr>
        <w:t xml:space="preserve">За каждый факт неисполнения или ненадлежащего исполнения поставщиком (подрядчиком, исполнителем) обязательств, предусмотренных контрактом, за исключением просрочки исполнения обязательств (в том числе гарантийного обязательства), предусмотренных контрактом, размер штрафа устанавливается в следующем порядке: 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а) 10 процентов цены контракта (этапа) в случае, если цена контракта (этапа) не превышает 3 млн. рублей;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б) 5 процентов цены контракта (этапа) в случае, если цена контракта (этапа) составляет от 3 млн. рублей до 50 млн. рублей (включительно);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в) 1 процент цены контракта (этапа) в случае, если цена контракта (этапа) составляет от 50 млн. рублей до 100 млн. рублей (включительно);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г) 0,5 процента цены контракта (этапа) в случае, если цена контракта (этапа) составляет от 100 млн. рублей до 500 млн. рублей (включительно);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д) 0,4 процента цены контракта (этапа) в случае, если цена контракта (этапа) составляет от 500 млн. рублей до 1 млрд. рублей (включительно);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е) 0,3 процента цены контракта (этапа) в случае, если цена контракта (этапа) составляет от 1 млрд. рублей до 2 млрд. рублей (включительно);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ж) 0,25 процента цены контракта (этапа) в случае, если цена контракта (этапа) составляет от 2 млрд. рублей до 5 млрд. рублей (включительно);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з) 0,2 процента цены контракта (этапа) в случае, если цена контракта (этапа) составляет от 5 млрд. рублей до 10 млрд. рублей (включительно);</w:t>
      </w:r>
    </w:p>
    <w:p w:rsidR="000E1373" w:rsidRPr="000E1373" w:rsidRDefault="000E1373" w:rsidP="000E13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0E1373">
        <w:rPr>
          <w:rFonts w:ascii="Times New Roman" w:eastAsia="Times New Roman" w:hAnsi="Times New Roman"/>
          <w:i/>
          <w:sz w:val="24"/>
          <w:szCs w:val="24"/>
          <w:lang w:eastAsia="ru-RU"/>
        </w:rPr>
        <w:t>и) 0,1 процента цены контракта (этапа) в случае, если цена контракта (этапа) превышает 10 млрд. рублей.</w:t>
      </w:r>
    </w:p>
    <w:p w:rsidR="00913298" w:rsidRPr="00913298" w:rsidRDefault="00913298" w:rsidP="009877B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6.5.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913298">
        <w:rPr>
          <w:rFonts w:ascii="Times New Roman" w:eastAsia="Times New Roman" w:hAnsi="Times New Roman"/>
          <w:sz w:val="24"/>
          <w:szCs w:val="24"/>
          <w:lang w:eastAsia="ru-RU"/>
        </w:rPr>
        <w:t>За каждый факт неисполнени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 или ненадлежащего исполнения Поставщиком обязательств, предусмотренных К</w:t>
      </w:r>
      <w:r w:rsidRPr="00913298">
        <w:rPr>
          <w:rFonts w:ascii="Times New Roman" w:eastAsia="Times New Roman" w:hAnsi="Times New Roman"/>
          <w:sz w:val="24"/>
          <w:szCs w:val="24"/>
          <w:lang w:eastAsia="ru-RU"/>
        </w:rPr>
        <w:t>онтрактом, заключенным с победителем закупки (или с иным участником закупки в случаях, установленных Федеральным законом), предложившим наиболее высокую цену за право заключения контракта, размер штрафа рассчитывается в по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рядке, установленном настоящим К</w:t>
      </w:r>
      <w:r w:rsidRPr="00913298">
        <w:rPr>
          <w:rFonts w:ascii="Times New Roman" w:eastAsia="Times New Roman" w:hAnsi="Times New Roman"/>
          <w:sz w:val="24"/>
          <w:szCs w:val="24"/>
          <w:lang w:eastAsia="ru-RU"/>
        </w:rPr>
        <w:t>онтрактом, за исключением просрочки исполнения обязательств (в том числе гарантийного 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бязательства), предусмотренных К</w:t>
      </w:r>
      <w:r w:rsidRPr="00913298">
        <w:rPr>
          <w:rFonts w:ascii="Times New Roman" w:eastAsia="Times New Roman" w:hAnsi="Times New Roman"/>
          <w:sz w:val="24"/>
          <w:szCs w:val="24"/>
          <w:lang w:eastAsia="ru-RU"/>
        </w:rPr>
        <w:t>онтрактом, и устанавливается в следующем порядке:</w:t>
      </w:r>
    </w:p>
    <w:p w:rsidR="00913298" w:rsidRPr="00913298" w:rsidRDefault="00913298" w:rsidP="0091329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3298">
        <w:rPr>
          <w:rFonts w:ascii="Times New Roman" w:eastAsia="Times New Roman" w:hAnsi="Times New Roman"/>
          <w:sz w:val="24"/>
          <w:szCs w:val="24"/>
          <w:lang w:eastAsia="ru-RU"/>
        </w:rPr>
        <w:t>а) в случае, если цена контракта не превышает начальную (максимальную) цену контракта:</w:t>
      </w:r>
    </w:p>
    <w:p w:rsidR="00913298" w:rsidRPr="00913298" w:rsidRDefault="00913298" w:rsidP="009132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913298">
        <w:rPr>
          <w:rFonts w:ascii="Times New Roman" w:eastAsia="Times New Roman" w:hAnsi="Times New Roman"/>
          <w:i/>
          <w:sz w:val="24"/>
          <w:szCs w:val="24"/>
          <w:lang w:eastAsia="ru-RU"/>
        </w:rPr>
        <w:t>10 процентов начальной (максимальной) цены контракта, если цена контракта не превышает 3 млн. рублей;</w:t>
      </w:r>
    </w:p>
    <w:p w:rsidR="00913298" w:rsidRPr="00913298" w:rsidRDefault="00913298" w:rsidP="009132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913298">
        <w:rPr>
          <w:rFonts w:ascii="Times New Roman" w:eastAsia="Times New Roman" w:hAnsi="Times New Roman"/>
          <w:i/>
          <w:sz w:val="24"/>
          <w:szCs w:val="24"/>
          <w:lang w:eastAsia="ru-RU"/>
        </w:rPr>
        <w:t>5 процентов начальной (максимальной) цены контракта, если цена контракта составляет от 3 млн. рублей до 50 млн. рублей (включительно);</w:t>
      </w:r>
    </w:p>
    <w:p w:rsidR="00913298" w:rsidRPr="00913298" w:rsidRDefault="00913298" w:rsidP="009132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913298">
        <w:rPr>
          <w:rFonts w:ascii="Times New Roman" w:eastAsia="Times New Roman" w:hAnsi="Times New Roman"/>
          <w:i/>
          <w:sz w:val="24"/>
          <w:szCs w:val="24"/>
          <w:lang w:eastAsia="ru-RU"/>
        </w:rPr>
        <w:t>1 процент начальной (максимальной) цены контракта, если цена контракта составляет от 50 млн. рублей до 100 млн. рублей (включительно);</w:t>
      </w:r>
    </w:p>
    <w:p w:rsidR="00913298" w:rsidRPr="00913298" w:rsidRDefault="00913298" w:rsidP="0091329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3298">
        <w:rPr>
          <w:rFonts w:ascii="Times New Roman" w:eastAsia="Times New Roman" w:hAnsi="Times New Roman"/>
          <w:sz w:val="24"/>
          <w:szCs w:val="24"/>
          <w:lang w:eastAsia="ru-RU"/>
        </w:rPr>
        <w:t>б) в случае, если цена контракта превышает начальную (максимальную) цену контракта:</w:t>
      </w:r>
    </w:p>
    <w:p w:rsidR="00913298" w:rsidRPr="00913298" w:rsidRDefault="00913298" w:rsidP="009132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913298">
        <w:rPr>
          <w:rFonts w:ascii="Times New Roman" w:eastAsia="Times New Roman" w:hAnsi="Times New Roman"/>
          <w:i/>
          <w:sz w:val="24"/>
          <w:szCs w:val="24"/>
          <w:lang w:eastAsia="ru-RU"/>
        </w:rPr>
        <w:t>10 процентов цены контракта, если цена контракта не превышает 3 млн. рублей;</w:t>
      </w:r>
    </w:p>
    <w:p w:rsidR="00913298" w:rsidRPr="00913298" w:rsidRDefault="00913298" w:rsidP="009132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913298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5 процентов цены контракта, если цена контракта составляет от 3 млн. рублей до </w:t>
      </w:r>
      <w:r w:rsidRPr="00913298">
        <w:rPr>
          <w:rFonts w:ascii="Times New Roman" w:eastAsia="Times New Roman" w:hAnsi="Times New Roman"/>
          <w:i/>
          <w:sz w:val="24"/>
          <w:szCs w:val="24"/>
          <w:lang w:eastAsia="ru-RU"/>
        </w:rPr>
        <w:lastRenderedPageBreak/>
        <w:t>50 млн. рублей (включительно);</w:t>
      </w:r>
    </w:p>
    <w:p w:rsidR="00913298" w:rsidRPr="00913298" w:rsidRDefault="00913298" w:rsidP="009132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913298">
        <w:rPr>
          <w:rFonts w:ascii="Times New Roman" w:eastAsia="Times New Roman" w:hAnsi="Times New Roman"/>
          <w:i/>
          <w:sz w:val="24"/>
          <w:szCs w:val="24"/>
          <w:lang w:eastAsia="ru-RU"/>
        </w:rPr>
        <w:t>1 процент цены контракта, если цена контракта составляет от 50 млн. рублей до 100 млн. рублей (включительно).</w:t>
      </w:r>
    </w:p>
    <w:p w:rsidR="006E0829" w:rsidRDefault="00913298" w:rsidP="0091329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bookmarkStart w:id="35" w:name="P1556"/>
      <w:bookmarkEnd w:id="35"/>
      <w:r>
        <w:rPr>
          <w:rFonts w:ascii="Times New Roman" w:hAnsi="Times New Roman"/>
          <w:sz w:val="24"/>
          <w:szCs w:val="24"/>
        </w:rPr>
        <w:t>6.6</w:t>
      </w:r>
      <w:r w:rsidR="00C5579D" w:rsidRPr="003B021D">
        <w:rPr>
          <w:rFonts w:ascii="Times New Roman" w:hAnsi="Times New Roman"/>
          <w:sz w:val="24"/>
          <w:szCs w:val="24"/>
        </w:rPr>
        <w:t>. За каждый факт неисполнения или ненадлежащего исполнения Поставщиком обязательства, предусмотренного Контрактом, которое н</w:t>
      </w:r>
      <w:r w:rsidR="006E0829">
        <w:rPr>
          <w:rFonts w:ascii="Times New Roman" w:hAnsi="Times New Roman"/>
          <w:sz w:val="24"/>
          <w:szCs w:val="24"/>
        </w:rPr>
        <w:t>е имеет стоимостного выражения, р</w:t>
      </w:r>
      <w:r w:rsidR="006E0829" w:rsidRPr="003B021D">
        <w:rPr>
          <w:rFonts w:ascii="Times New Roman" w:hAnsi="Times New Roman"/>
          <w:sz w:val="24"/>
          <w:szCs w:val="24"/>
        </w:rPr>
        <w:t>азмер штрафа</w:t>
      </w:r>
      <w:r w:rsidR="006E0829">
        <w:rPr>
          <w:rFonts w:ascii="Times New Roman" w:hAnsi="Times New Roman"/>
          <w:sz w:val="24"/>
          <w:szCs w:val="24"/>
        </w:rPr>
        <w:t xml:space="preserve"> </w:t>
      </w:r>
      <w:r w:rsidR="006E0829" w:rsidRPr="00EA43DF">
        <w:rPr>
          <w:rFonts w:ascii="Times New Roman" w:eastAsia="Times New Roman" w:hAnsi="Times New Roman"/>
          <w:sz w:val="24"/>
          <w:szCs w:val="24"/>
          <w:lang w:eastAsia="ru-RU"/>
        </w:rPr>
        <w:t>устанавливается (при наличии в контракте таких обязательств) в следующем порядке:</w:t>
      </w:r>
    </w:p>
    <w:p w:rsidR="006E0829" w:rsidRPr="00EA43DF" w:rsidRDefault="006E0829" w:rsidP="006E082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а) 1000 рублей, если цена контракта не превышает 3 млн. рублей;</w:t>
      </w:r>
    </w:p>
    <w:p w:rsidR="006E0829" w:rsidRPr="00EA43DF" w:rsidRDefault="006E0829" w:rsidP="006E082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б) 5000 рублей, если цена контракта составляет от 3 млн. рублей до 50 млн. рублей (включительно);</w:t>
      </w:r>
    </w:p>
    <w:p w:rsidR="006E0829" w:rsidRPr="00EA43DF" w:rsidRDefault="006E0829" w:rsidP="006E082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в) 10000 рублей, если цена контракта составляет от 50 млн. рублей до 100 млн. рублей (включительно);</w:t>
      </w:r>
    </w:p>
    <w:p w:rsidR="006E0829" w:rsidRPr="00EA43DF" w:rsidRDefault="006E0829" w:rsidP="006E082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г) 100000 рублей, если цена контракта превышает 100 млн. рублей.</w:t>
      </w:r>
    </w:p>
    <w:p w:rsidR="00EA43DF" w:rsidRDefault="00913298" w:rsidP="00EA43DF">
      <w:pPr>
        <w:pStyle w:val="a3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36" w:name="P1557"/>
      <w:bookmarkStart w:id="37" w:name="P1558"/>
      <w:bookmarkEnd w:id="36"/>
      <w:bookmarkEnd w:id="37"/>
      <w:r>
        <w:rPr>
          <w:rFonts w:ascii="Times New Roman" w:hAnsi="Times New Roman"/>
          <w:sz w:val="24"/>
          <w:szCs w:val="24"/>
        </w:rPr>
        <w:t>6.7</w:t>
      </w:r>
      <w:r w:rsidR="00C5579D" w:rsidRPr="003B021D">
        <w:rPr>
          <w:rFonts w:ascii="Times New Roman" w:hAnsi="Times New Roman"/>
          <w:sz w:val="24"/>
          <w:szCs w:val="24"/>
        </w:rPr>
        <w:t>.</w:t>
      </w:r>
      <w:r w:rsidR="00EA43DF">
        <w:rPr>
          <w:rFonts w:ascii="Times New Roman" w:hAnsi="Times New Roman"/>
          <w:sz w:val="24"/>
          <w:szCs w:val="24"/>
        </w:rPr>
        <w:t xml:space="preserve"> 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>В случае просрочки исполнения З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аказчиком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обязательств, предусмотренных К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онтрактом, а также в иных случаях неисполнени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>я или ненадлежащего исполнения З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аказчиком обязательст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>в, предусмотренных Контрактом, П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оставщик вправе потребовать уплаты неустоек (штрафов, пеней). Пеня начисляется за каждый день просрочки исполнения о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>бязательства, предусмотренного К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онтрактом, начиная со дня, следующего посл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>е дня истечения установленного К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онтрактом срока исполнения обязательства. Такая пеня у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>станавливается К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суммы. Штрафы начисляю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>тся за ненадлежащее исполнение З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аказчиком обязательств, предусмотренн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>ых К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онтрактом, за исключением просрочки исполнения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обязательств, предусмотренных К</w:t>
      </w:r>
      <w:r w:rsidR="00EA43DF" w:rsidRPr="00EA43DF">
        <w:rPr>
          <w:rFonts w:ascii="Times New Roman" w:eastAsia="Times New Roman" w:hAnsi="Times New Roman"/>
          <w:sz w:val="24"/>
          <w:szCs w:val="24"/>
          <w:lang w:eastAsia="ru-RU"/>
        </w:rPr>
        <w:t>онтрактом.</w:t>
      </w:r>
    </w:p>
    <w:p w:rsidR="00EA43DF" w:rsidRPr="00EA43DF" w:rsidRDefault="00913298" w:rsidP="00EA43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6.8</w:t>
      </w:r>
      <w:r w:rsidR="00EA43D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0060E2">
        <w:rPr>
          <w:rFonts w:ascii="Times New Roman" w:hAnsi="Times New Roman"/>
          <w:sz w:val="24"/>
          <w:szCs w:val="24"/>
        </w:rPr>
        <w:t>За каждый факт неисполнения З</w:t>
      </w:r>
      <w:r w:rsidR="00EA43DF" w:rsidRPr="00EA43DF">
        <w:rPr>
          <w:rFonts w:ascii="Times New Roman" w:hAnsi="Times New Roman"/>
          <w:sz w:val="24"/>
          <w:szCs w:val="24"/>
        </w:rPr>
        <w:t>аказчиком обязательств, предусмотренных контрактом, за исключением просрочки исполнения обязательств, предусмотренных контрактом, размер штрафа устанавливается в следующем порядке и составляет:</w:t>
      </w:r>
    </w:p>
    <w:p w:rsidR="00EA43DF" w:rsidRPr="00EA43DF" w:rsidRDefault="00EA43DF" w:rsidP="00EA43DF">
      <w:pPr>
        <w:widowControl w:val="0"/>
        <w:spacing w:after="0" w:line="240" w:lineRule="auto"/>
        <w:ind w:firstLine="709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а) 1000 рублей, если цена Контракта не превышает 3 млн. рублей (включительно);</w:t>
      </w:r>
    </w:p>
    <w:p w:rsidR="00EA43DF" w:rsidRPr="00EA43DF" w:rsidRDefault="00EA43DF" w:rsidP="00EA43D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bookmarkStart w:id="38" w:name="sub_10105"/>
      <w:bookmarkStart w:id="39" w:name="sub_101051"/>
      <w:bookmarkEnd w:id="38"/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б) 5000 рублей, если цена Контракта составляет от 3 млн. рублей до 50 млн. рублей (включительно)</w:t>
      </w:r>
      <w:bookmarkEnd w:id="39"/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;</w:t>
      </w:r>
    </w:p>
    <w:p w:rsidR="00EA43DF" w:rsidRPr="00EA43DF" w:rsidRDefault="00EA43DF" w:rsidP="00EA43D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в) 10000 рублей, если цена контракта составляет от 50 млн. рублей до 100 млн. рублей (включительно);</w:t>
      </w:r>
    </w:p>
    <w:p w:rsidR="00EA43DF" w:rsidRPr="00EA43DF" w:rsidRDefault="00EA43DF" w:rsidP="00EA43D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A43DF">
        <w:rPr>
          <w:rFonts w:ascii="Times New Roman" w:eastAsia="Times New Roman" w:hAnsi="Times New Roman"/>
          <w:i/>
          <w:sz w:val="24"/>
          <w:szCs w:val="24"/>
          <w:lang w:eastAsia="ru-RU"/>
        </w:rPr>
        <w:t>г) 100000 рублей, если цена контракта превышает 100 млн. рублей.</w:t>
      </w:r>
    </w:p>
    <w:p w:rsidR="00C5579D" w:rsidRPr="003B021D" w:rsidRDefault="00913298" w:rsidP="00D4194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0" w:name="P1561"/>
      <w:bookmarkEnd w:id="40"/>
      <w:r>
        <w:rPr>
          <w:rFonts w:ascii="Times New Roman" w:hAnsi="Times New Roman"/>
          <w:sz w:val="24"/>
          <w:szCs w:val="24"/>
        </w:rPr>
        <w:t>6.9</w:t>
      </w:r>
      <w:r w:rsidR="00C5579D" w:rsidRPr="003B021D">
        <w:rPr>
          <w:rFonts w:ascii="Times New Roman" w:hAnsi="Times New Roman"/>
          <w:sz w:val="24"/>
          <w:szCs w:val="24"/>
        </w:rPr>
        <w:t xml:space="preserve">. За каждый день просрочки исполнения Поставщиком обязательства по предоставлению нового обеспечение исполнения Контракта, предусмотренного </w:t>
      </w:r>
      <w:hyperlink w:anchor="P1581" w:history="1">
        <w:r w:rsidR="00C5579D" w:rsidRPr="00F12D97">
          <w:rPr>
            <w:rFonts w:ascii="Times New Roman" w:hAnsi="Times New Roman"/>
            <w:color w:val="000000"/>
            <w:sz w:val="24"/>
            <w:szCs w:val="24"/>
          </w:rPr>
          <w:t>пунктом 7.8</w:t>
        </w:r>
      </w:hyperlink>
      <w:r w:rsidR="00C5579D" w:rsidRPr="003B021D">
        <w:rPr>
          <w:rFonts w:ascii="Times New Roman" w:hAnsi="Times New Roman"/>
          <w:sz w:val="24"/>
          <w:szCs w:val="24"/>
        </w:rPr>
        <w:t xml:space="preserve"> Контракта, начисляется пеня в размере, определенном в порядке, установленном в соответствии с </w:t>
      </w:r>
      <w:hyperlink w:anchor="P1554" w:history="1">
        <w:r w:rsidR="00C5579D" w:rsidRPr="003F0DD9">
          <w:rPr>
            <w:rFonts w:ascii="Times New Roman" w:hAnsi="Times New Roman"/>
            <w:color w:val="000000"/>
            <w:sz w:val="24"/>
            <w:szCs w:val="24"/>
          </w:rPr>
          <w:t>пунктом 6.3</w:t>
        </w:r>
      </w:hyperlink>
      <w:r w:rsidR="00C5579D" w:rsidRPr="003B021D">
        <w:rPr>
          <w:rFonts w:ascii="Times New Roman" w:hAnsi="Times New Roman"/>
          <w:sz w:val="24"/>
          <w:szCs w:val="24"/>
        </w:rPr>
        <w:t xml:space="preserve"> Контракта.</w:t>
      </w:r>
    </w:p>
    <w:p w:rsidR="00C5579D" w:rsidRPr="003B021D" w:rsidRDefault="00913298" w:rsidP="0055317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6.10</w:t>
      </w:r>
      <w:r w:rsidR="00C5579D" w:rsidRPr="003B021D">
        <w:rPr>
          <w:rFonts w:ascii="Times New Roman" w:hAnsi="Times New Roman"/>
          <w:sz w:val="24"/>
          <w:szCs w:val="24"/>
        </w:rPr>
        <w:t>. Применение неустойки (штрафа, пени) не освобождает Стороны от исполнения обязательств по Контракту.</w:t>
      </w:r>
    </w:p>
    <w:p w:rsidR="00C5579D" w:rsidRPr="003B021D" w:rsidRDefault="00913298" w:rsidP="0055317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6.11</w:t>
      </w:r>
      <w:r w:rsidR="00C5579D" w:rsidRPr="003B021D">
        <w:rPr>
          <w:rFonts w:ascii="Times New Roman" w:hAnsi="Times New Roman"/>
          <w:sz w:val="24"/>
          <w:szCs w:val="24"/>
        </w:rPr>
        <w:t>. Общая сумма начисленных штрафов за неисполнение или ненадлежащее исполнение Поставщиком обязательств, предусмотренных Контрактом, не может превышать цену Контракта.</w:t>
      </w:r>
    </w:p>
    <w:p w:rsidR="00C5579D" w:rsidRPr="003B021D" w:rsidRDefault="00913298" w:rsidP="0055317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6.12</w:t>
      </w:r>
      <w:r w:rsidR="00C5579D" w:rsidRPr="003B021D">
        <w:rPr>
          <w:rFonts w:ascii="Times New Roman" w:hAnsi="Times New Roman"/>
          <w:sz w:val="24"/>
          <w:szCs w:val="24"/>
        </w:rPr>
        <w:t>. Общая сумма начисленных штрафов за ненадлежащее исполнение Заказчиком обязательств, предусмотренных Контрактом, не может превышать цену Контракта.</w:t>
      </w:r>
    </w:p>
    <w:p w:rsidR="00C5579D" w:rsidRDefault="00913298" w:rsidP="0055317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6.13</w:t>
      </w:r>
      <w:r w:rsidR="00C5579D" w:rsidRPr="003B021D">
        <w:rPr>
          <w:rFonts w:ascii="Times New Roman" w:hAnsi="Times New Roman"/>
          <w:sz w:val="24"/>
          <w:szCs w:val="24"/>
        </w:rPr>
        <w:t xml:space="preserve">. В случае расторжения Контракта в связи с односторонним отказом Стороны от исполнения Контракта другая Сторона вправе потребовать </w:t>
      </w:r>
      <w:r w:rsidR="00FA1D77">
        <w:rPr>
          <w:rFonts w:ascii="Times New Roman" w:hAnsi="Times New Roman"/>
          <w:sz w:val="24"/>
          <w:szCs w:val="24"/>
        </w:rPr>
        <w:t xml:space="preserve">   </w:t>
      </w:r>
      <w:r w:rsidR="00C5579D" w:rsidRPr="003B021D">
        <w:rPr>
          <w:rFonts w:ascii="Times New Roman" w:hAnsi="Times New Roman"/>
          <w:sz w:val="24"/>
          <w:szCs w:val="24"/>
        </w:rPr>
        <w:t xml:space="preserve">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Контракта.</w:t>
      </w:r>
    </w:p>
    <w:p w:rsidR="00553173" w:rsidRPr="00553173" w:rsidRDefault="00913298" w:rsidP="0055317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6.14</w:t>
      </w:r>
      <w:r w:rsidR="00553173">
        <w:rPr>
          <w:rFonts w:ascii="Times New Roman" w:hAnsi="Times New Roman"/>
          <w:sz w:val="24"/>
          <w:szCs w:val="24"/>
        </w:rPr>
        <w:t xml:space="preserve">. </w:t>
      </w:r>
      <w:r w:rsidR="00553173" w:rsidRPr="00553173">
        <w:rPr>
          <w:rFonts w:ascii="Times New Roman" w:eastAsia="Times New Roman" w:hAnsi="Times New Roman"/>
          <w:bCs/>
          <w:sz w:val="24"/>
          <w:szCs w:val="24"/>
          <w:lang w:eastAsia="ru-RU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Контрактом, произошло вследствие непреодолимой силы или по вине другой стороны.</w:t>
      </w:r>
    </w:p>
    <w:p w:rsidR="00553173" w:rsidRPr="003B021D" w:rsidRDefault="00553173" w:rsidP="0055317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CE639D" w:rsidRDefault="00761203" w:rsidP="00CE639D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VII</w:t>
      </w:r>
      <w:r w:rsidR="00CE639D">
        <w:rPr>
          <w:rFonts w:ascii="Times New Roman" w:hAnsi="Times New Roman"/>
          <w:b/>
          <w:sz w:val="24"/>
          <w:szCs w:val="24"/>
        </w:rPr>
        <w:t>.</w:t>
      </w:r>
      <w:r w:rsidR="00C5579D" w:rsidRPr="00CE639D">
        <w:rPr>
          <w:rFonts w:ascii="Times New Roman" w:hAnsi="Times New Roman"/>
          <w:b/>
          <w:sz w:val="24"/>
          <w:szCs w:val="24"/>
        </w:rPr>
        <w:t xml:space="preserve"> Обеспечение исполнения Контракта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DC2B18" w:rsidRDefault="00C5579D" w:rsidP="00CE639D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1" w:name="P1570"/>
      <w:bookmarkEnd w:id="41"/>
      <w:r w:rsidRPr="00DC2B18">
        <w:rPr>
          <w:rFonts w:ascii="Times New Roman" w:hAnsi="Times New Roman"/>
          <w:sz w:val="24"/>
          <w:szCs w:val="24"/>
        </w:rPr>
        <w:t>7.1. Обеспечение исполнения Контракта уст</w:t>
      </w:r>
      <w:r w:rsidR="00DC2B18" w:rsidRPr="00DC2B18">
        <w:rPr>
          <w:rFonts w:ascii="Times New Roman" w:hAnsi="Times New Roman"/>
          <w:sz w:val="24"/>
          <w:szCs w:val="24"/>
        </w:rPr>
        <w:t xml:space="preserve">анавливается в размере </w:t>
      </w:r>
      <w:r w:rsidR="00DC2B18" w:rsidRPr="00CE49F5">
        <w:rPr>
          <w:rFonts w:ascii="Times New Roman" w:hAnsi="Times New Roman"/>
          <w:sz w:val="24"/>
          <w:szCs w:val="24"/>
        </w:rPr>
        <w:t xml:space="preserve">10% </w:t>
      </w:r>
      <w:r w:rsidR="000E1373" w:rsidRPr="00CE49F5">
        <w:rPr>
          <w:rFonts w:ascii="Times New Roman" w:hAnsi="Times New Roman"/>
          <w:sz w:val="24"/>
          <w:szCs w:val="24"/>
        </w:rPr>
        <w:t xml:space="preserve">от начальной максимальной цены </w:t>
      </w:r>
      <w:r w:rsidR="00DC2B18" w:rsidRPr="00CE49F5">
        <w:rPr>
          <w:rFonts w:ascii="Times New Roman" w:hAnsi="Times New Roman"/>
          <w:sz w:val="24"/>
          <w:szCs w:val="24"/>
        </w:rPr>
        <w:t>контракта, что составляет __________(_______) рублей</w:t>
      </w:r>
      <w:r w:rsidRPr="00CE49F5">
        <w:rPr>
          <w:rFonts w:ascii="Times New Roman" w:hAnsi="Times New Roman"/>
          <w:sz w:val="24"/>
          <w:szCs w:val="24"/>
        </w:rPr>
        <w:t>.</w:t>
      </w:r>
    </w:p>
    <w:p w:rsidR="00C5579D" w:rsidRPr="003B021D" w:rsidRDefault="00C5579D" w:rsidP="0000476B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7B7FAE">
        <w:rPr>
          <w:rFonts w:ascii="Times New Roman" w:hAnsi="Times New Roman"/>
          <w:sz w:val="24"/>
          <w:szCs w:val="24"/>
        </w:rPr>
        <w:t xml:space="preserve">В случае если Контрактом предусмотрены отдельные этапы его исполнения размер обеспечения исполнения Контракта в ходе исполнения Контракта подлежит уменьшению в порядке и случаях, которые предусмотрены </w:t>
      </w:r>
      <w:hyperlink w:anchor="P1579" w:history="1">
        <w:r w:rsidRPr="007B7FAE">
          <w:rPr>
            <w:rFonts w:ascii="Times New Roman" w:hAnsi="Times New Roman"/>
            <w:sz w:val="24"/>
            <w:szCs w:val="24"/>
          </w:rPr>
          <w:t>пунктами 7.6</w:t>
        </w:r>
      </w:hyperlink>
      <w:r w:rsidRPr="007B7FAE">
        <w:rPr>
          <w:rFonts w:ascii="Times New Roman" w:hAnsi="Times New Roman"/>
          <w:sz w:val="24"/>
          <w:szCs w:val="24"/>
        </w:rPr>
        <w:t xml:space="preserve"> и </w:t>
      </w:r>
      <w:hyperlink w:anchor="P1580" w:history="1">
        <w:r w:rsidRPr="007B7FAE">
          <w:rPr>
            <w:rFonts w:ascii="Times New Roman" w:hAnsi="Times New Roman"/>
            <w:sz w:val="24"/>
            <w:szCs w:val="24"/>
          </w:rPr>
          <w:t>7.7</w:t>
        </w:r>
      </w:hyperlink>
      <w:r w:rsidRPr="007B7FAE">
        <w:rPr>
          <w:rFonts w:ascii="Times New Roman" w:hAnsi="Times New Roman"/>
          <w:sz w:val="24"/>
          <w:szCs w:val="24"/>
        </w:rPr>
        <w:t xml:space="preserve"> Контракта.</w:t>
      </w:r>
    </w:p>
    <w:p w:rsidR="00C5579D" w:rsidRPr="003B021D" w:rsidRDefault="00C5579D" w:rsidP="007D3D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3B021D">
        <w:rPr>
          <w:rFonts w:ascii="Times New Roman" w:hAnsi="Times New Roman"/>
          <w:sz w:val="24"/>
          <w:szCs w:val="24"/>
        </w:rPr>
        <w:t>7.2. Исполнение Контракта</w:t>
      </w:r>
      <w:r w:rsidR="007D3D9B">
        <w:rPr>
          <w:rFonts w:ascii="Times New Roman" w:hAnsi="Times New Roman"/>
          <w:sz w:val="24"/>
          <w:szCs w:val="24"/>
        </w:rPr>
        <w:t xml:space="preserve"> </w:t>
      </w:r>
      <w:r w:rsidR="007D3190" w:rsidRPr="007D3D9B">
        <w:rPr>
          <w:rFonts w:ascii="Times New Roman" w:hAnsi="Times New Roman"/>
          <w:sz w:val="24"/>
          <w:szCs w:val="24"/>
        </w:rPr>
        <w:t>обеспечива</w:t>
      </w:r>
      <w:r w:rsidR="007D3D9B" w:rsidRPr="007D3D9B">
        <w:rPr>
          <w:rFonts w:ascii="Times New Roman" w:hAnsi="Times New Roman"/>
          <w:sz w:val="24"/>
          <w:szCs w:val="24"/>
        </w:rPr>
        <w:t>ет</w:t>
      </w:r>
      <w:r w:rsidRPr="007D3D9B">
        <w:rPr>
          <w:rFonts w:ascii="Times New Roman" w:hAnsi="Times New Roman"/>
          <w:sz w:val="24"/>
          <w:szCs w:val="24"/>
        </w:rPr>
        <w:t>ся</w:t>
      </w:r>
      <w:r w:rsidRPr="003B021D">
        <w:rPr>
          <w:rFonts w:ascii="Times New Roman" w:hAnsi="Times New Roman"/>
          <w:sz w:val="24"/>
          <w:szCs w:val="24"/>
        </w:rPr>
        <w:t xml:space="preserve"> предоставлением банковской гарантии, выданной банком и соответствующей требованиям </w:t>
      </w:r>
      <w:hyperlink r:id="rId12" w:history="1">
        <w:r w:rsidRPr="003F0DD9">
          <w:rPr>
            <w:rFonts w:ascii="Times New Roman" w:hAnsi="Times New Roman"/>
            <w:color w:val="000000"/>
            <w:sz w:val="24"/>
            <w:szCs w:val="24"/>
          </w:rPr>
          <w:t>статьи 45</w:t>
        </w:r>
      </w:hyperlink>
      <w:r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 </w:t>
      </w:r>
      <w:r w:rsidRPr="00930B73">
        <w:rPr>
          <w:rFonts w:ascii="Times New Roman" w:hAnsi="Times New Roman"/>
          <w:sz w:val="24"/>
          <w:szCs w:val="24"/>
        </w:rPr>
        <w:t>(Собрание законодательства Российской Федерации, 2013, N 14, ст. 1652; 2019, N 52, ст. 7787),</w:t>
      </w:r>
      <w:r w:rsidRPr="003B021D">
        <w:rPr>
          <w:rFonts w:ascii="Times New Roman" w:hAnsi="Times New Roman"/>
          <w:sz w:val="24"/>
          <w:szCs w:val="24"/>
        </w:rPr>
        <w:t xml:space="preserve"> или внесением денежных средств на указанный Заказчиком счет, на котором в соответствии с законодательством Российской Федерации учитываются операции со средствами, поступающими Заказчику.</w:t>
      </w:r>
    </w:p>
    <w:p w:rsidR="00C5579D" w:rsidRPr="003B021D" w:rsidRDefault="00C5579D" w:rsidP="0000476B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Способ обеспечения исполнения Контракта,</w:t>
      </w:r>
      <w:r w:rsidR="007D3D9B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3B021D">
        <w:rPr>
          <w:rFonts w:ascii="Times New Roman" w:hAnsi="Times New Roman"/>
          <w:sz w:val="24"/>
          <w:szCs w:val="24"/>
        </w:rPr>
        <w:t xml:space="preserve">срок действия банковской гарантии определяются в соответствии с требованиями Федерального </w:t>
      </w:r>
      <w:hyperlink r:id="rId13" w:history="1">
        <w:r w:rsidRPr="003F0DD9">
          <w:rPr>
            <w:rFonts w:ascii="Times New Roman" w:hAnsi="Times New Roman"/>
            <w:color w:val="000000"/>
            <w:sz w:val="24"/>
            <w:szCs w:val="24"/>
          </w:rPr>
          <w:t>закона</w:t>
        </w:r>
      </w:hyperlink>
      <w:r w:rsidRPr="003B021D">
        <w:rPr>
          <w:rFonts w:ascii="Times New Roman" w:hAnsi="Times New Roman"/>
          <w:sz w:val="24"/>
          <w:szCs w:val="24"/>
        </w:rPr>
        <w:t xml:space="preserve"> от 5 апреля 2013 г. </w:t>
      </w:r>
      <w:r w:rsidR="0000476B">
        <w:rPr>
          <w:rFonts w:ascii="Times New Roman" w:hAnsi="Times New Roman"/>
          <w:sz w:val="24"/>
          <w:szCs w:val="24"/>
        </w:rPr>
        <w:t xml:space="preserve">    </w:t>
      </w:r>
      <w:r w:rsidRPr="003B021D">
        <w:rPr>
          <w:rFonts w:ascii="Times New Roman" w:hAnsi="Times New Roman"/>
          <w:sz w:val="24"/>
          <w:szCs w:val="24"/>
        </w:rPr>
        <w:t xml:space="preserve">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 участником закупки, с которым заключается контракт, самостоятельно.</w:t>
      </w:r>
    </w:p>
    <w:p w:rsidR="00C5579D" w:rsidRPr="003B021D" w:rsidRDefault="00C5579D" w:rsidP="0000476B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Срок действия банковской гарантии должен превышать предусмотренный Контрактом срок исполнения обязательств, которые должны быть обеспечены такой банковской гарантией, не менее чем на один месяц, в том числе в случае его изменения в соответствии со </w:t>
      </w:r>
      <w:hyperlink r:id="rId14" w:history="1">
        <w:r w:rsidRPr="003F0DD9">
          <w:rPr>
            <w:rFonts w:ascii="Times New Roman" w:hAnsi="Times New Roman"/>
            <w:color w:val="000000"/>
            <w:sz w:val="24"/>
            <w:szCs w:val="24"/>
          </w:rPr>
          <w:t>статьей 95</w:t>
        </w:r>
      </w:hyperlink>
      <w:r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>.</w:t>
      </w:r>
    </w:p>
    <w:p w:rsidR="00C5579D" w:rsidRPr="003B021D" w:rsidRDefault="00C5579D" w:rsidP="0082724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2" w:name="P1576"/>
      <w:bookmarkEnd w:id="42"/>
      <w:r w:rsidRPr="003B021D">
        <w:rPr>
          <w:rFonts w:ascii="Times New Roman" w:hAnsi="Times New Roman"/>
          <w:sz w:val="24"/>
          <w:szCs w:val="24"/>
        </w:rPr>
        <w:t xml:space="preserve">7.3. </w:t>
      </w:r>
      <w:r w:rsidRPr="00930B73">
        <w:rPr>
          <w:rFonts w:ascii="Times New Roman" w:hAnsi="Times New Roman"/>
          <w:sz w:val="24"/>
          <w:szCs w:val="24"/>
        </w:rPr>
        <w:t xml:space="preserve">Денежные средства, внесенные Поставщиком в качестве обеспечения исполнения Контракта, в том числе часть этих денежных средств в случае уменьшения размера обеспечения исполнения Контракта в соответствии с </w:t>
      </w:r>
      <w:hyperlink w:anchor="P1570" w:history="1">
        <w:r w:rsidRPr="00930B73">
          <w:rPr>
            <w:rFonts w:ascii="Times New Roman" w:hAnsi="Times New Roman"/>
            <w:sz w:val="24"/>
            <w:szCs w:val="24"/>
          </w:rPr>
          <w:t>пунктами 7.1</w:t>
        </w:r>
      </w:hyperlink>
      <w:r w:rsidRPr="00930B73">
        <w:rPr>
          <w:rFonts w:ascii="Times New Roman" w:hAnsi="Times New Roman"/>
          <w:sz w:val="24"/>
          <w:szCs w:val="24"/>
        </w:rPr>
        <w:t xml:space="preserve">, </w:t>
      </w:r>
      <w:hyperlink w:anchor="P1578" w:history="1">
        <w:r w:rsidRPr="00930B73">
          <w:rPr>
            <w:rFonts w:ascii="Times New Roman" w:hAnsi="Times New Roman"/>
            <w:sz w:val="24"/>
            <w:szCs w:val="24"/>
          </w:rPr>
          <w:t>7.5</w:t>
        </w:r>
      </w:hyperlink>
      <w:r w:rsidRPr="00930B73">
        <w:rPr>
          <w:rFonts w:ascii="Times New Roman" w:hAnsi="Times New Roman"/>
          <w:sz w:val="24"/>
          <w:szCs w:val="24"/>
        </w:rPr>
        <w:t xml:space="preserve"> и </w:t>
      </w:r>
      <w:hyperlink w:anchor="P1579" w:history="1">
        <w:r w:rsidRPr="00930B73">
          <w:rPr>
            <w:rFonts w:ascii="Times New Roman" w:hAnsi="Times New Roman"/>
            <w:sz w:val="24"/>
            <w:szCs w:val="24"/>
          </w:rPr>
          <w:t>7.6</w:t>
        </w:r>
      </w:hyperlink>
      <w:r w:rsidRPr="00930B73">
        <w:rPr>
          <w:rFonts w:ascii="Times New Roman" w:hAnsi="Times New Roman"/>
          <w:sz w:val="24"/>
          <w:szCs w:val="24"/>
        </w:rPr>
        <w:t xml:space="preserve"> Контракта, возвращаются </w:t>
      </w:r>
      <w:r w:rsidRPr="00CE49F5">
        <w:rPr>
          <w:rFonts w:ascii="Times New Roman" w:hAnsi="Times New Roman"/>
          <w:sz w:val="24"/>
          <w:szCs w:val="24"/>
        </w:rPr>
        <w:t xml:space="preserve">Поставщику </w:t>
      </w:r>
      <w:r w:rsidRPr="00CE49F5">
        <w:rPr>
          <w:rFonts w:ascii="Times New Roman" w:hAnsi="Times New Roman"/>
          <w:b/>
          <w:sz w:val="24"/>
          <w:szCs w:val="24"/>
        </w:rPr>
        <w:t xml:space="preserve">в срок </w:t>
      </w:r>
      <w:r w:rsidR="00CE49F5">
        <w:rPr>
          <w:rFonts w:ascii="Times New Roman" w:hAnsi="Times New Roman"/>
          <w:b/>
          <w:sz w:val="24"/>
          <w:szCs w:val="24"/>
        </w:rPr>
        <w:t>30 (Тридцати</w:t>
      </w:r>
      <w:r w:rsidR="00E94A84" w:rsidRPr="00CE49F5">
        <w:rPr>
          <w:rFonts w:ascii="Times New Roman" w:hAnsi="Times New Roman"/>
          <w:b/>
          <w:sz w:val="24"/>
          <w:szCs w:val="24"/>
        </w:rPr>
        <w:t xml:space="preserve">) </w:t>
      </w:r>
      <w:r w:rsidR="004F51C2" w:rsidRPr="00CE49F5">
        <w:rPr>
          <w:rFonts w:ascii="Times New Roman" w:hAnsi="Times New Roman"/>
          <w:b/>
          <w:sz w:val="24"/>
          <w:szCs w:val="24"/>
        </w:rPr>
        <w:t>дней</w:t>
      </w:r>
      <w:r w:rsidRPr="00930B73">
        <w:rPr>
          <w:rFonts w:ascii="Times New Roman" w:hAnsi="Times New Roman"/>
          <w:sz w:val="24"/>
          <w:szCs w:val="24"/>
        </w:rPr>
        <w:t xml:space="preserve"> с даты исполнения Поставщиком обязательств, предусмотренных Контрактом (если такая форма обеспечения исполнения Контракта применяется Поставщиком).</w:t>
      </w:r>
    </w:p>
    <w:p w:rsidR="00C5579D" w:rsidRPr="003B021D" w:rsidRDefault="00C5579D" w:rsidP="004F51C2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3" w:name="P1577"/>
      <w:bookmarkEnd w:id="43"/>
      <w:r w:rsidRPr="003B021D">
        <w:rPr>
          <w:rFonts w:ascii="Times New Roman" w:hAnsi="Times New Roman"/>
          <w:sz w:val="24"/>
          <w:szCs w:val="24"/>
        </w:rPr>
        <w:t xml:space="preserve">7.4. Банковская гарантия, предоставленная в качестве обеспечения исполнения Контракта, должна содержать условие о праве Заказчика на бесспорное списание денежных средств со счета гаранта, если гарантом в срок не более чем пять рабочих дней не исполнено требование Заказчика об уплате денежной суммы по банковской гарантии, направленное до окончания срока действия банковской гарантии. </w:t>
      </w:r>
    </w:p>
    <w:p w:rsidR="00C5579D" w:rsidRPr="00060AAA" w:rsidRDefault="00C5579D" w:rsidP="00060AA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4" w:name="P1578"/>
      <w:bookmarkEnd w:id="44"/>
      <w:r w:rsidRPr="003B021D">
        <w:rPr>
          <w:rFonts w:ascii="Times New Roman" w:hAnsi="Times New Roman"/>
          <w:sz w:val="24"/>
          <w:szCs w:val="24"/>
        </w:rPr>
        <w:t xml:space="preserve">7.5. В ходе исполнения Контракта Поставщик вправе изменить способ обеспечения исполнения Контракта и (или) предоставить Заказчику взамен ранее предоставленного обеспечения исполнения Контракта новое обеспечение исполнения Контракта, размер которого может быть уменьшен в порядке и случаях, которые предусмотрены </w:t>
      </w:r>
      <w:hyperlink w:anchor="P1579" w:history="1">
        <w:r w:rsidRPr="00060AAA">
          <w:rPr>
            <w:rFonts w:ascii="Times New Roman" w:hAnsi="Times New Roman"/>
            <w:sz w:val="24"/>
            <w:szCs w:val="24"/>
          </w:rPr>
          <w:t>пунктами 7.6</w:t>
        </w:r>
      </w:hyperlink>
      <w:r w:rsidRPr="00060AAA">
        <w:rPr>
          <w:rFonts w:ascii="Times New Roman" w:hAnsi="Times New Roman"/>
          <w:sz w:val="24"/>
          <w:szCs w:val="24"/>
        </w:rPr>
        <w:t xml:space="preserve"> и </w:t>
      </w:r>
      <w:hyperlink w:anchor="P1580" w:history="1">
        <w:r w:rsidRPr="00060AAA">
          <w:rPr>
            <w:rFonts w:ascii="Times New Roman" w:hAnsi="Times New Roman"/>
            <w:sz w:val="24"/>
            <w:szCs w:val="24"/>
          </w:rPr>
          <w:t>7.7</w:t>
        </w:r>
      </w:hyperlink>
      <w:r w:rsidRPr="00060AAA">
        <w:rPr>
          <w:rFonts w:ascii="Times New Roman" w:hAnsi="Times New Roman"/>
          <w:sz w:val="24"/>
          <w:szCs w:val="24"/>
        </w:rPr>
        <w:t xml:space="preserve"> Контракта.</w:t>
      </w:r>
    </w:p>
    <w:p w:rsidR="004D2E04" w:rsidRDefault="00C5579D" w:rsidP="00060AA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5" w:name="P1579"/>
      <w:bookmarkEnd w:id="45"/>
      <w:r w:rsidRPr="003B021D">
        <w:rPr>
          <w:rFonts w:ascii="Times New Roman" w:hAnsi="Times New Roman"/>
          <w:sz w:val="24"/>
          <w:szCs w:val="24"/>
        </w:rPr>
        <w:t xml:space="preserve">7.6. Размер обеспечения исполнения Контракта уменьшается посредством направления Заказчиком информации об исполнении Поставщиком обязательств по поставке Товара или об исполнении им отдельного этапа исполнения Контракта и стоимости исполненных обязательств для включения в реестр контрактов, предусмотренный </w:t>
      </w:r>
      <w:hyperlink r:id="rId15" w:history="1">
        <w:r w:rsidRPr="004D2E04">
          <w:rPr>
            <w:rFonts w:ascii="Times New Roman" w:hAnsi="Times New Roman"/>
            <w:sz w:val="24"/>
            <w:szCs w:val="24"/>
          </w:rPr>
          <w:t>статьей 103</w:t>
        </w:r>
      </w:hyperlink>
      <w:r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 (далее - реестр контрактов). </w:t>
      </w:r>
    </w:p>
    <w:p w:rsidR="00C5579D" w:rsidRPr="003B021D" w:rsidRDefault="00C5579D" w:rsidP="00CD748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Уменьшение размера обеспечения исполнения Контракта производится пропорционально стоимости исполненных обязательств, приемка и оплата которых осуществлены в порядке и сроки, которые предусмотрены Контрактом. В случае, если обеспечение исполнения Контракта осуществляется путем предоставления банковской гарантии, требование Заказчика об уплате денежных сумм по этой гарантии может быть предъявлено в размере не более размера обеспечения исполнения Контракта, рассчитанного Заказчиком на основании информации об исполнении Контракта, размещенной в реестре </w:t>
      </w:r>
      <w:r w:rsidRPr="003B021D">
        <w:rPr>
          <w:rFonts w:ascii="Times New Roman" w:hAnsi="Times New Roman"/>
          <w:sz w:val="24"/>
          <w:szCs w:val="24"/>
        </w:rPr>
        <w:lastRenderedPageBreak/>
        <w:t xml:space="preserve">контрактов. В случае, если обеспечение исполнения Контракта осуществляется путем внесения денежных средств на счет, указанный Заказчиком, по заявлению Поставщика ему возвращаются Заказчиком в установленный в </w:t>
      </w:r>
      <w:hyperlink w:anchor="P1576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пункте 7.3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 срок денежные средства в сумме, на которую уменьшен размер обеспечения исполнения Контракта, рассчитанный Заказчиком на основании информации об исполнении Контракта, размещенной в реестре контрактов.</w:t>
      </w:r>
    </w:p>
    <w:p w:rsidR="00C5579D" w:rsidRPr="003B021D" w:rsidRDefault="00C5579D" w:rsidP="007B7FAE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6" w:name="P1580"/>
      <w:bookmarkEnd w:id="46"/>
      <w:r w:rsidRPr="003B021D">
        <w:rPr>
          <w:rFonts w:ascii="Times New Roman" w:hAnsi="Times New Roman"/>
          <w:sz w:val="24"/>
          <w:szCs w:val="24"/>
        </w:rPr>
        <w:t xml:space="preserve">7.7. Предусмотренное </w:t>
      </w:r>
      <w:hyperlink w:anchor="P1570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пунктами 7.1</w:t>
        </w:r>
      </w:hyperlink>
      <w:r w:rsidRPr="00007B33">
        <w:rPr>
          <w:rFonts w:ascii="Times New Roman" w:hAnsi="Times New Roman"/>
          <w:color w:val="000000"/>
          <w:sz w:val="24"/>
          <w:szCs w:val="24"/>
        </w:rPr>
        <w:t xml:space="preserve"> и </w:t>
      </w:r>
      <w:hyperlink w:anchor="P1578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7.5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 уменьшение размера обеспечения исполнения Контракта осуществляется при условии отсутствия неисполненных Поставщиком требований об уплате неустоек (штрафов, пеней), предъявленных Заказчиком в соответствии с </w:t>
      </w:r>
      <w:hyperlink w:anchor="P1550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разделом VI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Контракта, а также приемки Заказчиком поставленного Товара, результатов отдельного этапа исполнения Контракта в объеме выплаченного аванса (если Контрактом предусмотрена выплата аванса) либо в объеме, превышающем выплаченный аванс (если в соответствии с законодательством Российской Федерации расчеты по Контракту в части выплаты аванса подлежат казначейскому сопровождению). Такое уменьшение не допускается в случаях, определенных Правительством Российской Федерации в соответствии с </w:t>
      </w:r>
      <w:hyperlink r:id="rId16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частью 7.3 статьи 96</w:t>
        </w:r>
      </w:hyperlink>
      <w:r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>.</w:t>
      </w:r>
    </w:p>
    <w:p w:rsidR="00C5579D" w:rsidRPr="003B021D" w:rsidRDefault="00C5579D" w:rsidP="007B7FAE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7" w:name="P1581"/>
      <w:bookmarkEnd w:id="47"/>
      <w:r w:rsidRPr="003B021D">
        <w:rPr>
          <w:rFonts w:ascii="Times New Roman" w:hAnsi="Times New Roman"/>
          <w:sz w:val="24"/>
          <w:szCs w:val="24"/>
        </w:rPr>
        <w:t xml:space="preserve">7.8. В случае отзыва в соответствии с законодательством Российской Федерации у банка, предоставившего банковскую гарантию в качестве обеспечения исполнения Контракта, лицензии на осуществление банковских операций, Поставщик обязан предоставить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обеспечение. Размер такого обеспечения может быть уменьшен в порядке и случаях, которые предусмотрены </w:t>
      </w:r>
      <w:hyperlink w:anchor="P1570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пунктами 7.1</w:t>
        </w:r>
      </w:hyperlink>
      <w:r w:rsidRPr="00007B33">
        <w:rPr>
          <w:rFonts w:ascii="Times New Roman" w:hAnsi="Times New Roman"/>
          <w:color w:val="000000"/>
          <w:sz w:val="24"/>
          <w:szCs w:val="24"/>
        </w:rPr>
        <w:t xml:space="preserve">, </w:t>
      </w:r>
      <w:hyperlink w:anchor="P1578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7.5</w:t>
        </w:r>
      </w:hyperlink>
      <w:r w:rsidRPr="00007B33">
        <w:rPr>
          <w:rFonts w:ascii="Times New Roman" w:hAnsi="Times New Roman"/>
          <w:color w:val="000000"/>
          <w:sz w:val="24"/>
          <w:szCs w:val="24"/>
        </w:rPr>
        <w:t xml:space="preserve">, </w:t>
      </w:r>
      <w:hyperlink w:anchor="P1579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7.6</w:t>
        </w:r>
      </w:hyperlink>
      <w:r w:rsidRPr="00007B33">
        <w:rPr>
          <w:rFonts w:ascii="Times New Roman" w:hAnsi="Times New Roman"/>
          <w:color w:val="000000"/>
          <w:sz w:val="24"/>
          <w:szCs w:val="24"/>
        </w:rPr>
        <w:t xml:space="preserve"> и </w:t>
      </w:r>
      <w:hyperlink w:anchor="P1580" w:history="1">
        <w:r w:rsidRPr="00007B33">
          <w:rPr>
            <w:rFonts w:ascii="Times New Roman" w:hAnsi="Times New Roman"/>
            <w:color w:val="000000"/>
            <w:sz w:val="24"/>
            <w:szCs w:val="24"/>
          </w:rPr>
          <w:t>7.7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Контракта.</w:t>
      </w:r>
    </w:p>
    <w:p w:rsidR="00C5579D" w:rsidRPr="003B021D" w:rsidRDefault="00C5579D" w:rsidP="007B7FAE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7.9. Уменьшение в соответствии с </w:t>
      </w:r>
      <w:hyperlink w:anchor="P1570" w:history="1">
        <w:r w:rsidRPr="007D3D9B">
          <w:rPr>
            <w:rFonts w:ascii="Times New Roman" w:hAnsi="Times New Roman"/>
            <w:sz w:val="24"/>
            <w:szCs w:val="24"/>
          </w:rPr>
          <w:t>пунктами 7.1</w:t>
        </w:r>
      </w:hyperlink>
      <w:r w:rsidRPr="007D3D9B">
        <w:rPr>
          <w:rFonts w:ascii="Times New Roman" w:hAnsi="Times New Roman"/>
          <w:sz w:val="24"/>
          <w:szCs w:val="24"/>
        </w:rPr>
        <w:t xml:space="preserve"> и </w:t>
      </w:r>
      <w:hyperlink w:anchor="P1578" w:history="1">
        <w:r w:rsidRPr="007D3D9B">
          <w:rPr>
            <w:rFonts w:ascii="Times New Roman" w:hAnsi="Times New Roman"/>
            <w:sz w:val="24"/>
            <w:szCs w:val="24"/>
          </w:rPr>
          <w:t>7.5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 размера обеспечения исполнения Контракта, предоставленного в виде банковской гарантии, осуществляется Заказчиком путем отказа от части своих прав по этой гарантии. При этом датой такого отказа признается дата включения предусмотренной </w:t>
      </w:r>
      <w:hyperlink w:anchor="P1579" w:history="1">
        <w:r w:rsidRPr="007D3D9B">
          <w:rPr>
            <w:rFonts w:ascii="Times New Roman" w:hAnsi="Times New Roman"/>
            <w:sz w:val="24"/>
            <w:szCs w:val="24"/>
          </w:rPr>
          <w:t>пунктом 7.6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 информации в реестр контрактов.</w:t>
      </w:r>
    </w:p>
    <w:p w:rsidR="00C5579D" w:rsidRPr="003B021D" w:rsidRDefault="00C5579D" w:rsidP="007D3D9B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7.10. В случае предоставления нового обеспечения исполнения Контракта в соответствии с </w:t>
      </w:r>
      <w:hyperlink w:anchor="P1578" w:history="1">
        <w:r w:rsidRPr="007D3D9B">
          <w:rPr>
            <w:rFonts w:ascii="Times New Roman" w:hAnsi="Times New Roman"/>
            <w:sz w:val="24"/>
            <w:szCs w:val="24"/>
          </w:rPr>
          <w:t>пунктами 7.5</w:t>
        </w:r>
      </w:hyperlink>
      <w:r w:rsidRPr="007D3D9B">
        <w:rPr>
          <w:rFonts w:ascii="Times New Roman" w:hAnsi="Times New Roman"/>
          <w:sz w:val="24"/>
          <w:szCs w:val="24"/>
        </w:rPr>
        <w:t xml:space="preserve"> и </w:t>
      </w:r>
      <w:hyperlink w:anchor="P1581" w:history="1">
        <w:r w:rsidRPr="007D3D9B">
          <w:rPr>
            <w:rFonts w:ascii="Times New Roman" w:hAnsi="Times New Roman"/>
            <w:sz w:val="24"/>
            <w:szCs w:val="24"/>
          </w:rPr>
          <w:t>7.8</w:t>
        </w:r>
      </w:hyperlink>
      <w:r w:rsidRPr="003B021D">
        <w:rPr>
          <w:rFonts w:ascii="Times New Roman" w:hAnsi="Times New Roman"/>
          <w:sz w:val="24"/>
          <w:szCs w:val="24"/>
        </w:rPr>
        <w:t xml:space="preserve"> Контракта возврат банковской гарантии Заказчиком гаранту, предоставившему указанную банковскую гарантию, не осуществляется, взыскание по ней не производится.</w:t>
      </w:r>
    </w:p>
    <w:p w:rsidR="00C5579D" w:rsidRPr="003B021D" w:rsidRDefault="00C5579D" w:rsidP="007D3D9B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8" w:name="P1584"/>
      <w:bookmarkEnd w:id="48"/>
      <w:r w:rsidRPr="003B021D">
        <w:rPr>
          <w:rFonts w:ascii="Times New Roman" w:hAnsi="Times New Roman"/>
          <w:sz w:val="24"/>
          <w:szCs w:val="24"/>
        </w:rPr>
        <w:t>7.11. Участник закупки, с которым заключается контракт по результатам определения поставщика (подрядчика, исполнителя) в соответствии с</w:t>
      </w:r>
      <w:r w:rsidRPr="007D3D9B">
        <w:rPr>
          <w:rFonts w:ascii="Times New Roman" w:hAnsi="Times New Roman"/>
          <w:sz w:val="24"/>
          <w:szCs w:val="24"/>
        </w:rPr>
        <w:t xml:space="preserve"> </w:t>
      </w:r>
      <w:hyperlink r:id="rId17" w:history="1">
        <w:r w:rsidRPr="007D3D9B">
          <w:rPr>
            <w:rFonts w:ascii="Times New Roman" w:hAnsi="Times New Roman"/>
            <w:sz w:val="24"/>
            <w:szCs w:val="24"/>
          </w:rPr>
          <w:t>пунктом 1 части 1 статьи 30</w:t>
        </w:r>
      </w:hyperlink>
      <w:r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, освобождается от предоставления обеспечения исполнения Контракта, в том числе с учетом положений </w:t>
      </w:r>
      <w:hyperlink r:id="rId18" w:history="1">
        <w:r w:rsidRPr="007D3D9B">
          <w:rPr>
            <w:rFonts w:ascii="Times New Roman" w:hAnsi="Times New Roman"/>
            <w:sz w:val="24"/>
            <w:szCs w:val="24"/>
          </w:rPr>
          <w:t>статьи 37</w:t>
        </w:r>
      </w:hyperlink>
      <w:r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, в случае предоставления таким участником закупки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участие в закупке трех контрактов, исполненных без применения к такому участнику неустоек (штрафов, пеней). Такая информация представляется участником закупки до заключения Контракта в случаях, установленных Федеральным </w:t>
      </w:r>
      <w:hyperlink r:id="rId19" w:history="1">
        <w:r w:rsidRPr="007D3D9B">
          <w:rPr>
            <w:rFonts w:ascii="Times New Roman" w:hAnsi="Times New Roman"/>
            <w:sz w:val="24"/>
            <w:szCs w:val="24"/>
          </w:rPr>
          <w:t>законом</w:t>
        </w:r>
      </w:hyperlink>
      <w:r w:rsidRPr="003B021D">
        <w:rPr>
          <w:rFonts w:ascii="Times New Roman" w:hAnsi="Times New Roman"/>
          <w:sz w:val="24"/>
          <w:szCs w:val="24"/>
        </w:rPr>
        <w:t xml:space="preserve">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 для предоставления обеспечения исполнения контракта. При этом сумма цен таких контрактов должна составлять не менее начальной (максимальной) цены контракта, указанной в извещении об осуществлении за</w:t>
      </w:r>
      <w:r w:rsidR="007D3D9B">
        <w:rPr>
          <w:rFonts w:ascii="Times New Roman" w:hAnsi="Times New Roman"/>
          <w:sz w:val="24"/>
          <w:szCs w:val="24"/>
        </w:rPr>
        <w:t>купки и документации о закупке.</w:t>
      </w:r>
    </w:p>
    <w:p w:rsidR="00C5579D" w:rsidRPr="003B021D" w:rsidRDefault="00C5579D" w:rsidP="007D3D9B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7.12. Положения настоящего раздела Контракта не применяются в случае заключения Контракта с участником закупки, который является казенным учреждением.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7D3D9B" w:rsidRDefault="00761203" w:rsidP="007D3D9B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bookmarkStart w:id="49" w:name="P1587"/>
      <w:bookmarkEnd w:id="49"/>
      <w:r>
        <w:rPr>
          <w:rFonts w:ascii="Times New Roman" w:hAnsi="Times New Roman"/>
          <w:b/>
          <w:sz w:val="24"/>
          <w:szCs w:val="24"/>
          <w:lang w:val="en-US"/>
        </w:rPr>
        <w:t>VIII</w:t>
      </w:r>
      <w:r w:rsidR="00C5579D" w:rsidRPr="007D3D9B">
        <w:rPr>
          <w:rFonts w:ascii="Times New Roman" w:hAnsi="Times New Roman"/>
          <w:b/>
          <w:sz w:val="24"/>
          <w:szCs w:val="24"/>
        </w:rPr>
        <w:t>. Обеспечение гарантийных обязательств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16B36" w:rsidRPr="00C16B36" w:rsidRDefault="00C5579D" w:rsidP="00C16B36">
      <w:pPr>
        <w:pStyle w:val="a3"/>
        <w:ind w:firstLine="708"/>
        <w:jc w:val="both"/>
        <w:rPr>
          <w:rFonts w:ascii="Times New Roman" w:hAnsi="Times New Roman"/>
          <w:color w:val="0000FF"/>
          <w:sz w:val="24"/>
          <w:szCs w:val="24"/>
        </w:rPr>
      </w:pPr>
      <w:r w:rsidRPr="00BE5E67">
        <w:rPr>
          <w:rFonts w:ascii="Times New Roman" w:hAnsi="Times New Roman"/>
          <w:sz w:val="24"/>
          <w:szCs w:val="24"/>
        </w:rPr>
        <w:t>8.1. Обесп</w:t>
      </w:r>
      <w:r w:rsidR="007D3D9B" w:rsidRPr="00BE5E67">
        <w:rPr>
          <w:rFonts w:ascii="Times New Roman" w:hAnsi="Times New Roman"/>
          <w:sz w:val="24"/>
          <w:szCs w:val="24"/>
        </w:rPr>
        <w:t xml:space="preserve">ечение гарантийных обязательств </w:t>
      </w:r>
      <w:r w:rsidRPr="00BE5E67">
        <w:rPr>
          <w:rFonts w:ascii="Times New Roman" w:hAnsi="Times New Roman"/>
          <w:sz w:val="24"/>
          <w:szCs w:val="24"/>
        </w:rPr>
        <w:t>предоставляется Поставщиком в срок</w:t>
      </w:r>
      <w:r w:rsidR="00C16B36" w:rsidRPr="00BE5E67">
        <w:rPr>
          <w:rFonts w:ascii="Times New Roman" w:hAnsi="Times New Roman"/>
          <w:sz w:val="24"/>
          <w:szCs w:val="24"/>
        </w:rPr>
        <w:t xml:space="preserve"> не позднее даты поставки товара. </w:t>
      </w:r>
    </w:p>
    <w:p w:rsidR="00053C8E" w:rsidRPr="00CE49F5" w:rsidRDefault="00C5579D" w:rsidP="00053C8E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CE49F5">
        <w:rPr>
          <w:rFonts w:ascii="Times New Roman" w:hAnsi="Times New Roman"/>
          <w:sz w:val="24"/>
          <w:szCs w:val="24"/>
        </w:rPr>
        <w:t xml:space="preserve">8.2. Обеспечение гарантийных обязательств устанавливается в размере </w:t>
      </w:r>
      <w:r w:rsidR="009F7586" w:rsidRPr="00CE49F5">
        <w:rPr>
          <w:rFonts w:ascii="Times New Roman" w:hAnsi="Times New Roman"/>
          <w:sz w:val="24"/>
          <w:szCs w:val="24"/>
        </w:rPr>
        <w:t>1% начально</w:t>
      </w:r>
      <w:r w:rsidR="004177DA">
        <w:rPr>
          <w:rFonts w:ascii="Times New Roman" w:hAnsi="Times New Roman"/>
          <w:sz w:val="24"/>
          <w:szCs w:val="24"/>
        </w:rPr>
        <w:t>й (максимальной) цены контракта</w:t>
      </w:r>
      <w:r w:rsidR="009F7586" w:rsidRPr="00CE49F5">
        <w:rPr>
          <w:rFonts w:ascii="Times New Roman" w:hAnsi="Times New Roman"/>
          <w:sz w:val="24"/>
          <w:szCs w:val="24"/>
        </w:rPr>
        <w:t>.</w:t>
      </w:r>
    </w:p>
    <w:p w:rsidR="00053C8E" w:rsidRDefault="00C5579D" w:rsidP="00053C8E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CE49F5">
        <w:rPr>
          <w:rFonts w:ascii="Times New Roman" w:hAnsi="Times New Roman"/>
          <w:sz w:val="24"/>
          <w:szCs w:val="24"/>
        </w:rPr>
        <w:t xml:space="preserve">8.3. Гарантийные обязательства обеспечиваются предоставлением банковской гарантии, выданной банком и соответствующей требованиям </w:t>
      </w:r>
      <w:hyperlink r:id="rId20" w:history="1">
        <w:r w:rsidRPr="00CE49F5">
          <w:rPr>
            <w:rFonts w:ascii="Times New Roman" w:hAnsi="Times New Roman"/>
            <w:sz w:val="24"/>
            <w:szCs w:val="24"/>
          </w:rPr>
          <w:t>статьи 45</w:t>
        </w:r>
      </w:hyperlink>
      <w:r w:rsidRPr="00CE49F5">
        <w:rPr>
          <w:rFonts w:ascii="Times New Roman" w:hAnsi="Times New Roman"/>
          <w:sz w:val="24"/>
          <w:szCs w:val="24"/>
        </w:rPr>
        <w:t xml:space="preserve"> Федерального</w:t>
      </w:r>
      <w:r w:rsidRPr="00C16B36">
        <w:rPr>
          <w:rFonts w:ascii="Times New Roman" w:hAnsi="Times New Roman"/>
          <w:sz w:val="24"/>
          <w:szCs w:val="24"/>
        </w:rPr>
        <w:t xml:space="preserve">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C16B36">
        <w:rPr>
          <w:rFonts w:ascii="Times New Roman" w:hAnsi="Times New Roman"/>
          <w:sz w:val="24"/>
          <w:szCs w:val="24"/>
        </w:rPr>
        <w:t>О контрактной системе в сфере закупок товаров,</w:t>
      </w:r>
      <w:r w:rsidRPr="003B021D">
        <w:t xml:space="preserve"> </w:t>
      </w:r>
      <w:r w:rsidRPr="00053C8E">
        <w:rPr>
          <w:rFonts w:ascii="Times New Roman" w:hAnsi="Times New Roman"/>
          <w:sz w:val="24"/>
          <w:szCs w:val="24"/>
        </w:rPr>
        <w:t>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053C8E">
        <w:rPr>
          <w:rFonts w:ascii="Times New Roman" w:hAnsi="Times New Roman"/>
          <w:sz w:val="24"/>
          <w:szCs w:val="24"/>
        </w:rPr>
        <w:t>, или внесением денежных средств на указанный Заказчиком счет, на котором в соответствии с законодательством Российской Федерации учитываются операции со средствами, поступающими Заказчику.</w:t>
      </w:r>
    </w:p>
    <w:p w:rsidR="00C5579D" w:rsidRPr="003B021D" w:rsidRDefault="00C5579D" w:rsidP="00053C8E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Способ обеспечения гарантийных обязательств, срок действия банковской гарантии определяются в соответствии с требованиями Федерального </w:t>
      </w:r>
      <w:hyperlink r:id="rId21" w:history="1">
        <w:r w:rsidRPr="009F7586">
          <w:rPr>
            <w:rFonts w:ascii="Times New Roman" w:hAnsi="Times New Roman"/>
            <w:sz w:val="24"/>
            <w:szCs w:val="24"/>
          </w:rPr>
          <w:t>закона</w:t>
        </w:r>
      </w:hyperlink>
      <w:r w:rsidRPr="009F7586">
        <w:rPr>
          <w:rFonts w:ascii="Times New Roman" w:hAnsi="Times New Roman"/>
          <w:sz w:val="24"/>
          <w:szCs w:val="24"/>
        </w:rPr>
        <w:t xml:space="preserve"> </w:t>
      </w:r>
      <w:r w:rsidRPr="003B021D">
        <w:rPr>
          <w:rFonts w:ascii="Times New Roman" w:hAnsi="Times New Roman"/>
          <w:sz w:val="24"/>
          <w:szCs w:val="24"/>
        </w:rPr>
        <w:t xml:space="preserve">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 участником закупки, с которым заключается контракт, самостоятельно.</w:t>
      </w:r>
    </w:p>
    <w:p w:rsidR="00C5579D" w:rsidRPr="003B021D" w:rsidRDefault="00C5579D" w:rsidP="009F7586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 xml:space="preserve">Срок действия банковской гарантии должен превышать предусмотренный Контрактом срок исполнения обязательств, которые должны быть обеспечены такой банковской гарантией, не менее чем на один месяц, в том числе в случае его изменения в соответствии со </w:t>
      </w:r>
      <w:hyperlink r:id="rId22" w:history="1">
        <w:r w:rsidRPr="009F7586">
          <w:rPr>
            <w:rFonts w:ascii="Times New Roman" w:hAnsi="Times New Roman"/>
            <w:sz w:val="24"/>
            <w:szCs w:val="24"/>
          </w:rPr>
          <w:t>статьей 95</w:t>
        </w:r>
      </w:hyperlink>
      <w:r w:rsidRPr="009F7586">
        <w:rPr>
          <w:rFonts w:ascii="Times New Roman" w:hAnsi="Times New Roman"/>
          <w:sz w:val="24"/>
          <w:szCs w:val="24"/>
        </w:rPr>
        <w:t xml:space="preserve"> </w:t>
      </w:r>
      <w:r w:rsidRPr="003B021D">
        <w:rPr>
          <w:rFonts w:ascii="Times New Roman" w:hAnsi="Times New Roman"/>
          <w:sz w:val="24"/>
          <w:szCs w:val="24"/>
        </w:rPr>
        <w:t xml:space="preserve">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>.</w:t>
      </w:r>
    </w:p>
    <w:p w:rsidR="00C5579D" w:rsidRPr="003B021D" w:rsidRDefault="00C5579D" w:rsidP="009F7586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50" w:name="P1595"/>
      <w:bookmarkEnd w:id="50"/>
      <w:r w:rsidRPr="003B021D">
        <w:rPr>
          <w:rFonts w:ascii="Times New Roman" w:hAnsi="Times New Roman"/>
          <w:sz w:val="24"/>
          <w:szCs w:val="24"/>
        </w:rPr>
        <w:t xml:space="preserve">8.4. Банковская гарантия, предоставленная в качестве обеспечения гарантийных обязательств, должна содержать условие о праве Заказчика на бесспорное списание денежных средств со счета гаранта, если гарантом в срок не более чем пять рабочих дней не исполнено требование Заказчика об уплате денежной суммы по банковской гарантии, направленное до окончания срока действия банковской гарантии. </w:t>
      </w:r>
    </w:p>
    <w:p w:rsidR="00C5579D" w:rsidRPr="003B021D" w:rsidRDefault="00C5579D" w:rsidP="009F7586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8.5. Поставщик вправе изменить способ обеспечения гарантийных обязательств и (или) предоставить Заказчику взамен ранее предоставленного обеспечения гарантийных обязательств новое обеспечение гарантийных обязательств.</w:t>
      </w:r>
    </w:p>
    <w:p w:rsidR="00C5579D" w:rsidRPr="003B021D" w:rsidRDefault="00C5579D" w:rsidP="009F7586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51" w:name="P1597"/>
      <w:bookmarkEnd w:id="51"/>
      <w:r w:rsidRPr="003B021D">
        <w:rPr>
          <w:rFonts w:ascii="Times New Roman" w:hAnsi="Times New Roman"/>
          <w:sz w:val="24"/>
          <w:szCs w:val="24"/>
        </w:rPr>
        <w:t xml:space="preserve">8.6. Участник закупки, с которым заключается контракт по результатам определения поставщика (подрядчика, исполнителя) в соответствии с </w:t>
      </w:r>
      <w:hyperlink r:id="rId23" w:history="1">
        <w:r w:rsidRPr="009F7586">
          <w:rPr>
            <w:rFonts w:ascii="Times New Roman" w:hAnsi="Times New Roman"/>
            <w:sz w:val="24"/>
            <w:szCs w:val="24"/>
          </w:rPr>
          <w:t>пунктом 1 части 1 статьи 30</w:t>
        </w:r>
      </w:hyperlink>
      <w:r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, освобождается от предоставления обеспечения гарантийных обязательств в случае предоставления таким участником закупки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участие в закупке трех контрактов, исполненных без применения к такому участнику неустоек (штрафов, пеней). Такая информация представляется участником закупки до заключения Контракта в случаях, установленных Федеральным </w:t>
      </w:r>
      <w:hyperlink r:id="rId24" w:history="1">
        <w:r w:rsidRPr="009F7586">
          <w:rPr>
            <w:rFonts w:ascii="Times New Roman" w:hAnsi="Times New Roman"/>
            <w:sz w:val="24"/>
            <w:szCs w:val="24"/>
          </w:rPr>
          <w:t>законом</w:t>
        </w:r>
      </w:hyperlink>
      <w:r w:rsidRPr="009F7586">
        <w:rPr>
          <w:rFonts w:ascii="Times New Roman" w:hAnsi="Times New Roman"/>
          <w:sz w:val="24"/>
          <w:szCs w:val="24"/>
        </w:rPr>
        <w:t xml:space="preserve"> </w:t>
      </w:r>
      <w:r w:rsidRPr="003B021D">
        <w:rPr>
          <w:rFonts w:ascii="Times New Roman" w:hAnsi="Times New Roman"/>
          <w:sz w:val="24"/>
          <w:szCs w:val="24"/>
        </w:rPr>
        <w:t xml:space="preserve">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Pr="003B021D">
        <w:rPr>
          <w:rFonts w:ascii="Times New Roman" w:hAnsi="Times New Roman"/>
          <w:sz w:val="24"/>
          <w:szCs w:val="24"/>
        </w:rPr>
        <w:t xml:space="preserve"> для предоставления обеспечения исполнения контракта. При этом сумма цен таких контрактов должна составлять не менее начальной (максимальной) цены контракта, указанной в извещении об осуществлении закупки и документации о закупке. </w:t>
      </w:r>
    </w:p>
    <w:p w:rsidR="00C5579D" w:rsidRPr="003B021D" w:rsidRDefault="00C5579D" w:rsidP="009F7586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8.7. Положения настоящего раздела Контракта не применяются в случае заключения Контракта с участником закупки, который является казенным учреждением.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E47185" w:rsidRDefault="00761203" w:rsidP="009F7586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bookmarkStart w:id="52" w:name="P1600"/>
      <w:bookmarkEnd w:id="52"/>
      <w:r>
        <w:rPr>
          <w:rFonts w:ascii="Times New Roman" w:hAnsi="Times New Roman"/>
          <w:b/>
          <w:sz w:val="24"/>
          <w:szCs w:val="24"/>
          <w:lang w:val="en-US"/>
        </w:rPr>
        <w:t>IX</w:t>
      </w:r>
      <w:r w:rsidR="00C5579D" w:rsidRPr="00E47185">
        <w:rPr>
          <w:rFonts w:ascii="Times New Roman" w:hAnsi="Times New Roman"/>
          <w:b/>
          <w:sz w:val="24"/>
          <w:szCs w:val="24"/>
        </w:rPr>
        <w:t>. Обстоятельства непреодолимой силы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E47185" w:rsidP="009F7586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</w:t>
      </w:r>
      <w:r w:rsidR="00C5579D" w:rsidRPr="003B021D">
        <w:rPr>
          <w:rFonts w:ascii="Times New Roman" w:hAnsi="Times New Roman"/>
          <w:sz w:val="24"/>
          <w:szCs w:val="24"/>
        </w:rPr>
        <w:t>.1. Стороны не несут ответственность за полное или частичное неисполнение предусмотренных Контрактом обязательств, если такое неисполнение связано с обстоятельствами непреодолимой силы.</w:t>
      </w:r>
    </w:p>
    <w:p w:rsidR="00C5579D" w:rsidRPr="003B021D" w:rsidRDefault="00E47185" w:rsidP="009F7586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C5579D" w:rsidRPr="003B021D">
        <w:rPr>
          <w:rFonts w:ascii="Times New Roman" w:hAnsi="Times New Roman"/>
          <w:sz w:val="24"/>
          <w:szCs w:val="24"/>
        </w:rPr>
        <w:t>.2. В случае если надлежащее исполнение Стороной предусмотренных Контрактом обязательств оказалось невозможным вследствие обстоятельств непреодолимой силы</w:t>
      </w:r>
      <w:r w:rsidR="009F7586">
        <w:rPr>
          <w:rFonts w:ascii="Times New Roman" w:hAnsi="Times New Roman"/>
          <w:sz w:val="24"/>
          <w:szCs w:val="24"/>
        </w:rPr>
        <w:t xml:space="preserve">, такая Сторона не позднее </w:t>
      </w:r>
      <w:r w:rsidR="00554F5C" w:rsidRPr="00AF47D3">
        <w:rPr>
          <w:rFonts w:ascii="Times New Roman" w:hAnsi="Times New Roman"/>
          <w:sz w:val="24"/>
          <w:szCs w:val="24"/>
        </w:rPr>
        <w:t>5 (Пяти)</w:t>
      </w:r>
      <w:r w:rsidR="00C5579D" w:rsidRPr="00AF47D3">
        <w:rPr>
          <w:rFonts w:ascii="Times New Roman" w:hAnsi="Times New Roman"/>
          <w:sz w:val="24"/>
          <w:szCs w:val="24"/>
        </w:rPr>
        <w:t xml:space="preserve"> дней</w:t>
      </w:r>
      <w:r w:rsidR="00C5579D" w:rsidRPr="003B021D">
        <w:rPr>
          <w:rFonts w:ascii="Times New Roman" w:hAnsi="Times New Roman"/>
          <w:sz w:val="24"/>
          <w:szCs w:val="24"/>
        </w:rPr>
        <w:t xml:space="preserve"> с момента их наступления в письменной форме извещает другую Сторону с приложением документов, удостоверяющих факт наступления указанных обстоятельств.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C5579D" w:rsidRPr="003B021D">
        <w:rPr>
          <w:rFonts w:ascii="Times New Roman" w:hAnsi="Times New Roman"/>
          <w:sz w:val="24"/>
          <w:szCs w:val="24"/>
        </w:rPr>
        <w:t>.3. В случае возникновения обстоятельств непреодолимой силы Стороны вправе расторгнуть Контракт, и в этом случае ни одна из Сторон не вправе требовать возмещения убытков.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C5579D" w:rsidRPr="003B021D">
        <w:rPr>
          <w:rFonts w:ascii="Times New Roman" w:hAnsi="Times New Roman"/>
          <w:sz w:val="24"/>
          <w:szCs w:val="24"/>
        </w:rPr>
        <w:t>.4. Подтверждением наличия обстоятельств непреодолимой силы и их продолжительности является письменное свидетельство уполномоченных органов или уполномоченных организаций.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E47185" w:rsidRDefault="00761203" w:rsidP="00E47185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X</w:t>
      </w:r>
      <w:r w:rsidR="00C5579D" w:rsidRPr="00E47185">
        <w:rPr>
          <w:rFonts w:ascii="Times New Roman" w:hAnsi="Times New Roman"/>
          <w:b/>
          <w:sz w:val="24"/>
          <w:szCs w:val="24"/>
        </w:rPr>
        <w:t>. Рассмотрение и разрешение споров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C5579D" w:rsidRPr="003B021D">
        <w:rPr>
          <w:rFonts w:ascii="Times New Roman" w:hAnsi="Times New Roman"/>
          <w:sz w:val="24"/>
          <w:szCs w:val="24"/>
        </w:rPr>
        <w:t>.1. Все споры и разногласия, которые могут возникнуть из Контракта между Сторонами, будут разрешаться путем переговоров, в том числе в претензионном порядке.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C5579D" w:rsidRPr="003B021D">
        <w:rPr>
          <w:rFonts w:ascii="Times New Roman" w:hAnsi="Times New Roman"/>
          <w:sz w:val="24"/>
          <w:szCs w:val="24"/>
        </w:rPr>
        <w:t>.2. Претензия оформляется в письменной форме. В претензии перечисляются допущенные при исполнении Контракта нарушения со ссылкой на соответствующие положения Контракта или его приложений, отражаются стоимостная оценка ответственности (неустойки), а также действия, которые должны быть произведены Стороной для устранения нарушений.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C5579D" w:rsidRPr="003B021D">
        <w:rPr>
          <w:rFonts w:ascii="Times New Roman" w:hAnsi="Times New Roman"/>
          <w:sz w:val="24"/>
          <w:szCs w:val="24"/>
        </w:rPr>
        <w:t xml:space="preserve">.3. Срок рассмотрения претензии не может </w:t>
      </w:r>
      <w:r w:rsidR="00D86D73">
        <w:rPr>
          <w:rFonts w:ascii="Times New Roman" w:hAnsi="Times New Roman"/>
          <w:sz w:val="24"/>
          <w:szCs w:val="24"/>
        </w:rPr>
        <w:t>превышать</w:t>
      </w:r>
      <w:r w:rsidR="00D86D73" w:rsidRPr="00D86D73">
        <w:rPr>
          <w:rFonts w:ascii="Times New Roman" w:hAnsi="Times New Roman"/>
          <w:sz w:val="24"/>
          <w:szCs w:val="24"/>
        </w:rPr>
        <w:t xml:space="preserve"> 5</w:t>
      </w:r>
      <w:r w:rsidR="006F1545">
        <w:rPr>
          <w:rFonts w:ascii="Times New Roman" w:hAnsi="Times New Roman"/>
          <w:sz w:val="24"/>
          <w:szCs w:val="24"/>
        </w:rPr>
        <w:t xml:space="preserve"> (Пять)</w:t>
      </w:r>
      <w:r w:rsidR="00C5579D" w:rsidRPr="00D86D73">
        <w:rPr>
          <w:rFonts w:ascii="Times New Roman" w:hAnsi="Times New Roman"/>
          <w:sz w:val="24"/>
          <w:szCs w:val="24"/>
        </w:rPr>
        <w:t xml:space="preserve"> дней</w:t>
      </w:r>
      <w:r w:rsidR="00C5579D" w:rsidRPr="003B021D">
        <w:rPr>
          <w:rFonts w:ascii="Times New Roman" w:hAnsi="Times New Roman"/>
          <w:sz w:val="24"/>
          <w:szCs w:val="24"/>
        </w:rPr>
        <w:t>. Переписка Сторон может осуществляться в виде писем или телеграмм, а в случаях направления телекса, факса, иного электронного сообщения - с последующим предоставлением оригинала документа.</w:t>
      </w:r>
    </w:p>
    <w:p w:rsidR="00761203" w:rsidRDefault="00E47185" w:rsidP="0076120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C5579D" w:rsidRPr="003B021D">
        <w:rPr>
          <w:rFonts w:ascii="Times New Roman" w:hAnsi="Times New Roman"/>
          <w:sz w:val="24"/>
          <w:szCs w:val="24"/>
        </w:rPr>
        <w:t>.4. При неурегулировании Сторонами спора в досудебном порядке, спор разрешается в судебном порядке.</w:t>
      </w:r>
    </w:p>
    <w:p w:rsidR="00AF47D3" w:rsidRPr="00761203" w:rsidRDefault="00AF47D3" w:rsidP="0076120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579D" w:rsidRPr="00761203" w:rsidRDefault="00761203" w:rsidP="00761203">
      <w:pPr>
        <w:pStyle w:val="a3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XI</w:t>
      </w:r>
      <w:r w:rsidR="00C5579D" w:rsidRPr="00E47185">
        <w:rPr>
          <w:rFonts w:ascii="Times New Roman" w:hAnsi="Times New Roman"/>
          <w:b/>
          <w:sz w:val="24"/>
          <w:szCs w:val="24"/>
        </w:rPr>
        <w:t>. Срок действия и порядок расторжения Контракта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C5579D" w:rsidRPr="003B021D">
        <w:rPr>
          <w:rFonts w:ascii="Times New Roman" w:hAnsi="Times New Roman"/>
          <w:sz w:val="24"/>
          <w:szCs w:val="24"/>
        </w:rPr>
        <w:t xml:space="preserve">.1. Контракт вступает в силу с момента его подписания обеими Сторонами и действует </w:t>
      </w:r>
      <w:r w:rsidR="00C5579D" w:rsidRPr="00CE49F5">
        <w:rPr>
          <w:rFonts w:ascii="Times New Roman" w:hAnsi="Times New Roman"/>
          <w:sz w:val="24"/>
          <w:szCs w:val="24"/>
        </w:rPr>
        <w:t xml:space="preserve">по </w:t>
      </w:r>
      <w:r w:rsidR="000C58A5" w:rsidRPr="00CE49F5">
        <w:rPr>
          <w:rFonts w:ascii="Times New Roman" w:hAnsi="Times New Roman"/>
          <w:sz w:val="24"/>
          <w:szCs w:val="24"/>
        </w:rPr>
        <w:t>31</w:t>
      </w:r>
      <w:r w:rsidR="00D86D73" w:rsidRPr="00CE49F5">
        <w:rPr>
          <w:rFonts w:ascii="Times New Roman" w:hAnsi="Times New Roman"/>
          <w:sz w:val="24"/>
          <w:szCs w:val="24"/>
        </w:rPr>
        <w:t xml:space="preserve"> </w:t>
      </w:r>
      <w:r w:rsidR="000C58A5" w:rsidRPr="00CE49F5">
        <w:rPr>
          <w:rFonts w:ascii="Times New Roman" w:hAnsi="Times New Roman"/>
          <w:sz w:val="24"/>
          <w:szCs w:val="24"/>
        </w:rPr>
        <w:t>декабря</w:t>
      </w:r>
      <w:r w:rsidR="00D86D73" w:rsidRPr="00CE49F5">
        <w:rPr>
          <w:rFonts w:ascii="Times New Roman" w:hAnsi="Times New Roman"/>
          <w:sz w:val="24"/>
          <w:szCs w:val="24"/>
        </w:rPr>
        <w:t xml:space="preserve"> 2020 </w:t>
      </w:r>
      <w:r w:rsidR="00C5579D" w:rsidRPr="00CE49F5">
        <w:rPr>
          <w:rFonts w:ascii="Times New Roman" w:hAnsi="Times New Roman"/>
          <w:sz w:val="24"/>
          <w:szCs w:val="24"/>
        </w:rPr>
        <w:t>г. Окончание</w:t>
      </w:r>
      <w:r w:rsidR="00C5579D" w:rsidRPr="003B021D">
        <w:rPr>
          <w:rFonts w:ascii="Times New Roman" w:hAnsi="Times New Roman"/>
          <w:sz w:val="24"/>
          <w:szCs w:val="24"/>
        </w:rPr>
        <w:t xml:space="preserve"> срока действия Контракта не влечет прекращения неисполненных обязательств Сторон по Контракту, в том числе гарантийных обязательств Поставщика. 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C5579D" w:rsidRPr="003B021D">
        <w:rPr>
          <w:rFonts w:ascii="Times New Roman" w:hAnsi="Times New Roman"/>
          <w:sz w:val="24"/>
          <w:szCs w:val="24"/>
        </w:rPr>
        <w:t xml:space="preserve">.2. Расторжение Контракта допускается по соглашению Сторон, по решению суда или в связи с односторонним отказом Стороны от исполнения Контракта в соответствии с гражданским законодательством Российской Федерации в порядке, предусмотренном </w:t>
      </w:r>
      <w:hyperlink r:id="rId25" w:history="1">
        <w:r w:rsidR="00C5579D" w:rsidRPr="00E47185">
          <w:rPr>
            <w:rFonts w:ascii="Times New Roman" w:hAnsi="Times New Roman"/>
            <w:sz w:val="24"/>
            <w:szCs w:val="24"/>
          </w:rPr>
          <w:t>частями 9</w:t>
        </w:r>
      </w:hyperlink>
      <w:r w:rsidR="00C5579D" w:rsidRPr="00E47185">
        <w:rPr>
          <w:rFonts w:ascii="Times New Roman" w:hAnsi="Times New Roman"/>
          <w:sz w:val="24"/>
          <w:szCs w:val="24"/>
        </w:rPr>
        <w:t xml:space="preserve"> - </w:t>
      </w:r>
      <w:hyperlink r:id="rId26" w:history="1">
        <w:r w:rsidR="00C5579D" w:rsidRPr="00E47185">
          <w:rPr>
            <w:rFonts w:ascii="Times New Roman" w:hAnsi="Times New Roman"/>
            <w:sz w:val="24"/>
            <w:szCs w:val="24"/>
          </w:rPr>
          <w:t>23 статьи 95</w:t>
        </w:r>
      </w:hyperlink>
      <w:r w:rsidR="00C5579D"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="00C5579D"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="00C5579D" w:rsidRPr="003B021D">
        <w:rPr>
          <w:rFonts w:ascii="Times New Roman" w:hAnsi="Times New Roman"/>
          <w:sz w:val="24"/>
          <w:szCs w:val="24"/>
        </w:rPr>
        <w:t>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E47185" w:rsidRDefault="00761203" w:rsidP="00E47185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XII</w:t>
      </w:r>
      <w:r w:rsidR="00E47185">
        <w:rPr>
          <w:rFonts w:ascii="Times New Roman" w:hAnsi="Times New Roman"/>
          <w:b/>
          <w:sz w:val="24"/>
          <w:szCs w:val="24"/>
        </w:rPr>
        <w:t>. Прочие положения</w:t>
      </w:r>
    </w:p>
    <w:p w:rsidR="00C5579D" w:rsidRPr="00E47185" w:rsidRDefault="00C5579D" w:rsidP="00E47185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C5579D" w:rsidRPr="003B021D">
        <w:rPr>
          <w:rFonts w:ascii="Times New Roman" w:hAnsi="Times New Roman"/>
          <w:sz w:val="24"/>
          <w:szCs w:val="24"/>
        </w:rPr>
        <w:t>.1. Во всем, что не предусмотрено Контрактом, Стороны руководствуются законодательством Российской Федерации.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C5579D" w:rsidRPr="003B021D">
        <w:rPr>
          <w:rFonts w:ascii="Times New Roman" w:hAnsi="Times New Roman"/>
          <w:sz w:val="24"/>
          <w:szCs w:val="24"/>
        </w:rPr>
        <w:t>.2. В случае изменения у какой-либо из Сторон местонахождения, названия, а также в случае реорганизации она обязана в течение десяти дней письменно известить об этом другую Сторону.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C5579D" w:rsidRPr="003B021D">
        <w:rPr>
          <w:rFonts w:ascii="Times New Roman" w:hAnsi="Times New Roman"/>
          <w:sz w:val="24"/>
          <w:szCs w:val="24"/>
        </w:rPr>
        <w:t xml:space="preserve">.3. Внесение изменений и дополнений, не противоречащих законодательству Российской Федерации, в условия Контракта осуществляется путем заключения Сторонами </w:t>
      </w:r>
      <w:r w:rsidR="00C5579D" w:rsidRPr="003B021D">
        <w:rPr>
          <w:rFonts w:ascii="Times New Roman" w:hAnsi="Times New Roman"/>
          <w:sz w:val="24"/>
          <w:szCs w:val="24"/>
        </w:rPr>
        <w:lastRenderedPageBreak/>
        <w:t>в письменной форме дополнительных соглашений к Контракту, которые являются его неотъемлемой частью.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C5579D" w:rsidRPr="003B021D">
        <w:rPr>
          <w:rFonts w:ascii="Times New Roman" w:hAnsi="Times New Roman"/>
          <w:sz w:val="24"/>
          <w:szCs w:val="24"/>
        </w:rPr>
        <w:t xml:space="preserve">.4. Изменение условий Контракта при его исполнении не допускается, за исключением случаев, предусмотренных </w:t>
      </w:r>
      <w:hyperlink r:id="rId27" w:history="1">
        <w:r w:rsidR="00C5579D" w:rsidRPr="00E47185">
          <w:rPr>
            <w:rFonts w:ascii="Times New Roman" w:hAnsi="Times New Roman"/>
            <w:sz w:val="24"/>
            <w:szCs w:val="24"/>
          </w:rPr>
          <w:t>статьей 95</w:t>
        </w:r>
      </w:hyperlink>
      <w:r w:rsidR="00C5579D" w:rsidRPr="003B021D">
        <w:rPr>
          <w:rFonts w:ascii="Times New Roman" w:hAnsi="Times New Roman"/>
          <w:sz w:val="24"/>
          <w:szCs w:val="24"/>
        </w:rPr>
        <w:t xml:space="preserve"> Федерального закона от 5 апреля 2013 г. N 44-ФЗ </w:t>
      </w:r>
      <w:r w:rsidR="00053C8E">
        <w:rPr>
          <w:rFonts w:ascii="Times New Roman" w:hAnsi="Times New Roman"/>
          <w:sz w:val="24"/>
          <w:szCs w:val="24"/>
        </w:rPr>
        <w:t>«</w:t>
      </w:r>
      <w:r w:rsidR="00C5579D" w:rsidRPr="003B021D">
        <w:rPr>
          <w:rFonts w:ascii="Times New Roman" w:hAnsi="Times New Roman"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053C8E">
        <w:rPr>
          <w:rFonts w:ascii="Times New Roman" w:hAnsi="Times New Roman"/>
          <w:sz w:val="24"/>
          <w:szCs w:val="24"/>
        </w:rPr>
        <w:t>»</w:t>
      </w:r>
      <w:r w:rsidR="00C5579D" w:rsidRPr="003B021D">
        <w:rPr>
          <w:rFonts w:ascii="Times New Roman" w:hAnsi="Times New Roman"/>
          <w:sz w:val="24"/>
          <w:szCs w:val="24"/>
        </w:rPr>
        <w:t>.</w:t>
      </w:r>
    </w:p>
    <w:p w:rsidR="00C5579D" w:rsidRPr="003B021D" w:rsidRDefault="00E47185" w:rsidP="00E47185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C5579D" w:rsidRPr="003B021D">
        <w:rPr>
          <w:rFonts w:ascii="Times New Roman" w:hAnsi="Times New Roman"/>
          <w:sz w:val="24"/>
          <w:szCs w:val="24"/>
        </w:rPr>
        <w:t>.5. При исполнении Контракта не допускается перемена Поставщика, за исключением случая, если новый поставщик является правопреемником Поставщика вследствие реорганизации юридического лица в форме преобразования, слияния или присоединения.</w:t>
      </w:r>
    </w:p>
    <w:p w:rsidR="00C5579D" w:rsidRPr="003B021D" w:rsidRDefault="00C5579D" w:rsidP="00B07512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Передача прав и обязанностей по Контракту правопреемнику Поставщика осуществляется путем заключения соответствующего дополнительного соглашения к Контракту.</w:t>
      </w:r>
    </w:p>
    <w:p w:rsidR="00C5579D" w:rsidRPr="003B021D" w:rsidRDefault="00B07512" w:rsidP="00B07512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C5579D" w:rsidRPr="003B021D">
        <w:rPr>
          <w:rFonts w:ascii="Times New Roman" w:hAnsi="Times New Roman"/>
          <w:sz w:val="24"/>
          <w:szCs w:val="24"/>
        </w:rPr>
        <w:t>.6. Стороны обязуются обеспечить конфиденциальность сведений, относящихся к предмету Контракта, и ставших им известными в ходе исполнения Контракта.</w:t>
      </w:r>
    </w:p>
    <w:p w:rsidR="00C5579D" w:rsidRPr="003B021D" w:rsidRDefault="00B07512" w:rsidP="00B07512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bookmarkStart w:id="53" w:name="P1633"/>
      <w:bookmarkEnd w:id="53"/>
      <w:r>
        <w:rPr>
          <w:rFonts w:ascii="Times New Roman" w:hAnsi="Times New Roman"/>
          <w:sz w:val="24"/>
          <w:szCs w:val="24"/>
        </w:rPr>
        <w:t xml:space="preserve">12.7. Контракт составлен в </w:t>
      </w:r>
      <w:r w:rsidRPr="00D86D73">
        <w:rPr>
          <w:rFonts w:ascii="Times New Roman" w:hAnsi="Times New Roman"/>
          <w:sz w:val="24"/>
          <w:szCs w:val="24"/>
          <w:u w:val="single"/>
        </w:rPr>
        <w:t>двух</w:t>
      </w:r>
      <w:r w:rsidR="00C5579D" w:rsidRPr="00B0751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5579D" w:rsidRPr="003B021D">
        <w:rPr>
          <w:rFonts w:ascii="Times New Roman" w:hAnsi="Times New Roman"/>
          <w:sz w:val="24"/>
          <w:szCs w:val="24"/>
        </w:rPr>
        <w:t xml:space="preserve">экземплярах, идентичных по содержанию и имеющих одинаковую юридическую силу, один из которых передан Поставщику, </w:t>
      </w:r>
      <w:r w:rsidRPr="00D86D73">
        <w:rPr>
          <w:rFonts w:ascii="Times New Roman" w:hAnsi="Times New Roman"/>
          <w:sz w:val="24"/>
          <w:szCs w:val="24"/>
          <w:u w:val="single"/>
        </w:rPr>
        <w:t>второй</w:t>
      </w:r>
      <w:r>
        <w:rPr>
          <w:rFonts w:ascii="Times New Roman" w:hAnsi="Times New Roman"/>
          <w:sz w:val="24"/>
          <w:szCs w:val="24"/>
        </w:rPr>
        <w:t xml:space="preserve"> - находятся у Заказчика.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B07512" w:rsidRDefault="00761203" w:rsidP="00B07512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XIII</w:t>
      </w:r>
      <w:r w:rsidR="00C5579D" w:rsidRPr="00B07512">
        <w:rPr>
          <w:rFonts w:ascii="Times New Roman" w:hAnsi="Times New Roman"/>
          <w:b/>
          <w:sz w:val="24"/>
          <w:szCs w:val="24"/>
        </w:rPr>
        <w:t>. Перечень приложений</w:t>
      </w:r>
    </w:p>
    <w:p w:rsidR="00C5579D" w:rsidRPr="003B021D" w:rsidRDefault="00C5579D" w:rsidP="0076120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C5579D" w:rsidRPr="003B021D" w:rsidRDefault="00B07512" w:rsidP="00761203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C5579D" w:rsidRPr="003B021D">
        <w:rPr>
          <w:rFonts w:ascii="Times New Roman" w:hAnsi="Times New Roman"/>
          <w:sz w:val="24"/>
          <w:szCs w:val="24"/>
        </w:rPr>
        <w:t>.1. Неотъемлемой частью Контракта является следующее приложение:</w:t>
      </w:r>
    </w:p>
    <w:p w:rsidR="00C5579D" w:rsidRPr="003B021D" w:rsidRDefault="00C5579D" w:rsidP="00761203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B021D">
        <w:rPr>
          <w:rFonts w:ascii="Times New Roman" w:hAnsi="Times New Roman"/>
          <w:sz w:val="24"/>
          <w:szCs w:val="24"/>
        </w:rPr>
        <w:t>спецификация.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  <w:bookmarkStart w:id="54" w:name="P1639"/>
      <w:bookmarkEnd w:id="54"/>
    </w:p>
    <w:p w:rsidR="005F54FE" w:rsidRPr="00B07512" w:rsidRDefault="00761203" w:rsidP="005F54FE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XIV</w:t>
      </w:r>
      <w:r w:rsidR="00C5579D" w:rsidRPr="00B07512">
        <w:rPr>
          <w:rFonts w:ascii="Times New Roman" w:hAnsi="Times New Roman"/>
          <w:b/>
          <w:sz w:val="24"/>
          <w:szCs w:val="24"/>
        </w:rPr>
        <w:t>. Адреса и банковские реквизиты Сторон</w:t>
      </w:r>
    </w:p>
    <w:p w:rsidR="00C5579D" w:rsidRPr="003B021D" w:rsidRDefault="00C5579D" w:rsidP="003B021D">
      <w:pPr>
        <w:pStyle w:val="a3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7"/>
        <w:gridCol w:w="4572"/>
      </w:tblGrid>
      <w:tr w:rsidR="00F16B96" w:rsidRPr="003B021D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3B021D" w:rsidRDefault="00F16B96" w:rsidP="0011170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21D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3B021D" w:rsidRDefault="00F16B96" w:rsidP="0011170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21D">
              <w:rPr>
                <w:rFonts w:ascii="Times New Roman" w:hAnsi="Times New Roman"/>
                <w:sz w:val="24"/>
                <w:szCs w:val="24"/>
              </w:rPr>
              <w:t>ПОСТАВЩИК: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{{title}}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полное наименование организации - поставщика (с указанием ее организационно-правовой формы) или фамилия, имя и отчество (при наличии) поставщика - физического лица, в том числе зарегистрированного в качестве индивидуального предпринимателя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А</w:t>
            </w:r>
            <w:r w:rsidR="0040770C">
              <w:rPr>
                <w:rFonts w:ascii="Times New Roman" w:hAnsi="Times New Roman"/>
                <w:sz w:val="24"/>
                <w:szCs w:val="24"/>
              </w:rPr>
              <w:t>дрес местонахождения: {{adress_osn}}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Адрес местонахождения: ___________</w:t>
            </w: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BA72A4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ИНН {{inn}}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ИНН ___________________________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КП</w:t>
            </w:r>
            <w:r w:rsidR="00BA72A4">
              <w:rPr>
                <w:rFonts w:ascii="Times New Roman" w:hAnsi="Times New Roman"/>
                <w:sz w:val="24"/>
                <w:szCs w:val="24"/>
              </w:rPr>
              <w:t>П {{kpp}}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КПП (при наличии) 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Наименование органа Федерального казначейства ____________________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Банковские реквизиты: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Банковские реквизиты счета, открытого органу Федерального</w:t>
            </w:r>
            <w:r w:rsidR="00BA72A4">
              <w:rPr>
                <w:rFonts w:ascii="Times New Roman" w:hAnsi="Times New Roman"/>
                <w:sz w:val="24"/>
                <w:szCs w:val="24"/>
              </w:rPr>
              <w:t xml:space="preserve"> казначейства: {{rs}}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Л</w:t>
            </w:r>
            <w:r w:rsidR="00BA72A4">
              <w:rPr>
                <w:rFonts w:ascii="Times New Roman" w:hAnsi="Times New Roman"/>
                <w:sz w:val="24"/>
                <w:szCs w:val="24"/>
              </w:rPr>
              <w:t>ицевой счет: {{ls}}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р/с _____________________________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420D46" w:rsidRDefault="00420D46" w:rsidP="00111706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{{bank}}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к/с _____________________________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BA72A4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БИК {{bik}}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БИК ____________________________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242774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:rsidR="00F16B96" w:rsidRPr="00761203" w:rsidRDefault="006F333D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hyperlink r:id="rId28" w:history="1">
              <w:r w:rsidR="00F16B96" w:rsidRPr="00761203">
                <w:rPr>
                  <w:rFonts w:ascii="Times New Roman" w:hAnsi="Times New Roman"/>
                  <w:sz w:val="24"/>
                  <w:szCs w:val="24"/>
                </w:rPr>
                <w:t>ОКОПФ</w:t>
              </w:r>
            </w:hyperlink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:rsidR="00F16B96" w:rsidRPr="00761203" w:rsidRDefault="006F333D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hyperlink r:id="rId29" w:history="1">
              <w:r w:rsidR="00F16B96" w:rsidRPr="00761203">
                <w:rPr>
                  <w:rFonts w:ascii="Times New Roman" w:hAnsi="Times New Roman"/>
                  <w:sz w:val="24"/>
                  <w:szCs w:val="24"/>
                </w:rPr>
                <w:t>ОКОПФ</w:t>
              </w:r>
            </w:hyperlink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6F333D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hyperlink r:id="rId30" w:history="1">
              <w:r w:rsidR="00F16B96" w:rsidRPr="00761203">
                <w:rPr>
                  <w:rFonts w:ascii="Times New Roman" w:hAnsi="Times New Roman"/>
                  <w:sz w:val="24"/>
                  <w:szCs w:val="24"/>
                </w:rPr>
                <w:t>ОКВЭД2</w:t>
              </w:r>
            </w:hyperlink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ОКПО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CB5249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Адрес электронной почты:</w:t>
            </w:r>
            <w:r w:rsidR="00CB5249" w:rsidRPr="00CB5249">
              <w:rPr>
                <w:rFonts w:ascii="Times New Roman" w:hAnsi="Times New Roman"/>
                <w:sz w:val="24"/>
                <w:szCs w:val="24"/>
              </w:rPr>
              <w:t xml:space="preserve"> {{</w:t>
            </w:r>
            <w:r w:rsidR="00CB5249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="00CB5249" w:rsidRPr="00CB5249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6F333D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hyperlink r:id="rId31" w:history="1">
              <w:r w:rsidR="00F16B96" w:rsidRPr="00761203">
                <w:rPr>
                  <w:rFonts w:ascii="Times New Roman" w:hAnsi="Times New Roman"/>
                  <w:sz w:val="24"/>
                  <w:szCs w:val="24"/>
                </w:rPr>
                <w:t>ОКПД2</w:t>
              </w:r>
            </w:hyperlink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6F333D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hyperlink r:id="rId32" w:history="1">
              <w:r w:rsidR="00F16B96" w:rsidRPr="00761203">
                <w:rPr>
                  <w:rFonts w:ascii="Times New Roman" w:hAnsi="Times New Roman"/>
                  <w:sz w:val="24"/>
                  <w:szCs w:val="24"/>
                </w:rPr>
                <w:t>ОКАТО</w:t>
              </w:r>
            </w:hyperlink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Тел</w:t>
            </w:r>
            <w:r w:rsidR="00420D46">
              <w:rPr>
                <w:rFonts w:ascii="Times New Roman" w:hAnsi="Times New Roman"/>
                <w:sz w:val="24"/>
                <w:szCs w:val="24"/>
              </w:rPr>
              <w:t>ефон: {{phone}}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6F333D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hyperlink r:id="rId33" w:history="1">
              <w:r w:rsidR="00F16B96" w:rsidRPr="00761203">
                <w:rPr>
                  <w:rFonts w:ascii="Times New Roman" w:hAnsi="Times New Roman"/>
                  <w:sz w:val="24"/>
                  <w:szCs w:val="24"/>
                </w:rPr>
                <w:t>ОКТМО</w:t>
              </w:r>
            </w:hyperlink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Для бюджетных учреждений (дополнительно):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Наименование органа Федерального казначейства 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Лицевой счет 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КБК ____________________________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Адрес электронной почты: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________________________________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Телефон: ________________________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16B96" w:rsidRPr="00242774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ПОСТАВЩИК: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(</w:t>
            </w:r>
            <w:r w:rsidRPr="007E58C8">
              <w:rPr>
                <w:rFonts w:ascii="Times New Roman" w:hAnsi="Times New Roman"/>
                <w:sz w:val="20"/>
                <w:szCs w:val="20"/>
              </w:rPr>
              <w:t>должность)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:rsidR="00F16B96" w:rsidRPr="007E58C8" w:rsidRDefault="00F16B96" w:rsidP="00111706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7E58C8">
              <w:rPr>
                <w:rFonts w:ascii="Times New Roman" w:hAnsi="Times New Roman"/>
                <w:sz w:val="20"/>
                <w:szCs w:val="20"/>
              </w:rPr>
              <w:t>(должность)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:rsidR="00F16B96" w:rsidRPr="007E58C8" w:rsidRDefault="00F16B96" w:rsidP="00111706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7E58C8">
              <w:rPr>
                <w:rFonts w:ascii="Times New Roman" w:hAnsi="Times New Roman"/>
                <w:sz w:val="20"/>
                <w:szCs w:val="20"/>
              </w:rPr>
              <w:t>(подпись, фамилия и инициалы)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:rsidR="00F16B96" w:rsidRPr="007E58C8" w:rsidRDefault="00F16B96" w:rsidP="00111706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7E58C8">
              <w:rPr>
                <w:rFonts w:ascii="Times New Roman" w:hAnsi="Times New Roman"/>
                <w:sz w:val="20"/>
                <w:szCs w:val="20"/>
              </w:rPr>
              <w:t>(подпись, фамилия и инициалы)</w:t>
            </w:r>
          </w:p>
        </w:tc>
      </w:tr>
      <w:tr w:rsidR="00F16B96" w:rsidRPr="00761203" w:rsidTr="00111706">
        <w:trPr>
          <w:trHeight w:val="639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 _____________ 20__ г.</w:t>
            </w: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E58C8">
              <w:rPr>
                <w:rFonts w:ascii="Times New Roman" w:hAnsi="Times New Roman"/>
                <w:sz w:val="20"/>
                <w:szCs w:val="20"/>
              </w:rPr>
              <w:t>М.П. (при наличии печати)</w:t>
            </w: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61203">
              <w:rPr>
                <w:rFonts w:ascii="Times New Roman" w:hAnsi="Times New Roman"/>
                <w:sz w:val="24"/>
                <w:szCs w:val="24"/>
              </w:rPr>
              <w:t>__ _____________ 20__ г.</w:t>
            </w:r>
          </w:p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E58C8">
              <w:rPr>
                <w:rFonts w:ascii="Times New Roman" w:hAnsi="Times New Roman"/>
                <w:sz w:val="20"/>
                <w:szCs w:val="20"/>
              </w:rPr>
              <w:t>М.П. (при наличии печати)</w:t>
            </w:r>
          </w:p>
        </w:tc>
      </w:tr>
      <w:tr w:rsidR="00F16B96" w:rsidRPr="00761203" w:rsidTr="00111706"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</w:tcPr>
          <w:p w:rsidR="00F16B96" w:rsidRPr="00761203" w:rsidRDefault="00F16B96" w:rsidP="0011170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579D" w:rsidRPr="00761203" w:rsidRDefault="00C5579D" w:rsidP="00761203">
      <w:pPr>
        <w:pStyle w:val="a3"/>
        <w:rPr>
          <w:rFonts w:ascii="Times New Roman" w:hAnsi="Times New Roman"/>
          <w:sz w:val="24"/>
          <w:szCs w:val="24"/>
        </w:rPr>
      </w:pPr>
    </w:p>
    <w:p w:rsidR="00C5579D" w:rsidRDefault="00C5579D">
      <w:pPr>
        <w:pStyle w:val="ConsPlusNormal"/>
        <w:jc w:val="both"/>
      </w:pPr>
      <w:bookmarkStart w:id="55" w:name="P1716"/>
      <w:bookmarkEnd w:id="55"/>
    </w:p>
    <w:p w:rsidR="00C5579D" w:rsidRDefault="00C5579D">
      <w:pPr>
        <w:pStyle w:val="ConsPlusNormal"/>
        <w:jc w:val="both"/>
      </w:pPr>
    </w:p>
    <w:p w:rsidR="00C5579D" w:rsidRDefault="00C5579D">
      <w:pPr>
        <w:pStyle w:val="ConsPlusNormal"/>
        <w:jc w:val="both"/>
      </w:pPr>
    </w:p>
    <w:p w:rsidR="00C5579D" w:rsidRDefault="00C5579D">
      <w:pPr>
        <w:pStyle w:val="ConsPlusNormal"/>
        <w:jc w:val="both"/>
      </w:pPr>
    </w:p>
    <w:p w:rsidR="00C5579D" w:rsidRDefault="00C5579D">
      <w:pPr>
        <w:pStyle w:val="ConsPlusNormal"/>
        <w:jc w:val="both"/>
      </w:pPr>
    </w:p>
    <w:p w:rsidR="005F54FE" w:rsidRDefault="005F54FE">
      <w:pPr>
        <w:pStyle w:val="ConsPlusNormal"/>
        <w:jc w:val="right"/>
        <w:outlineLvl w:val="1"/>
      </w:pPr>
    </w:p>
    <w:p w:rsidR="00B62414" w:rsidRDefault="00B62414" w:rsidP="00B62414">
      <w:pPr>
        <w:pStyle w:val="a3"/>
        <w:rPr>
          <w:rFonts w:eastAsia="Times New Roman" w:cs="Calibri"/>
          <w:szCs w:val="20"/>
          <w:lang w:eastAsia="ru-RU"/>
        </w:rPr>
      </w:pPr>
    </w:p>
    <w:p w:rsidR="00B62414" w:rsidRDefault="00B62414" w:rsidP="00B62414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:rsidR="00B62414" w:rsidRDefault="00B62414" w:rsidP="00B62414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:rsidR="00B62414" w:rsidRDefault="00B62414" w:rsidP="00B62414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:rsidR="00B62414" w:rsidRDefault="00B62414" w:rsidP="00B62414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:rsidR="00B62414" w:rsidRDefault="00B62414" w:rsidP="00B62414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:rsidR="00B62414" w:rsidRDefault="00B62414" w:rsidP="00B62414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:rsidR="00B62414" w:rsidRDefault="00B62414" w:rsidP="00B62414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:rsidR="00B62414" w:rsidRDefault="00B62414" w:rsidP="00B62414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:rsidR="00B62414" w:rsidRDefault="00B62414" w:rsidP="00B62414">
      <w:pPr>
        <w:pStyle w:val="a3"/>
        <w:rPr>
          <w:rFonts w:ascii="Times New Roman" w:hAnsi="Times New Roman"/>
          <w:sz w:val="24"/>
          <w:szCs w:val="24"/>
        </w:rPr>
      </w:pPr>
    </w:p>
    <w:p w:rsidR="00B62414" w:rsidRDefault="00B62414" w:rsidP="007E58C8">
      <w:pPr>
        <w:pStyle w:val="a3"/>
        <w:rPr>
          <w:rFonts w:ascii="Times New Roman" w:hAnsi="Times New Roman"/>
          <w:sz w:val="24"/>
          <w:szCs w:val="24"/>
        </w:rPr>
        <w:sectPr w:rsidR="00B62414" w:rsidSect="00A52174">
          <w:pgSz w:w="11906" w:h="16838"/>
          <w:pgMar w:top="1135" w:right="850" w:bottom="568" w:left="1701" w:header="708" w:footer="708" w:gutter="0"/>
          <w:cols w:space="708"/>
          <w:docGrid w:linePitch="360"/>
        </w:sectPr>
      </w:pPr>
    </w:p>
    <w:p w:rsidR="005F54FE" w:rsidRPr="005F54FE" w:rsidRDefault="00C5579D" w:rsidP="0044748A">
      <w:pPr>
        <w:pStyle w:val="a3"/>
        <w:jc w:val="right"/>
        <w:rPr>
          <w:rFonts w:ascii="Times New Roman" w:hAnsi="Times New Roman"/>
          <w:sz w:val="24"/>
          <w:szCs w:val="24"/>
        </w:rPr>
      </w:pPr>
      <w:r w:rsidRPr="005F54FE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5F54FE">
        <w:rPr>
          <w:rFonts w:ascii="Times New Roman" w:hAnsi="Times New Roman"/>
          <w:sz w:val="24"/>
          <w:szCs w:val="24"/>
        </w:rPr>
        <w:t>к</w:t>
      </w:r>
      <w:r w:rsidRPr="005F54FE">
        <w:rPr>
          <w:rFonts w:ascii="Times New Roman" w:hAnsi="Times New Roman"/>
          <w:sz w:val="24"/>
          <w:szCs w:val="24"/>
        </w:rPr>
        <w:t xml:space="preserve"> контракту </w:t>
      </w:r>
    </w:p>
    <w:p w:rsidR="0044748A" w:rsidRDefault="00C5579D" w:rsidP="0044748A">
      <w:pPr>
        <w:pStyle w:val="a3"/>
        <w:jc w:val="right"/>
        <w:rPr>
          <w:rFonts w:ascii="Times New Roman" w:hAnsi="Times New Roman"/>
          <w:sz w:val="24"/>
          <w:szCs w:val="24"/>
        </w:rPr>
      </w:pPr>
      <w:r w:rsidRPr="005F54FE">
        <w:rPr>
          <w:rFonts w:ascii="Times New Roman" w:hAnsi="Times New Roman"/>
          <w:sz w:val="24"/>
          <w:szCs w:val="24"/>
        </w:rPr>
        <w:t>на поставку</w:t>
      </w:r>
      <w:r w:rsidR="005F54FE" w:rsidRPr="00483D81">
        <w:rPr>
          <w:rFonts w:ascii="Times New Roman" w:hAnsi="Times New Roman"/>
          <w:sz w:val="24"/>
          <w:szCs w:val="24"/>
        </w:rPr>
        <w:t xml:space="preserve"> </w:t>
      </w:r>
      <w:r w:rsidR="00483D81" w:rsidRPr="00483D81">
        <w:rPr>
          <w:rFonts w:ascii="Times New Roman" w:eastAsia="Times New Roman" w:hAnsi="Times New Roman"/>
          <w:sz w:val="24"/>
          <w:szCs w:val="24"/>
          <w:lang w:eastAsia="ru-RU"/>
        </w:rPr>
        <w:t>ноутбуков</w:t>
      </w:r>
    </w:p>
    <w:p w:rsidR="005F54FE" w:rsidRDefault="00C5579D" w:rsidP="0044748A">
      <w:pPr>
        <w:pStyle w:val="a3"/>
        <w:jc w:val="right"/>
        <w:rPr>
          <w:rFonts w:ascii="Times New Roman" w:hAnsi="Times New Roman"/>
          <w:sz w:val="24"/>
          <w:szCs w:val="24"/>
        </w:rPr>
      </w:pPr>
      <w:r w:rsidRPr="005F54FE">
        <w:rPr>
          <w:rFonts w:ascii="Times New Roman" w:hAnsi="Times New Roman"/>
          <w:sz w:val="24"/>
          <w:szCs w:val="24"/>
        </w:rPr>
        <w:t>от ________ 20___ г.</w:t>
      </w:r>
    </w:p>
    <w:p w:rsidR="00C5579D" w:rsidRPr="00DB5738" w:rsidRDefault="005F54FE" w:rsidP="00DB5738">
      <w:pPr>
        <w:pStyle w:val="a3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 ______________________</w:t>
      </w:r>
      <w:r w:rsidR="00DB5738">
        <w:rPr>
          <w:rFonts w:ascii="Times New Roman" w:hAnsi="Times New Roman"/>
          <w:sz w:val="24"/>
          <w:szCs w:val="24"/>
        </w:rPr>
        <w:t>___</w:t>
      </w:r>
    </w:p>
    <w:p w:rsidR="00C5579D" w:rsidRPr="00DA2B46" w:rsidRDefault="00C5579D" w:rsidP="007E58C8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6" w:name="P1909"/>
      <w:bookmarkEnd w:id="56"/>
      <w:r w:rsidRPr="00DA2B46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E58C8" w:rsidRPr="00483D81" w:rsidRDefault="007E58C8" w:rsidP="007E58C8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483D81">
        <w:rPr>
          <w:rFonts w:ascii="Times New Roman" w:hAnsi="Times New Roman"/>
          <w:sz w:val="24"/>
          <w:szCs w:val="24"/>
        </w:rPr>
        <w:t xml:space="preserve">на поставку </w:t>
      </w:r>
      <w:r w:rsidR="00483D81" w:rsidRPr="00483D81">
        <w:rPr>
          <w:rFonts w:ascii="Times New Roman" w:eastAsia="Times New Roman" w:hAnsi="Times New Roman"/>
          <w:sz w:val="24"/>
          <w:szCs w:val="24"/>
          <w:lang w:eastAsia="ru-RU"/>
        </w:rPr>
        <w:t>ноутбуков</w:t>
      </w:r>
    </w:p>
    <w:tbl>
      <w:tblPr>
        <w:tblpPr w:leftFromText="180" w:rightFromText="180" w:vertAnchor="text" w:horzAnchor="margin" w:tblpXSpec="center" w:tblpY="210"/>
        <w:tblW w:w="5005" w:type="pct"/>
        <w:tblLook w:val="00A0" w:firstRow="1" w:lastRow="0" w:firstColumn="1" w:lastColumn="0" w:noHBand="0" w:noVBand="0"/>
      </w:tblPr>
      <w:tblGrid>
        <w:gridCol w:w="668"/>
        <w:gridCol w:w="2649"/>
        <w:gridCol w:w="1878"/>
        <w:gridCol w:w="1840"/>
        <w:gridCol w:w="3647"/>
        <w:gridCol w:w="1114"/>
        <w:gridCol w:w="1531"/>
        <w:gridCol w:w="7"/>
        <w:gridCol w:w="1697"/>
      </w:tblGrid>
      <w:tr w:rsidR="0032134C" w:rsidTr="0032134C">
        <w:trPr>
          <w:trHeight w:val="344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№</w:t>
            </w:r>
          </w:p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п/п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Наименование товара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</w:p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Характеристики товара,</w:t>
            </w:r>
          </w:p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Страна происхождения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Требования к гарантийному сроку Товара и (или) объему предоставления гарантий его качества, к гарантийному обслуживанию Товара, к расходам на обслуживание Товара в течение гарантийного срока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Кол-во,</w:t>
            </w:r>
          </w:p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ед. изм.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Цена за ед. товара, руб.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134C" w:rsidRPr="00DB5738" w:rsidRDefault="0032134C" w:rsidP="00DB5738">
            <w:pPr>
              <w:pStyle w:val="a3"/>
              <w:jc w:val="center"/>
              <w:rPr>
                <w:rFonts w:ascii="Times New Roman" w:hAnsi="Times New Roman"/>
              </w:rPr>
            </w:pPr>
            <w:r w:rsidRPr="00DB5738">
              <w:rPr>
                <w:rFonts w:ascii="Times New Roman" w:hAnsi="Times New Roman"/>
              </w:rPr>
              <w:t>Сумма, руб.</w:t>
            </w:r>
          </w:p>
        </w:tc>
      </w:tr>
      <w:tr w:rsidR="0032134C" w:rsidTr="0032134C">
        <w:trPr>
          <w:trHeight w:val="36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76D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color w:val="404040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483D81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BF04C5" w:rsidRDefault="0032134C" w:rsidP="00483D81">
            <w:pPr>
              <w:rPr>
                <w:rFonts w:ascii="Times New Roman" w:hAnsi="Times New Roman"/>
                <w:b/>
                <w:noProof/>
              </w:rPr>
            </w:pPr>
            <w:r w:rsidRPr="00BF04C5">
              <w:rPr>
                <w:rFonts w:ascii="Times New Roman" w:hAnsi="Times New Roman"/>
                <w:b/>
                <w:noProof/>
              </w:rPr>
              <w:t>В течение 12 месяцев со дня подписания Заказчиком товарной накладной.</w:t>
            </w:r>
          </w:p>
          <w:p w:rsidR="0032134C" w:rsidRPr="00483D81" w:rsidRDefault="0032134C" w:rsidP="00483D81">
            <w:pPr>
              <w:rPr>
                <w:rFonts w:ascii="Times New Roman" w:hAnsi="Times New Roman"/>
                <w:noProof/>
              </w:rPr>
            </w:pPr>
            <w:r w:rsidRPr="00BF04C5">
              <w:rPr>
                <w:rFonts w:ascii="Times New Roman" w:hAnsi="Times New Roman"/>
                <w:b/>
                <w:lang w:eastAsia="ru-RU"/>
              </w:rPr>
              <w:t>Объем предоставления гарантии качества товара: на весь объем поставленного товара.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2134C" w:rsidTr="0032134C">
        <w:trPr>
          <w:trHeight w:val="36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color w:val="404040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2134C" w:rsidTr="0032134C">
        <w:trPr>
          <w:trHeight w:val="343"/>
        </w:trPr>
        <w:tc>
          <w:tcPr>
            <w:tcW w:w="13525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2134C" w:rsidRPr="00F76D4D" w:rsidRDefault="0032134C" w:rsidP="0032134C">
            <w:pPr>
              <w:pStyle w:val="a3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2134C" w:rsidRPr="00F76D4D" w:rsidRDefault="0032134C" w:rsidP="00DB5738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D4678A" w:rsidRPr="00D4678A" w:rsidRDefault="00D4678A" w:rsidP="00D4678A">
      <w:pPr>
        <w:spacing w:after="0"/>
        <w:rPr>
          <w:vanish/>
        </w:rPr>
      </w:pPr>
    </w:p>
    <w:tbl>
      <w:tblPr>
        <w:tblW w:w="0" w:type="auto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17"/>
        <w:gridCol w:w="5459"/>
      </w:tblGrid>
      <w:tr w:rsidR="00DB3144" w:rsidRPr="00DB3144" w:rsidTr="00DB3144">
        <w:trPr>
          <w:trHeight w:val="849"/>
        </w:trPr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DB3144" w:rsidRPr="00DB3144" w:rsidRDefault="00DB3144" w:rsidP="00DB3144">
            <w:pPr>
              <w:pStyle w:val="a3"/>
              <w:rPr>
                <w:rFonts w:ascii="Times New Roman" w:hAnsi="Times New Roman"/>
              </w:rPr>
            </w:pPr>
            <w:r w:rsidRPr="00DB3144">
              <w:rPr>
                <w:rFonts w:ascii="Times New Roman" w:hAnsi="Times New Roman"/>
              </w:rPr>
              <w:t xml:space="preserve">ЗАКАЗЧИК:    </w:t>
            </w:r>
          </w:p>
          <w:p w:rsidR="00DB3144" w:rsidRPr="00DB3144" w:rsidRDefault="00DB3144" w:rsidP="00DB3144">
            <w:pPr>
              <w:pStyle w:val="a3"/>
              <w:rPr>
                <w:rFonts w:ascii="Times New Roman" w:hAnsi="Times New Roman"/>
              </w:rPr>
            </w:pPr>
          </w:p>
          <w:p w:rsidR="00DB3144" w:rsidRDefault="00DB3144" w:rsidP="00DB3144">
            <w:pPr>
              <w:pStyle w:val="a3"/>
              <w:rPr>
                <w:rFonts w:ascii="Times New Roman" w:hAnsi="Times New Roman"/>
              </w:rPr>
            </w:pPr>
            <w:r w:rsidRPr="00DB3144">
              <w:rPr>
                <w:rFonts w:ascii="Times New Roman" w:hAnsi="Times New Roman"/>
              </w:rPr>
              <w:t>___________________________</w:t>
            </w:r>
          </w:p>
          <w:p w:rsidR="00DB3144" w:rsidRPr="00DB3144" w:rsidRDefault="00DB3144" w:rsidP="00DB3144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DB3144">
              <w:rPr>
                <w:rFonts w:ascii="Times New Roman" w:hAnsi="Times New Roman"/>
                <w:sz w:val="18"/>
                <w:szCs w:val="18"/>
              </w:rPr>
              <w:t>(должность)</w:t>
            </w:r>
          </w:p>
          <w:p w:rsidR="00DB3144" w:rsidRPr="00DB3144" w:rsidRDefault="00DB3144" w:rsidP="00DB314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459" w:type="dxa"/>
            <w:tcBorders>
              <w:top w:val="nil"/>
              <w:left w:val="nil"/>
              <w:bottom w:val="nil"/>
              <w:right w:val="nil"/>
            </w:tcBorders>
          </w:tcPr>
          <w:p w:rsidR="00DB3144" w:rsidRDefault="00DB3144" w:rsidP="00DB3144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</w:t>
            </w:r>
            <w:r w:rsidRPr="00DB3144">
              <w:rPr>
                <w:rFonts w:ascii="Times New Roman" w:hAnsi="Times New Roman"/>
              </w:rPr>
              <w:t xml:space="preserve"> ПОСТАВЩИК:</w:t>
            </w:r>
          </w:p>
          <w:p w:rsidR="00DB3144" w:rsidRDefault="00DB3144" w:rsidP="00DB3144">
            <w:pPr>
              <w:pStyle w:val="a3"/>
              <w:rPr>
                <w:rFonts w:ascii="Times New Roman" w:hAnsi="Times New Roman"/>
              </w:rPr>
            </w:pPr>
          </w:p>
          <w:p w:rsidR="00DB3144" w:rsidRDefault="00DB3144" w:rsidP="00DB3144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_________________________</w:t>
            </w:r>
          </w:p>
          <w:p w:rsidR="00DB3144" w:rsidRPr="00DB3144" w:rsidRDefault="00DB3144" w:rsidP="00DB3144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 xml:space="preserve">                       </w:t>
            </w:r>
            <w:r w:rsidRPr="00DB3144">
              <w:rPr>
                <w:rFonts w:ascii="Times New Roman" w:hAnsi="Times New Roman"/>
                <w:sz w:val="18"/>
                <w:szCs w:val="18"/>
              </w:rPr>
              <w:t>(должность)</w:t>
            </w:r>
          </w:p>
          <w:p w:rsidR="00DB3144" w:rsidRPr="00DB3144" w:rsidRDefault="00DB3144" w:rsidP="00DB314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DB3144" w:rsidRPr="00DB3144" w:rsidRDefault="00DB3144" w:rsidP="00DB3144">
      <w:pPr>
        <w:pStyle w:val="a3"/>
        <w:rPr>
          <w:rFonts w:ascii="Times New Roman" w:hAnsi="Times New Roman"/>
          <w:sz w:val="20"/>
          <w:szCs w:val="20"/>
        </w:rPr>
      </w:pPr>
    </w:p>
    <w:p w:rsidR="00DB3144" w:rsidRPr="00DB3144" w:rsidRDefault="00DB3144" w:rsidP="00DB3144">
      <w:pPr>
        <w:pStyle w:val="a3"/>
        <w:rPr>
          <w:rFonts w:ascii="Times New Roman" w:hAnsi="Times New Roman"/>
          <w:sz w:val="20"/>
          <w:szCs w:val="20"/>
        </w:rPr>
      </w:pPr>
      <w:r w:rsidRPr="00DB3144">
        <w:rPr>
          <w:rFonts w:ascii="Times New Roman" w:hAnsi="Times New Roman"/>
          <w:sz w:val="20"/>
          <w:szCs w:val="20"/>
        </w:rPr>
        <w:t>______________________________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______________________________</w:t>
      </w:r>
    </w:p>
    <w:p w:rsidR="00DB3144" w:rsidRPr="00DB3144" w:rsidRDefault="00DB3144" w:rsidP="00DB3144">
      <w:pPr>
        <w:pStyle w:val="a3"/>
        <w:rPr>
          <w:rFonts w:ascii="Times New Roman" w:hAnsi="Times New Roman"/>
          <w:sz w:val="18"/>
          <w:szCs w:val="18"/>
        </w:rPr>
      </w:pPr>
      <w:r w:rsidRPr="00DB3144">
        <w:rPr>
          <w:rFonts w:ascii="Times New Roman" w:hAnsi="Times New Roman"/>
          <w:sz w:val="18"/>
          <w:szCs w:val="18"/>
        </w:rPr>
        <w:t>(подпись, фамилия и инициалы)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</w:t>
      </w:r>
      <w:r w:rsidRPr="00DB3144">
        <w:rPr>
          <w:rFonts w:ascii="Times New Roman" w:hAnsi="Times New Roman"/>
          <w:sz w:val="18"/>
          <w:szCs w:val="18"/>
        </w:rPr>
        <w:t>(подпись, фамилия и инициалы)</w:t>
      </w:r>
    </w:p>
    <w:p w:rsidR="00DB3144" w:rsidRPr="00DB3144" w:rsidRDefault="00DB3144" w:rsidP="00DB3144">
      <w:pPr>
        <w:pStyle w:val="a3"/>
        <w:rPr>
          <w:rFonts w:ascii="Times New Roman" w:hAnsi="Times New Roman"/>
          <w:sz w:val="18"/>
          <w:szCs w:val="18"/>
        </w:rPr>
      </w:pPr>
    </w:p>
    <w:p w:rsidR="00DB3144" w:rsidRPr="00DB3144" w:rsidRDefault="00DB3144" w:rsidP="00DB3144">
      <w:pPr>
        <w:pStyle w:val="a3"/>
        <w:rPr>
          <w:rFonts w:ascii="Times New Roman" w:hAnsi="Times New Roman"/>
          <w:sz w:val="18"/>
          <w:szCs w:val="18"/>
        </w:rPr>
      </w:pPr>
    </w:p>
    <w:p w:rsidR="00DB3144" w:rsidRPr="00DB3144" w:rsidRDefault="00DB3144" w:rsidP="00DB3144">
      <w:pPr>
        <w:pStyle w:val="a3"/>
        <w:framePr w:hSpace="180" w:wrap="around" w:vAnchor="text" w:hAnchor="margin" w:y="147"/>
        <w:rPr>
          <w:rFonts w:ascii="Times New Roman" w:hAnsi="Times New Roman"/>
          <w:sz w:val="20"/>
          <w:szCs w:val="20"/>
        </w:rPr>
      </w:pPr>
      <w:r w:rsidRPr="00DB3144">
        <w:rPr>
          <w:rFonts w:ascii="Times New Roman" w:hAnsi="Times New Roman"/>
          <w:sz w:val="20"/>
          <w:szCs w:val="20"/>
        </w:rPr>
        <w:t xml:space="preserve">__ ___________ 20__ </w:t>
      </w:r>
      <w:r>
        <w:rPr>
          <w:rFonts w:ascii="Times New Roman" w:hAnsi="Times New Roman"/>
          <w:sz w:val="20"/>
          <w:szCs w:val="20"/>
        </w:rPr>
        <w:t>__</w:t>
      </w:r>
      <w:r w:rsidRPr="00DB3144">
        <w:rPr>
          <w:rFonts w:ascii="Times New Roman" w:hAnsi="Times New Roman"/>
          <w:sz w:val="20"/>
          <w:szCs w:val="20"/>
        </w:rPr>
        <w:t>г.</w:t>
      </w:r>
    </w:p>
    <w:p w:rsidR="00DB3144" w:rsidRPr="00DB3144" w:rsidRDefault="00DB3144" w:rsidP="00DB3144">
      <w:pPr>
        <w:pStyle w:val="a3"/>
        <w:rPr>
          <w:rFonts w:ascii="Times New Roman" w:hAnsi="Times New Roman"/>
          <w:sz w:val="20"/>
          <w:szCs w:val="20"/>
        </w:rPr>
      </w:pPr>
    </w:p>
    <w:p w:rsidR="00DB3144" w:rsidRPr="00DB3144" w:rsidRDefault="00DB3144" w:rsidP="00DB3144">
      <w:pPr>
        <w:pStyle w:val="a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__ _______________20 ____ г.</w:t>
      </w:r>
    </w:p>
    <w:p w:rsidR="00DB3144" w:rsidRPr="00DB3144" w:rsidRDefault="00DB3144" w:rsidP="00DB3144">
      <w:pPr>
        <w:pStyle w:val="a3"/>
        <w:rPr>
          <w:rFonts w:ascii="Times New Roman" w:hAnsi="Times New Roman"/>
          <w:sz w:val="18"/>
          <w:szCs w:val="18"/>
        </w:rPr>
      </w:pPr>
      <w:r w:rsidRPr="00DB3144">
        <w:rPr>
          <w:rFonts w:ascii="Times New Roman" w:hAnsi="Times New Roman"/>
          <w:sz w:val="20"/>
          <w:szCs w:val="20"/>
        </w:rPr>
        <w:lastRenderedPageBreak/>
        <w:t>МП (при наличии</w:t>
      </w:r>
      <w:r w:rsidRPr="00DB3144">
        <w:rPr>
          <w:rFonts w:ascii="Times New Roman" w:hAnsi="Times New Roman"/>
          <w:sz w:val="16"/>
          <w:szCs w:val="16"/>
        </w:rPr>
        <w:t>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</w:t>
      </w:r>
      <w:r w:rsidRPr="00DB3144">
        <w:rPr>
          <w:rFonts w:ascii="Times New Roman" w:hAnsi="Times New Roman"/>
          <w:sz w:val="20"/>
          <w:szCs w:val="20"/>
        </w:rPr>
        <w:t>МП (при наличии</w:t>
      </w:r>
      <w:r w:rsidRPr="00DB3144">
        <w:rPr>
          <w:rFonts w:ascii="Times New Roman" w:hAnsi="Times New Roman"/>
          <w:sz w:val="16"/>
          <w:szCs w:val="16"/>
        </w:rPr>
        <w:t>)</w:t>
      </w:r>
    </w:p>
    <w:sectPr w:rsidR="00DB3144" w:rsidRPr="00DB3144" w:rsidSect="00D06695">
      <w:pgSz w:w="16838" w:h="11906" w:orient="landscape"/>
      <w:pgMar w:top="850" w:right="678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33D" w:rsidRDefault="006F333D" w:rsidP="00913298">
      <w:pPr>
        <w:spacing w:after="0" w:line="240" w:lineRule="auto"/>
      </w:pPr>
      <w:r>
        <w:separator/>
      </w:r>
    </w:p>
  </w:endnote>
  <w:endnote w:type="continuationSeparator" w:id="0">
    <w:p w:rsidR="006F333D" w:rsidRDefault="006F333D" w:rsidP="0091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33D" w:rsidRDefault="006F333D" w:rsidP="00913298">
      <w:pPr>
        <w:spacing w:after="0" w:line="240" w:lineRule="auto"/>
      </w:pPr>
      <w:r>
        <w:separator/>
      </w:r>
    </w:p>
  </w:footnote>
  <w:footnote w:type="continuationSeparator" w:id="0">
    <w:p w:rsidR="006F333D" w:rsidRDefault="006F333D" w:rsidP="00913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9D"/>
    <w:rsid w:val="0000476B"/>
    <w:rsid w:val="000051AC"/>
    <w:rsid w:val="000060E2"/>
    <w:rsid w:val="00007B33"/>
    <w:rsid w:val="00053C8E"/>
    <w:rsid w:val="00060AAA"/>
    <w:rsid w:val="000A6448"/>
    <w:rsid w:val="000C58A5"/>
    <w:rsid w:val="000D0D9C"/>
    <w:rsid w:val="000E1373"/>
    <w:rsid w:val="000E7A79"/>
    <w:rsid w:val="0010321B"/>
    <w:rsid w:val="001068AE"/>
    <w:rsid w:val="00116FC1"/>
    <w:rsid w:val="00174C74"/>
    <w:rsid w:val="00176D58"/>
    <w:rsid w:val="00190648"/>
    <w:rsid w:val="001D249F"/>
    <w:rsid w:val="001D6DBD"/>
    <w:rsid w:val="001E3705"/>
    <w:rsid w:val="001F489B"/>
    <w:rsid w:val="0020053C"/>
    <w:rsid w:val="0023192C"/>
    <w:rsid w:val="00233C59"/>
    <w:rsid w:val="00234F32"/>
    <w:rsid w:val="00242774"/>
    <w:rsid w:val="002450B4"/>
    <w:rsid w:val="00250194"/>
    <w:rsid w:val="0026627F"/>
    <w:rsid w:val="0028126D"/>
    <w:rsid w:val="002874FC"/>
    <w:rsid w:val="002B58B7"/>
    <w:rsid w:val="002B782F"/>
    <w:rsid w:val="002F0249"/>
    <w:rsid w:val="002F231E"/>
    <w:rsid w:val="00303D00"/>
    <w:rsid w:val="00314CB8"/>
    <w:rsid w:val="0032134C"/>
    <w:rsid w:val="00322B2A"/>
    <w:rsid w:val="00336CAF"/>
    <w:rsid w:val="00337B1E"/>
    <w:rsid w:val="00354E41"/>
    <w:rsid w:val="00363E39"/>
    <w:rsid w:val="00384171"/>
    <w:rsid w:val="0039277E"/>
    <w:rsid w:val="003A7F9B"/>
    <w:rsid w:val="003B021D"/>
    <w:rsid w:val="003F0DD9"/>
    <w:rsid w:val="00400AB7"/>
    <w:rsid w:val="0040770C"/>
    <w:rsid w:val="004177DA"/>
    <w:rsid w:val="00420D46"/>
    <w:rsid w:val="00440630"/>
    <w:rsid w:val="00442200"/>
    <w:rsid w:val="0044748A"/>
    <w:rsid w:val="00483D81"/>
    <w:rsid w:val="00494E0C"/>
    <w:rsid w:val="004A6001"/>
    <w:rsid w:val="004B1C67"/>
    <w:rsid w:val="004C1C52"/>
    <w:rsid w:val="004C1D4A"/>
    <w:rsid w:val="004D2E04"/>
    <w:rsid w:val="004D43E6"/>
    <w:rsid w:val="004E43DE"/>
    <w:rsid w:val="004E53DE"/>
    <w:rsid w:val="004F3BB5"/>
    <w:rsid w:val="004F51C2"/>
    <w:rsid w:val="004F7A83"/>
    <w:rsid w:val="005136EA"/>
    <w:rsid w:val="005170FF"/>
    <w:rsid w:val="005263EE"/>
    <w:rsid w:val="00530AFD"/>
    <w:rsid w:val="00544F5C"/>
    <w:rsid w:val="00553173"/>
    <w:rsid w:val="00554F5C"/>
    <w:rsid w:val="005705B5"/>
    <w:rsid w:val="00581AA8"/>
    <w:rsid w:val="005E0411"/>
    <w:rsid w:val="005F54FE"/>
    <w:rsid w:val="00635B26"/>
    <w:rsid w:val="00636154"/>
    <w:rsid w:val="006417FE"/>
    <w:rsid w:val="006924EF"/>
    <w:rsid w:val="006E0829"/>
    <w:rsid w:val="006F1545"/>
    <w:rsid w:val="006F333D"/>
    <w:rsid w:val="00707625"/>
    <w:rsid w:val="00710A0B"/>
    <w:rsid w:val="00721B88"/>
    <w:rsid w:val="0073003B"/>
    <w:rsid w:val="00761203"/>
    <w:rsid w:val="00773D5F"/>
    <w:rsid w:val="0079694E"/>
    <w:rsid w:val="007A736C"/>
    <w:rsid w:val="007B7FAE"/>
    <w:rsid w:val="007D3190"/>
    <w:rsid w:val="007D3D9B"/>
    <w:rsid w:val="007E58C8"/>
    <w:rsid w:val="008051BF"/>
    <w:rsid w:val="00816722"/>
    <w:rsid w:val="00827245"/>
    <w:rsid w:val="0086451F"/>
    <w:rsid w:val="00866564"/>
    <w:rsid w:val="00884A28"/>
    <w:rsid w:val="008B1872"/>
    <w:rsid w:val="008E3803"/>
    <w:rsid w:val="00903DB2"/>
    <w:rsid w:val="00913298"/>
    <w:rsid w:val="00930B73"/>
    <w:rsid w:val="00943C1C"/>
    <w:rsid w:val="009746B1"/>
    <w:rsid w:val="009815EF"/>
    <w:rsid w:val="00984BA7"/>
    <w:rsid w:val="009877BA"/>
    <w:rsid w:val="009D2B8E"/>
    <w:rsid w:val="009F7586"/>
    <w:rsid w:val="00A0421D"/>
    <w:rsid w:val="00A52174"/>
    <w:rsid w:val="00A90B06"/>
    <w:rsid w:val="00A91121"/>
    <w:rsid w:val="00AB4E03"/>
    <w:rsid w:val="00AC2347"/>
    <w:rsid w:val="00AF0C75"/>
    <w:rsid w:val="00AF47D3"/>
    <w:rsid w:val="00B07512"/>
    <w:rsid w:val="00B4655F"/>
    <w:rsid w:val="00B62414"/>
    <w:rsid w:val="00B62CEC"/>
    <w:rsid w:val="00B92C43"/>
    <w:rsid w:val="00BA0D99"/>
    <w:rsid w:val="00BA72A4"/>
    <w:rsid w:val="00BD2CE8"/>
    <w:rsid w:val="00BE5E67"/>
    <w:rsid w:val="00BF04C5"/>
    <w:rsid w:val="00BF535F"/>
    <w:rsid w:val="00C00E79"/>
    <w:rsid w:val="00C16B36"/>
    <w:rsid w:val="00C21442"/>
    <w:rsid w:val="00C24885"/>
    <w:rsid w:val="00C31903"/>
    <w:rsid w:val="00C43740"/>
    <w:rsid w:val="00C5579D"/>
    <w:rsid w:val="00C66168"/>
    <w:rsid w:val="00CB2404"/>
    <w:rsid w:val="00CB5249"/>
    <w:rsid w:val="00CC0582"/>
    <w:rsid w:val="00CC3735"/>
    <w:rsid w:val="00CD4DC9"/>
    <w:rsid w:val="00CD7481"/>
    <w:rsid w:val="00CE26DE"/>
    <w:rsid w:val="00CE49F5"/>
    <w:rsid w:val="00CE639D"/>
    <w:rsid w:val="00CE7C82"/>
    <w:rsid w:val="00CF0B0D"/>
    <w:rsid w:val="00CF509F"/>
    <w:rsid w:val="00CF6C59"/>
    <w:rsid w:val="00D06695"/>
    <w:rsid w:val="00D24475"/>
    <w:rsid w:val="00D41941"/>
    <w:rsid w:val="00D4678A"/>
    <w:rsid w:val="00D47DEE"/>
    <w:rsid w:val="00D85C5B"/>
    <w:rsid w:val="00D86D73"/>
    <w:rsid w:val="00D96BC0"/>
    <w:rsid w:val="00D97497"/>
    <w:rsid w:val="00DA2B46"/>
    <w:rsid w:val="00DA7B5C"/>
    <w:rsid w:val="00DB3144"/>
    <w:rsid w:val="00DB5738"/>
    <w:rsid w:val="00DC2B18"/>
    <w:rsid w:val="00DC3E80"/>
    <w:rsid w:val="00DC7A38"/>
    <w:rsid w:val="00E32949"/>
    <w:rsid w:val="00E44A8A"/>
    <w:rsid w:val="00E47185"/>
    <w:rsid w:val="00E55B54"/>
    <w:rsid w:val="00E94A84"/>
    <w:rsid w:val="00E95738"/>
    <w:rsid w:val="00E970F5"/>
    <w:rsid w:val="00EA35D6"/>
    <w:rsid w:val="00EA43DF"/>
    <w:rsid w:val="00EC62B5"/>
    <w:rsid w:val="00ED1D28"/>
    <w:rsid w:val="00ED555F"/>
    <w:rsid w:val="00EE70E8"/>
    <w:rsid w:val="00F12D97"/>
    <w:rsid w:val="00F144B4"/>
    <w:rsid w:val="00F16B96"/>
    <w:rsid w:val="00F3566F"/>
    <w:rsid w:val="00F56893"/>
    <w:rsid w:val="00F76D4D"/>
    <w:rsid w:val="00F80BA1"/>
    <w:rsid w:val="00F93DD3"/>
    <w:rsid w:val="00FA1D77"/>
    <w:rsid w:val="00FA4B2F"/>
    <w:rsid w:val="00FC5AAC"/>
    <w:rsid w:val="00FC7D12"/>
    <w:rsid w:val="00FD612C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BB79"/>
  <w15:chartTrackingRefBased/>
  <w15:docId w15:val="{14914A39-DDDE-42FB-AB53-1F6A737D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5579D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C5579D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rsid w:val="00C5579D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Cell">
    <w:name w:val="ConsPlusCell"/>
    <w:rsid w:val="00C5579D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ConsPlusDocList">
    <w:name w:val="ConsPlusDocList"/>
    <w:rsid w:val="00C5579D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Page">
    <w:name w:val="ConsPlusTitlePage"/>
    <w:rsid w:val="00C5579D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paragraph" w:customStyle="1" w:styleId="ConsPlusJurTerm">
    <w:name w:val="ConsPlusJurTerm"/>
    <w:rsid w:val="00C5579D"/>
    <w:pPr>
      <w:widowControl w:val="0"/>
      <w:autoSpaceDE w:val="0"/>
      <w:autoSpaceDN w:val="0"/>
    </w:pPr>
    <w:rPr>
      <w:rFonts w:ascii="Tahoma" w:eastAsia="Times New Roman" w:hAnsi="Tahoma" w:cs="Tahoma"/>
      <w:sz w:val="26"/>
    </w:rPr>
  </w:style>
  <w:style w:type="paragraph" w:customStyle="1" w:styleId="ConsPlusTextList">
    <w:name w:val="ConsPlusTextList"/>
    <w:rsid w:val="00C5579D"/>
    <w:pPr>
      <w:widowControl w:val="0"/>
      <w:autoSpaceDE w:val="0"/>
      <w:autoSpaceDN w:val="0"/>
    </w:pPr>
    <w:rPr>
      <w:rFonts w:ascii="Arial" w:eastAsia="Times New Roman" w:hAnsi="Arial" w:cs="Arial"/>
    </w:rPr>
  </w:style>
  <w:style w:type="paragraph" w:styleId="a3">
    <w:name w:val="No Spacing"/>
    <w:uiPriority w:val="1"/>
    <w:qFormat/>
    <w:rsid w:val="003B021D"/>
    <w:rPr>
      <w:sz w:val="22"/>
      <w:szCs w:val="22"/>
      <w:lang w:eastAsia="en-US"/>
    </w:rPr>
  </w:style>
  <w:style w:type="paragraph" w:styleId="a4">
    <w:name w:val="footnote text"/>
    <w:basedOn w:val="a"/>
    <w:link w:val="a5"/>
    <w:uiPriority w:val="99"/>
    <w:semiHidden/>
    <w:unhideWhenUsed/>
    <w:rsid w:val="0091329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913298"/>
    <w:rPr>
      <w:lang w:eastAsia="en-US"/>
    </w:rPr>
  </w:style>
  <w:style w:type="character" w:styleId="a6">
    <w:name w:val="footnote reference"/>
    <w:uiPriority w:val="99"/>
    <w:semiHidden/>
    <w:unhideWhenUsed/>
    <w:rsid w:val="0091329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6F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6F1545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uiPriority w:val="99"/>
    <w:unhideWhenUsed/>
    <w:rsid w:val="00DB573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B5738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DB573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B5738"/>
    <w:rPr>
      <w:sz w:val="22"/>
      <w:szCs w:val="22"/>
      <w:lang w:eastAsia="en-US"/>
    </w:rPr>
  </w:style>
  <w:style w:type="table" w:styleId="ad">
    <w:name w:val="Table Grid"/>
    <w:basedOn w:val="a1"/>
    <w:uiPriority w:val="39"/>
    <w:rsid w:val="00CF6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782E9CC4CCC6932545801925E3B536176E50B53C1FD70BD7655CABC93DB89C27024180C10398FB96372E7F1F5737VEP" TargetMode="External"/><Relationship Id="rId18" Type="http://schemas.openxmlformats.org/officeDocument/2006/relationships/hyperlink" Target="consultantplus://offline/ref=782E9CC4CCC6932545801925E3B536176E50B53C1FD70BD7655CABC93DB89C271041D8CD019FE195373B294E112BD805805FEF4CF4B5672237V6P" TargetMode="External"/><Relationship Id="rId26" Type="http://schemas.openxmlformats.org/officeDocument/2006/relationships/hyperlink" Target="consultantplus://offline/ref=782E9CC4CCC6932545801925E3B536176E50B53C1FD70BD7655CABC93DB89C271041D8CD019EE692303B294E112BD805805FEF4CF4B5672237V6P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782E9CC4CCC6932545801925E3B536176E50B53C1FD70BD7655CABC93DB89C27024180C10398FB96372E7F1F5737VEP" TargetMode="External"/><Relationship Id="rId34" Type="http://schemas.openxmlformats.org/officeDocument/2006/relationships/fontTable" Target="fontTable.xml"/><Relationship Id="rId7" Type="http://schemas.openxmlformats.org/officeDocument/2006/relationships/hyperlink" Target="consultantplus://offline/ref=782E9CC4CCC6932545801925E3B536176E50B53C1FD70BD7655CABC93DB89C27024180C10398FB96372E7F1F5737VEP" TargetMode="External"/><Relationship Id="rId12" Type="http://schemas.openxmlformats.org/officeDocument/2006/relationships/hyperlink" Target="consultantplus://offline/ref=782E9CC4CCC6932545801925E3B536176E50B53C1FD70BD7655CABC93DB89C271041D8C90794B1C77465701D5260D5009943EF493EVAP" TargetMode="External"/><Relationship Id="rId17" Type="http://schemas.openxmlformats.org/officeDocument/2006/relationships/hyperlink" Target="consultantplus://offline/ref=782E9CC4CCC6932545801925E3B536176E50B53C1FD70BD7655CABC93DB89C271041D8CD019EED93383B294E112BD805805FEF4CF4B5672237V6P" TargetMode="External"/><Relationship Id="rId25" Type="http://schemas.openxmlformats.org/officeDocument/2006/relationships/hyperlink" Target="consultantplus://offline/ref=782E9CC4CCC6932545801925E3B536176E50B53C1FD70BD7655CABC93DB89C271041D8CD019EE29F343B294E112BD805805FEF4CF4B5672237V6P" TargetMode="External"/><Relationship Id="rId33" Type="http://schemas.openxmlformats.org/officeDocument/2006/relationships/hyperlink" Target="consultantplus://offline/ref=782E9CC4CCC6932545801925E3B536176C50BE311DDF0BD7655CABC93DB89C27024180C10398FB96372E7F1F5737VEP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782E9CC4CCC6932545801925E3B536176E50B53C1FD70BD7655CABC93DB89C271041D8CD069EE39D6461394A587CD2198746F149EAB536V7P" TargetMode="External"/><Relationship Id="rId20" Type="http://schemas.openxmlformats.org/officeDocument/2006/relationships/hyperlink" Target="consultantplus://offline/ref=782E9CC4CCC6932545801925E3B536176E50B53C1FD70BD7655CABC93DB89C271041D8C90794B1C77465701D5260D5009943EF493EVAP" TargetMode="External"/><Relationship Id="rId29" Type="http://schemas.openxmlformats.org/officeDocument/2006/relationships/hyperlink" Target="consultantplus://offline/ref=782E9CC4CCC6932545801925E3B536176E55B43B19D70BD7655CABC93DB89C27024180C10398FB96372E7F1F5737VE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82E9CC4CCC6932545801925E3B536176E50B53C1FD70BD7655CABC93DB89C27024180C10398FB96372E7F1F5737VEP" TargetMode="External"/><Relationship Id="rId24" Type="http://schemas.openxmlformats.org/officeDocument/2006/relationships/hyperlink" Target="consultantplus://offline/ref=782E9CC4CCC6932545801925E3B536176E50B53C1FD70BD7655CABC93DB89C27024180C10398FB96372E7F1F5737VEP" TargetMode="External"/><Relationship Id="rId32" Type="http://schemas.openxmlformats.org/officeDocument/2006/relationships/hyperlink" Target="consultantplus://offline/ref=782E9CC4CCC6932545801925E3B536176E51B7301DDE0BD7655CABC93DB89C27024180C10398FB96372E7F1F5737VEP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782E9CC4CCC6932545801925E3B536176E50B53C1FD70BD7655CABC93DB89C271041D8CD019EE191343B294E112BD805805FEF4CF4B5672237V6P" TargetMode="External"/><Relationship Id="rId23" Type="http://schemas.openxmlformats.org/officeDocument/2006/relationships/hyperlink" Target="consultantplus://offline/ref=782E9CC4CCC6932545801925E3B536176E50B53C1FD70BD7655CABC93DB89C271041D8CD019EED93383B294E112BD805805FEF4CF4B5672237V6P" TargetMode="External"/><Relationship Id="rId28" Type="http://schemas.openxmlformats.org/officeDocument/2006/relationships/hyperlink" Target="consultantplus://offline/ref=782E9CC4CCC6932545801925E3B536176E55B43B19D70BD7655CABC93DB89C27024180C10398FB96372E7F1F5737VEP" TargetMode="External"/><Relationship Id="rId10" Type="http://schemas.openxmlformats.org/officeDocument/2006/relationships/hyperlink" Target="consultantplus://offline/ref=782E9CC4CCC6932545801925E3B536176E50B53C1FD70BD7655CABC93DB89C271041D8CD0197EEC2617428125779CB07805FED4BE83BV7P" TargetMode="External"/><Relationship Id="rId19" Type="http://schemas.openxmlformats.org/officeDocument/2006/relationships/hyperlink" Target="consultantplus://offline/ref=782E9CC4CCC6932545801925E3B536176E50B53C1FD70BD7655CABC93DB89C27024180C10398FB96372E7F1F5737VEP" TargetMode="External"/><Relationship Id="rId31" Type="http://schemas.openxmlformats.org/officeDocument/2006/relationships/hyperlink" Target="consultantplus://offline/ref=782E9CC4CCC6932545801925E3B536176E50BF3D1DD90BD7655CABC93DB89C27024180C10398FB96372E7F1F5737V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2E9CC4CCC6932545801925E3B536176E50B53C1FD70BD7655CABC93DB89C27024180C10398FB96372E7F1F5737VEP" TargetMode="External"/><Relationship Id="rId14" Type="http://schemas.openxmlformats.org/officeDocument/2006/relationships/hyperlink" Target="consultantplus://offline/ref=782E9CC4CCC6932545801925E3B536176E50B53C1FD70BD7655CABC93DB89C271041D8CD019EE696393B294E112BD805805FEF4CF4B5672237V6P" TargetMode="External"/><Relationship Id="rId22" Type="http://schemas.openxmlformats.org/officeDocument/2006/relationships/hyperlink" Target="consultantplus://offline/ref=782E9CC4CCC6932545801925E3B536176E50B53C1FD70BD7655CABC93DB89C271041D8CD019EE696393B294E112BD805805FEF4CF4B5672237V6P" TargetMode="External"/><Relationship Id="rId27" Type="http://schemas.openxmlformats.org/officeDocument/2006/relationships/hyperlink" Target="consultantplus://offline/ref=782E9CC4CCC6932545801925E3B536176E50B53C1FD70BD7655CABC93DB89C271041D8CD019EE696393B294E112BD805805FEF4CF4B5672237V6P" TargetMode="External"/><Relationship Id="rId30" Type="http://schemas.openxmlformats.org/officeDocument/2006/relationships/hyperlink" Target="consultantplus://offline/ref=782E9CC4CCC6932545801925E3B536176E51B7301DD90BD7655CABC93DB89C27024180C10398FB96372E7F1F5737VEP" TargetMode="External"/><Relationship Id="rId35" Type="http://schemas.openxmlformats.org/officeDocument/2006/relationships/theme" Target="theme/theme1.xml"/><Relationship Id="rId8" Type="http://schemas.openxmlformats.org/officeDocument/2006/relationships/hyperlink" Target="consultantplus://offline/ref=782E9CC4CCC6932545801925E3B536176E50B53C1FD70BD7655CABC93DB89C27024180C10398FB96372E7F1F5737VE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80C44-C08A-4B9C-84D7-7618A281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6542</Words>
  <Characters>37293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43748</CharactersWithSpaces>
  <SharedDoc>false</SharedDoc>
  <HLinks>
    <vt:vector size="336" baseType="variant">
      <vt:variant>
        <vt:i4>1835017</vt:i4>
      </vt:variant>
      <vt:variant>
        <vt:i4>165</vt:i4>
      </vt:variant>
      <vt:variant>
        <vt:i4>0</vt:i4>
      </vt:variant>
      <vt:variant>
        <vt:i4>5</vt:i4>
      </vt:variant>
      <vt:variant>
        <vt:lpwstr>consultantplus://offline/ref=782E9CC4CCC6932545801925E3B536176C50BE311DDF0BD7655CABC93DB89C27024180C10398FB96372E7F1F5737VEP</vt:lpwstr>
      </vt:variant>
      <vt:variant>
        <vt:lpwstr/>
      </vt:variant>
      <vt:variant>
        <vt:i4>1835102</vt:i4>
      </vt:variant>
      <vt:variant>
        <vt:i4>162</vt:i4>
      </vt:variant>
      <vt:variant>
        <vt:i4>0</vt:i4>
      </vt:variant>
      <vt:variant>
        <vt:i4>5</vt:i4>
      </vt:variant>
      <vt:variant>
        <vt:lpwstr>consultantplus://offline/ref=782E9CC4CCC6932545801925E3B536176E51B7301DDE0BD7655CABC93DB89C27024180C10398FB96372E7F1F5737VEP</vt:lpwstr>
      </vt:variant>
      <vt:variant>
        <vt:lpwstr/>
      </vt:variant>
      <vt:variant>
        <vt:i4>1835014</vt:i4>
      </vt:variant>
      <vt:variant>
        <vt:i4>159</vt:i4>
      </vt:variant>
      <vt:variant>
        <vt:i4>0</vt:i4>
      </vt:variant>
      <vt:variant>
        <vt:i4>5</vt:i4>
      </vt:variant>
      <vt:variant>
        <vt:lpwstr>consultantplus://offline/ref=782E9CC4CCC6932545801925E3B536176E50BF3D1DD90BD7655CABC93DB89C27024180C10398FB96372E7F1F5737VEP</vt:lpwstr>
      </vt:variant>
      <vt:variant>
        <vt:lpwstr/>
      </vt:variant>
      <vt:variant>
        <vt:i4>1835010</vt:i4>
      </vt:variant>
      <vt:variant>
        <vt:i4>156</vt:i4>
      </vt:variant>
      <vt:variant>
        <vt:i4>0</vt:i4>
      </vt:variant>
      <vt:variant>
        <vt:i4>5</vt:i4>
      </vt:variant>
      <vt:variant>
        <vt:lpwstr>consultantplus://offline/ref=782E9CC4CCC6932545801925E3B536176E51B7301DD90BD7655CABC93DB89C27024180C10398FB96372E7F1F5737VEP</vt:lpwstr>
      </vt:variant>
      <vt:variant>
        <vt:lpwstr/>
      </vt:variant>
      <vt:variant>
        <vt:i4>1835012</vt:i4>
      </vt:variant>
      <vt:variant>
        <vt:i4>153</vt:i4>
      </vt:variant>
      <vt:variant>
        <vt:i4>0</vt:i4>
      </vt:variant>
      <vt:variant>
        <vt:i4>5</vt:i4>
      </vt:variant>
      <vt:variant>
        <vt:lpwstr>consultantplus://offline/ref=782E9CC4CCC6932545801925E3B536176E55B43B19D70BD7655CABC93DB89C27024180C10398FB96372E7F1F5737VEP</vt:lpwstr>
      </vt:variant>
      <vt:variant>
        <vt:lpwstr/>
      </vt:variant>
      <vt:variant>
        <vt:i4>1835012</vt:i4>
      </vt:variant>
      <vt:variant>
        <vt:i4>150</vt:i4>
      </vt:variant>
      <vt:variant>
        <vt:i4>0</vt:i4>
      </vt:variant>
      <vt:variant>
        <vt:i4>5</vt:i4>
      </vt:variant>
      <vt:variant>
        <vt:lpwstr>consultantplus://offline/ref=782E9CC4CCC6932545801925E3B536176E55B43B19D70BD7655CABC93DB89C27024180C10398FB96372E7F1F5737VEP</vt:lpwstr>
      </vt:variant>
      <vt:variant>
        <vt:lpwstr/>
      </vt:variant>
      <vt:variant>
        <vt:i4>8192050</vt:i4>
      </vt:variant>
      <vt:variant>
        <vt:i4>147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consultantplus://offline/ref=782E9CC4CCC6932545801925E3B536176E50B53C1FD70BD7655CABC93DB89C271041D8CD019EE696393B294E112BD805805FEF4CF4B5672237V6P</vt:lpwstr>
      </vt:variant>
      <vt:variant>
        <vt:lpwstr/>
      </vt:variant>
      <vt:variant>
        <vt:i4>8192063</vt:i4>
      </vt:variant>
      <vt:variant>
        <vt:i4>144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consultantplus://offline/ref=782E9CC4CCC6932545801925E3B536176E50B53C1FD70BD7655CABC93DB89C271041D8CD019EE692303B294E112BD805805FEF4CF4B5672237V6P</vt:lpwstr>
      </vt:variant>
      <vt:variant>
        <vt:lpwstr/>
      </vt:variant>
      <vt:variant>
        <vt:i4>8192107</vt:i4>
      </vt:variant>
      <vt:variant>
        <vt:i4>141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consultantplus://offline/ref=782E9CC4CCC6932545801925E3B536176E50B53C1FD70BD7655CABC93DB89C271041D8CD019EE29F343B294E112BD805805FEF4CF4B5672237V6P</vt:lpwstr>
      </vt:variant>
      <vt:variant>
        <vt:lpwstr/>
      </vt:variant>
      <vt:variant>
        <vt:i4>1835102</vt:i4>
      </vt:variant>
      <vt:variant>
        <vt:i4>138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consultantplus://offline/ref=782E9CC4CCC6932545801925E3B536176E50B53C1FD70BD7655CABC93DB89C27024180C10398FB96372E7F1F5737VEP</vt:lpwstr>
      </vt:variant>
      <vt:variant>
        <vt:lpwstr/>
      </vt:variant>
      <vt:variant>
        <vt:i4>8192100</vt:i4>
      </vt:variant>
      <vt:variant>
        <vt:i4>135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consultantplus://offline/ref=782E9CC4CCC6932545801925E3B536176E50B53C1FD70BD7655CABC93DB89C271041D8CD019EED93383B294E112BD805805FEF4CF4B5672237V6P</vt:lpwstr>
      </vt:variant>
      <vt:variant>
        <vt:lpwstr/>
      </vt:variant>
      <vt:variant>
        <vt:i4>8192050</vt:i4>
      </vt:variant>
      <vt:variant>
        <vt:i4>132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consultantplus://offline/ref=782E9CC4CCC6932545801925E3B536176E50B53C1FD70BD7655CABC93DB89C271041D8CD019EE696393B294E112BD805805FEF4CF4B5672237V6P</vt:lpwstr>
      </vt:variant>
      <vt:variant>
        <vt:lpwstr/>
      </vt:variant>
      <vt:variant>
        <vt:i4>1835102</vt:i4>
      </vt:variant>
      <vt:variant>
        <vt:i4>129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consultantplus://offline/ref=782E9CC4CCC6932545801925E3B536176E50B53C1FD70BD7655CABC93DB89C27024180C10398FB96372E7F1F5737VEP</vt:lpwstr>
      </vt:variant>
      <vt:variant>
        <vt:lpwstr/>
      </vt:variant>
      <vt:variant>
        <vt:i4>2162738</vt:i4>
      </vt:variant>
      <vt:variant>
        <vt:i4>126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consultantplus://offline/ref=782E9CC4CCC6932545801925E3B536176E50B53C1FD70BD7655CABC93DB89C271041D8C90794B1C77465701D5260D5009943EF493EVAP</vt:lpwstr>
      </vt:variant>
      <vt:variant>
        <vt:lpwstr/>
      </vt:variant>
      <vt:variant>
        <vt:i4>1835102</vt:i4>
      </vt:variant>
      <vt:variant>
        <vt:i4>123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consultantplus://offline/ref=782E9CC4CCC6932545801925E3B536176E50B53C1FD70BD7655CABC93DB89C27024180C10398FB96372E7F1F5737VEP</vt:lpwstr>
      </vt:variant>
      <vt:variant>
        <vt:lpwstr/>
      </vt:variant>
      <vt:variant>
        <vt:i4>8192059</vt:i4>
      </vt:variant>
      <vt:variant>
        <vt:i4>120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consultantplus://offline/ref=782E9CC4CCC6932545801925E3B536176E50B53C1FD70BD7655CABC93DB89C271041D8CD019FE195373B294E112BD805805FEF4CF4B5672237V6P</vt:lpwstr>
      </vt:variant>
      <vt:variant>
        <vt:lpwstr/>
      </vt:variant>
      <vt:variant>
        <vt:i4>8192100</vt:i4>
      </vt:variant>
      <vt:variant>
        <vt:i4>117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consultantplus://offline/ref=782E9CC4CCC6932545801925E3B536176E50B53C1FD70BD7655CABC93DB89C271041D8CD019EED93383B294E112BD805805FEF4CF4B5672237V6P</vt:lpwstr>
      </vt:variant>
      <vt:variant>
        <vt:lpwstr/>
      </vt:variant>
      <vt:variant>
        <vt:i4>589893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P1581</vt:lpwstr>
      </vt:variant>
      <vt:variant>
        <vt:i4>393285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P1578</vt:lpwstr>
      </vt:variant>
      <vt:variant>
        <vt:i4>393285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P1579</vt:lpwstr>
      </vt:variant>
      <vt:variant>
        <vt:i4>393285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P1578</vt:lpwstr>
      </vt:variant>
      <vt:variant>
        <vt:i4>393285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P1570</vt:lpwstr>
      </vt:variant>
      <vt:variant>
        <vt:i4>589893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P1580</vt:lpwstr>
      </vt:variant>
      <vt:variant>
        <vt:i4>393285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P1579</vt:lpwstr>
      </vt:variant>
      <vt:variant>
        <vt:i4>393285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P1578</vt:lpwstr>
      </vt:variant>
      <vt:variant>
        <vt:i4>393285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P1570</vt:lpwstr>
      </vt:variant>
      <vt:variant>
        <vt:i4>7929916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consultantplus://offline/ref=782E9CC4CCC6932545801925E3B536176E50B53C1FD70BD7655CABC93DB89C271041D8CD069EE39D6461394A587CD2198746F149EAB536V7P</vt:lpwstr>
      </vt:variant>
      <vt:variant>
        <vt:lpwstr/>
      </vt:variant>
      <vt:variant>
        <vt:i4>262213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P1550</vt:lpwstr>
      </vt:variant>
      <vt:variant>
        <vt:i4>393285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P1578</vt:lpwstr>
      </vt:variant>
      <vt:variant>
        <vt:i4>393285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P1570</vt:lpwstr>
      </vt:variant>
      <vt:variant>
        <vt:i4>393285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P1576</vt:lpwstr>
      </vt:variant>
      <vt:variant>
        <vt:i4>8192063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consultantplus://offline/ref=782E9CC4CCC6932545801925E3B536176E50B53C1FD70BD7655CABC93DB89C271041D8CD019EE191343B294E112BD805805FEF4CF4B5672237V6P</vt:lpwstr>
      </vt:variant>
      <vt:variant>
        <vt:lpwstr/>
      </vt:variant>
      <vt:variant>
        <vt:i4>589893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P1580</vt:lpwstr>
      </vt:variant>
      <vt:variant>
        <vt:i4>393285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P1579</vt:lpwstr>
      </vt:variant>
      <vt:variant>
        <vt:i4>393285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P1579</vt:lpwstr>
      </vt:variant>
      <vt:variant>
        <vt:i4>393285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P1578</vt:lpwstr>
      </vt:variant>
      <vt:variant>
        <vt:i4>393285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P1570</vt:lpwstr>
      </vt:variant>
      <vt:variant>
        <vt:i4>8192050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consultantplus://offline/ref=782E9CC4CCC6932545801925E3B536176E50B53C1FD70BD7655CABC93DB89C271041D8CD019EE696393B294E112BD805805FEF4CF4B5672237V6P</vt:lpwstr>
      </vt:variant>
      <vt:variant>
        <vt:lpwstr/>
      </vt:variant>
      <vt:variant>
        <vt:i4>1835102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consultantplus://offline/ref=782E9CC4CCC6932545801925E3B536176E50B53C1FD70BD7655CABC93DB89C27024180C10398FB96372E7F1F5737VEP</vt:lpwstr>
      </vt:variant>
      <vt:variant>
        <vt:lpwstr/>
      </vt:variant>
      <vt:variant>
        <vt:i4>2162738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consultantplus://offline/ref=782E9CC4CCC6932545801925E3B536176E50B53C1FD70BD7655CABC93DB89C271041D8C90794B1C77465701D5260D5009943EF493EVAP</vt:lpwstr>
      </vt:variant>
      <vt:variant>
        <vt:lpwstr/>
      </vt:variant>
      <vt:variant>
        <vt:i4>589893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P1580</vt:lpwstr>
      </vt:variant>
      <vt:variant>
        <vt:i4>393285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P1579</vt:lpwstr>
      </vt:variant>
      <vt:variant>
        <vt:i4>262213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P1554</vt:lpwstr>
      </vt:variant>
      <vt:variant>
        <vt:i4>589893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P1581</vt:lpwstr>
      </vt:variant>
      <vt:variant>
        <vt:i4>262213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P1550</vt:lpwstr>
      </vt:variant>
      <vt:variant>
        <vt:i4>1835102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consultantplus://offline/ref=782E9CC4CCC6932545801925E3B536176E50B53C1FD70BD7655CABC93DB89C27024180C10398FB96372E7F1F5737VEP</vt:lpwstr>
      </vt:variant>
      <vt:variant>
        <vt:lpwstr/>
      </vt:variant>
      <vt:variant>
        <vt:i4>262213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P1550</vt:lpwstr>
      </vt:variant>
      <vt:variant>
        <vt:i4>4194385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consultantplus://offline/ref=782E9CC4CCC6932545801925E3B536176E50B53C1FD70BD7655CABC93DB89C271041D8CD0197EEC2617428125779CB07805FED4BE83BV7P</vt:lpwstr>
      </vt:variant>
      <vt:variant>
        <vt:lpwstr/>
      </vt:variant>
      <vt:variant>
        <vt:i4>262213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P1550</vt:lpwstr>
      </vt:variant>
      <vt:variant>
        <vt:i4>589892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P1489</vt:lpwstr>
      </vt:variant>
      <vt:variant>
        <vt:i4>589892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P1489</vt:lpwstr>
      </vt:variant>
      <vt:variant>
        <vt:i4>1835102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consultantplus://offline/ref=782E9CC4CCC6932545801925E3B536176E50B53C1FD70BD7655CABC93DB89C27024180C10398FB96372E7F1F5737VEP</vt:lpwstr>
      </vt:variant>
      <vt:variant>
        <vt:lpwstr/>
      </vt:variant>
      <vt:variant>
        <vt:i4>589893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P1587</vt:lpwstr>
      </vt:variant>
      <vt:variant>
        <vt:i4>1835102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consultantplus://offline/ref=782E9CC4CCC6932545801925E3B536176E50B53C1FD70BD7655CABC93DB89C27024180C10398FB96372E7F1F5737VEP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consultantplus://offline/ref=782E9CC4CCC6932545801925E3B536176E50B53C1FD70BD7655CABC93DB89C27024180C10398FB96372E7F1F5737VEP</vt:lpwstr>
      </vt:variant>
      <vt:variant>
        <vt:lpwstr/>
      </vt:variant>
      <vt:variant>
        <vt:i4>65609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Шишова Анастасия</dc:creator>
  <cp:keywords/>
  <cp:lastModifiedBy>hp</cp:lastModifiedBy>
  <cp:revision>24</cp:revision>
  <cp:lastPrinted>2020-09-01T08:08:00Z</cp:lastPrinted>
  <dcterms:created xsi:type="dcterms:W3CDTF">2020-09-15T20:57:00Z</dcterms:created>
  <dcterms:modified xsi:type="dcterms:W3CDTF">2020-09-15T21:21:00Z</dcterms:modified>
</cp:coreProperties>
</file>