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Руководство пользователя sambaadm</w:t>
      </w:r>
    </w:p>
    <w:p>
      <w:r>
        <w:t>Редакция от 21 октября 2026 года для main и v0.23.0-dev. Это инструкция оператора веб-интерфейса с ролью readonly или helpdesk. Самостоятельная настройка сервера и изменения домена выполняются администратором. Приложение не является порталом самообслуживания сотрудников.</w:t>
      </w:r>
    </w:p>
    <w:p>
      <w:pPr>
        <w:pStyle w:val="Heading2"/>
      </w:pPr>
      <w:r>
        <w:t>Содержание</w:t>
      </w:r>
    </w:p>
    <w:p>
      <w:r>
        <w:t>2  Вход и завершение работы</w:t>
      </w:r>
    </w:p>
    <w:p>
      <w:r>
        <w:t>3  Главная страница и состояние системы</w:t>
      </w:r>
    </w:p>
    <w:p>
      <w:r>
        <w:t>4  Поиск пользователей и просмотр карточки</w:t>
      </w:r>
    </w:p>
    <w:p>
      <w:r>
        <w:t>5  Операции службы поддержки</w:t>
      </w:r>
    </w:p>
    <w:p>
      <w:r>
        <w:t>6  Просмотр DNS политик и топологии</w:t>
      </w:r>
    </w:p>
    <w:p>
      <w:r>
        <w:t>7  Общие папки и обращение за помощью</w:t>
      </w:r>
    </w:p>
    <w:p>
      <w:pPr>
        <w:pStyle w:val="Heading1"/>
        <w:pageBreakBefore/>
      </w:pPr>
      <w:r>
        <w:t>Вход и завершение работы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4005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05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Страница входа</w:t>
      </w:r>
    </w:p>
    <w:p>
      <w:r>
        <w:t>1. Получите у администратора адрес сайта и право доступа. Открывайте именно выданный адрес, а не localhost чужого компьютера.</w:t>
      </w:r>
    </w:p>
    <w:p>
      <w:r>
        <w:t>2. Введите доменное имя пользователя, например ivanov@example.com, и пароль этой записи.</w:t>
      </w:r>
    </w:p>
    <w:p>
      <w:r>
        <w:t>3. После входа проверьте роль и нужный домен. Встроенного логина и стандартного пароля нет.</w:t>
      </w:r>
    </w:p>
    <w:p>
      <w:r>
        <w:t>4. Закончив работу, нажмите «Выйти». На общем компьютере не оставляйте сессию открытой.</w:t>
      </w:r>
    </w:p>
    <w:p>
      <w:r>
        <w:t>Readonly позволяет читать сведения. Helpdesk дополнительно включает и отключает пользователей и сбрасывает пароли. Остальные изменения требуют admin. Отсутствующая кнопка может означать недостаточные права, а не неисправность. Даже видимая операция может быть отклонена правами домена.</w:t>
      </w:r>
    </w:p>
    <w:p>
      <w:r>
        <w:t>Если сессия закончилась или сервер перезапущен, войдите снова. При смене роли также нужен новый вход. Не передавайте свой пароль в сообщениях поддержки и не вводите его на странице с неожиданным адресом.</w:t>
      </w:r>
    </w:p>
    <w:p>
      <w:pPr>
        <w:pStyle w:val="Heading1"/>
        <w:pageBreakBefore/>
      </w:pPr>
      <w:r>
        <w:t>Главная страница и состояние системы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449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-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9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Сводка домена и графики сервера</w:t>
      </w:r>
    </w:p>
    <w:p>
      <w:r>
        <w:t>На главной странице видны количество пользователей, политик, компьютеров и контроллеров. Контроллеры входят в общее число компьютеров. Нажмите «Обновить сводку», если нужны свежие данные.</w:t>
      </w:r>
    </w:p>
    <w:p>
      <w:r>
        <w:t>«Недоступно» означает ошибку запроса, а не нулевое количество. Отсутствие партнёров репликации не означает подтверждённое исправное состояние. Сообщите администратору об ошибках с указанием времени и контроллера.</w:t>
      </w:r>
    </w:p>
    <w:p>
      <w:r>
        <w:t>Графики показывают CPU, RAM и занятое место на системном диске машины, где работает sambaadm. Они не показывают нагрузку удалённого контроллера. Заполнение диска не является скоростью дисковых операций.</w:t>
      </w:r>
    </w:p>
    <w:p>
      <w:r>
        <w:t>Данные обновляются каждые 5 секунд в открытой вкладке. История ограничена 120 замерами и сбрасывается при перезапуске приложения. Первый замер CPU может отсутствовать. Разрыв линии или «Нет замера» означает отсутствие данных, а не нулевую нагрузку.</w:t>
      </w:r>
    </w:p>
    <w:p>
      <w:pPr>
        <w:pStyle w:val="Heading1"/>
        <w:pageBreakBefore/>
      </w:pPr>
      <w:r>
        <w:t>Поиск пользователей и просмотр карточки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42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Карточка пользователя</w:t>
      </w:r>
    </w:p>
    <w:p>
      <w:r>
        <w:t>1. Откройте «Пользователи» и нажмите «Обновить».</w:t>
      </w:r>
    </w:p>
    <w:p>
      <w:r>
        <w:t>2. Раскройте дерево слева и выберите контейнер или OU. Для поиска по всему загруженному списку выберите «Все объекты».</w:t>
      </w:r>
    </w:p>
    <w:p>
      <w:r>
        <w:t>3. Введите имя или логин в поиск. Если запись не найдена, проверьте выбранную ветвь и обновите список.</w:t>
      </w:r>
    </w:p>
    <w:p>
      <w:r>
        <w:t>4. Откройте «Свойства», сверьте логин, UPN и DN. Одинаковые отображаемые имена не гарантируют, что это одна запись.</w:t>
      </w:r>
    </w:p>
    <w:p>
      <w:r>
        <w:t>5. На вкладке «Группы» посмотрите прямое членство и основную группу.</w:t>
      </w:r>
    </w:p>
    <w:p>
      <w:r>
        <w:t>Readonly и helpdesk просматривают атрибуты, но не редактируют профиль и членство. Основная группа помечена отдельно; вложенные группы здесь не разворачиваются. Для изменения почты, должности, OU или групп передайте администратору логин и нужное изменение.</w:t>
      </w:r>
    </w:p>
    <w:p>
      <w:r>
        <w:t>Аналогичное дерево есть в разделах групп, компьютеров и OU. Выбор подразделения включает вложенные объекты. Текстовое «Подразделение организации» в карточке не является адресом OU.</w:t>
      </w:r>
    </w:p>
    <w:p>
      <w:pPr>
        <w:pStyle w:val="Heading1"/>
        <w:pageBreakBefore/>
      </w:pPr>
      <w:r>
        <w:t>Операции службы поддержки</w:t>
      </w:r>
    </w:p>
    <w:p>
      <w:r>
        <w:t>Эти действия доступны helpdesk и admin. Перед сбросом пароля или изменением состояния подтвердите личность заявителя по процедуре своей организации и сверьте точную учётную запись.</w:t>
      </w:r>
    </w:p>
    <w:p>
      <w:r>
        <w:t>1. Найдите пользователя и откройте карточку либо действия в строке.</w:t>
      </w:r>
    </w:p>
    <w:p>
      <w:r>
        <w:t>2. Для временного прекращения доступа выберите «Отключить», проверьте логин и подтвердите операцию. Для возврата доступа используйте «Включить».</w:t>
      </w:r>
    </w:p>
    <w:p>
      <w:r>
        <w:t>3. Для смены пароля выберите «Сбросить пароль», дважды введите новый пароль, соответствующий требованиям домена, и подтвердите.</w:t>
      </w:r>
    </w:p>
    <w:p>
      <w:r>
        <w:t>4. Дождитесь успешного результата и перечитайте состояние записи. Сообщите пользователю результат по принятому защищённому каналу.</w:t>
      </w:r>
    </w:p>
    <w:p>
      <w:r>
        <w:t>Пароль после успешной операции очищается из формы. Не включайте его в скриншоты, заявки и журнал переписки. Сообщение о несоответствии политике домена требует другого пароля, а не многократного повторения той же операции.</w:t>
      </w:r>
    </w:p>
    <w:p>
      <w:r>
        <w:t>Helpdesk не создаёт и не удаляет записи, не меняет группы, атрибуты и OU. Если действие недоступно, обратитесь к администратору. Отключение записи не следует считать доказательством немедленного завершения всех уже открытых пользовательских сеансов.</w:t>
      </w:r>
    </w:p>
    <w:p>
      <w:r>
        <w:t>Если операция завершилась ошибкой, сохраните текст без секретов и время. При сомнении сначала перечитайте состояние, чтобы не повторить уже выполненное изменение.</w:t>
      </w:r>
    </w:p>
    <w:p>
      <w:pPr>
        <w:pStyle w:val="Heading1"/>
        <w:pageBreakBefore/>
      </w:pPr>
      <w:r>
        <w:t>Просмотр DNS политик и топологии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42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-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Карта репликации на учебных данных</w:t>
      </w:r>
    </w:p>
    <w:p>
      <w:r>
        <w:t>В DNS раскройте зону и «Имена записей», выберите имя и нажмите «Показать». Если дерево не загрузилось, это может быть ограничение чтения каталога. Передайте администратору зону, имя, ожидаемое значение и текст ошибки.</w:t>
      </w:r>
    </w:p>
    <w:p>
      <w:r>
        <w:t>В GPO выберите политику и откройте свойства или «Параметры ALT». Параметры организованы в дерево шаблонов и категорий; используйте поиск и разделы Machine/User. Просмотр настройки не подтверждает её применение на компьютере.</w:t>
      </w:r>
    </w:p>
    <w:p>
      <w:r>
        <w:t>«Область действия» показывает ссылки домена/OU, порядок, отключённые ссылки и наследование. Это структурный предпросмотр, а не результирующая политика конкретного пользователя. «Фильтрация безопасности» показывает права; изменение доступно администратору.</w:t>
      </w:r>
    </w:p>
    <w:p>
      <w:r>
        <w:t>В «Сайты» и «Репликация» кнопка «Топология» открывает карту. Сплошные стрелки означают включённые соединения, пунктирные — отключённые. Readonly и helpdesk не создают соединения перетаскиванием. Для оценки исправности откройте состояние репликации и смотрите ошибки, партнёра, раздел и последний успех.</w:t>
      </w:r>
    </w:p>
    <w:p>
      <w:pPr>
        <w:pStyle w:val="Heading1"/>
        <w:pageBreakBefore/>
      </w:pPr>
      <w:r>
        <w:t>Общие папки и обращение за помощью</w:t>
      </w:r>
    </w:p>
    <w:p>
      <w:r>
        <w:t>В разделе «Общие папки» можно просмотреть публикации и доступные сведения о правах. Создание, изменение и удаление выполняет администратор. Веб-список не является файловым менеджером: для работы с документами используйте SMB-путь, выданный администратором, например \\fileserver\Finance.</w:t>
      </w:r>
    </w:p>
    <w:p>
      <w:r>
        <w:t>Публикации относятся к серверу sambaadm. Если приложение запущено на Mac только для управления доменом, наличие LDAP-подключения не означает, что на Mac настроен доменный файловый сервер. Метрики, smb.conf и локальные принтеры тоже относятся к машине приложения.</w:t>
      </w:r>
    </w:p>
    <w:p>
      <w:r>
        <w:t>При обращении в поддержку укажите адрес сайта, время, раздел, действие, логин или DN объекта и точный текст ошибки. Приложите скриншот без пароля и лишних персональных данных. Для репликации укажите DC и раздел, для GPO — имя и GUID, для папки — сервер и имя публикации.</w:t>
      </w:r>
    </w:p>
    <w:p>
      <w:r>
        <w:t>- Страница не открывается: проверьте выданный адрес, сеть и VPN; сообщите администратору.</w:t>
      </w:r>
    </w:p>
    <w:p>
      <w:r>
        <w:t>- Неверный вход: проверьте UPN, раскладку и пароль домена. Не используйте локальную запись компьютера вместо доменной.</w:t>
      </w:r>
    </w:p>
    <w:p>
      <w:r>
        <w:t>- 401: войдите заново. 403: сообщите о нехватке прав; повторный вход нужен после изменения роли.</w:t>
      </w:r>
    </w:p>
    <w:p>
      <w:r>
        <w:t>- 409: объект изменился. Перечитайте данные и согласуйте повторную операцию.</w:t>
      </w:r>
    </w:p>
    <w:p>
      <w:r>
        <w:t>- Данные отсутствуют: снимите фильтр дерева и поиска, обновите список. Ошибка запроса не равна пустому домену.</w:t>
      </w:r>
    </w:p>
    <w:p>
      <w:r>
        <w:t>Не меняйте чужую запись для проверки интерфейса. Если нужна пробная операция, попросите администратора выделить тестовую учётную запись и согласовать проверку.</w:t>
      </w:r>
    </w:p>
    <w:sectPr w:rsidR="00FC693F" w:rsidRPr="0006063C" w:rsidSect="00034616">
      <w:footerReference w:type="default" r:id="rId9"/>
      <w:pgSz w:w="11906" w:h="16838"/>
      <w:pgMar w:top="935" w:right="1080" w:bottom="935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sambaadm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sambaadm</dc:title>
  <dc:subject>Руководство для main и v0.23.0-dev от 21 октября 2026 года</dc:subject>
  <dc:creator>sambaadm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