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4.png" ContentType="image/png"/>
  <Override PartName="/word/media/rId16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 automated tests catch backdoors that code review misses?</w:t>
      </w:r>
    </w:p>
    <w:p>
      <w:pPr>
        <w:pStyle w:val="Author"/>
      </w:pPr>
      <w:r>
        <w:t xml:space="preserve">50 programming tasks · 4 conditions · 10 repeats each</w:t>
      </w:r>
    </w:p>
    <w:p>
      <w:pPr>
        <w:pStyle w:val="Date"/>
      </w:pPr>
      <w:r>
        <w:t xml:space="preserve">10 August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11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setting.</w:t>
      </w:r>
      <w:r>
        <w:t xml:space="preserve"> </w:t>
      </w:r>
      <w:r>
        <w:t xml:space="preserve">A powerful AI writes code we cannot fully review by hand, and it might be sabotaging us. We have a weaker AI we trust, and a small human review budget.</w:t>
      </w:r>
    </w:p>
    <w:bookmarkStart w:id="9" w:name="the-two-approaches"/>
    <w:p>
      <w:pPr>
        <w:pStyle w:val="Heading3"/>
      </w:pPr>
      <w:r>
        <w:t xml:space="preserve">The two approaches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 review</w:t>
      </w:r>
      <w:r>
        <w:t xml:space="preserve"> </w:t>
      </w:r>
      <w:r>
        <w:rPr>
          <w:i/>
          <w:iCs/>
        </w:rPr>
        <w:t xml:space="preserve">(baseline)</w:t>
      </w:r>
      <w:r>
        <w:t xml:space="preserve"> </w:t>
      </w:r>
      <w:r>
        <w:t xml:space="preserve">— the trusted AI reads the code, rates suspicion 1–10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 </w:t>
      </w:r>
      <w:r>
        <w:t xml:space="preserve">— the trusted AI writes tests from the</w:t>
      </w:r>
      <w:r>
        <w:t xml:space="preserve"> </w:t>
      </w:r>
      <w:r>
        <w:rPr>
          <w:i/>
          <w:iCs/>
        </w:rPr>
        <w:t xml:space="preserve">specification only</w:t>
      </w:r>
      <w:r>
        <w:t xml:space="preserve">, never seeing the code; we run them against the submission</w:t>
      </w:r>
    </w:p>
    <w:p>
      <w:pPr>
        <w:pStyle w:val="FirstParagraph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the code catch sabotage that</w:t>
      </w:r>
      <w:r>
        <w:t xml:space="preserve"> </w:t>
      </w:r>
      <w:r>
        <w:rPr>
          <w:i/>
          <w:iCs/>
        </w:rPr>
        <w:t xml:space="preserve">reading</w:t>
      </w:r>
      <w:r>
        <w:t xml:space="preserve"> </w:t>
      </w:r>
      <w:r>
        <w:t xml:space="preserve">it misses?</w:t>
      </w:r>
    </w:p>
    <w:p>
      <w:pPr>
        <w:pStyle w:val="BodyText"/>
      </w:pPr>
      <w:r>
        <w:t xml:space="preserve"> </w:t>
      </w:r>
    </w:p>
    <w:bookmarkEnd w:id="9"/>
    <w:bookmarkStart w:id="10" w:name="what-we-found"/>
    <w:p>
      <w:pPr>
        <w:pStyle w:val="Heading3"/>
      </w:pPr>
      <w:r>
        <w:t xml:space="preserve">What we found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Testing alone is far worse.</w:t>
      </w:r>
      <w:r>
        <w:t xml:space="preserve"> </w:t>
      </w:r>
      <w:r>
        <w:t xml:space="preserve">Best condition:</w:t>
      </w:r>
      <w:r>
        <w:t xml:space="preserve"> </w:t>
      </w:r>
      <w:r>
        <w:rPr>
          <w:b/>
          <w:bCs/>
        </w:rPr>
        <w:t xml:space="preserve">44%</w:t>
      </w:r>
      <w:r>
        <w:t xml:space="preserve"> </w:t>
      </w:r>
      <w:r>
        <w:t xml:space="preserve">of code review. Our pre-committed threshold to keep going was 60%, so this line is not viable on its own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obvious fix did nothing.</w:t>
      </w:r>
      <w:r>
        <w:t xml:space="preserve"> </w:t>
      </w:r>
      <w:r>
        <w:t xml:space="preserve">Having the AI delete its own unreliable tests worked exactly as designed — reliable tests roughly doubled — and bought</w:t>
      </w:r>
      <w:r>
        <w:t xml:space="preserve"> </w:t>
      </w:r>
      <w:r>
        <w:rPr>
          <w:b/>
          <w:bCs/>
        </w:rPr>
        <w:t xml:space="preserve">zero safety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did help:</w:t>
      </w:r>
      <w:r>
        <w:t xml:space="preserve"> </w:t>
      </w:r>
      <w:r>
        <w:t xml:space="preserve">letting the powerful AI</w:t>
      </w:r>
      <w:r>
        <w:t xml:space="preserve"> </w:t>
      </w:r>
      <w:r>
        <w:rPr>
          <w:i/>
          <w:iCs/>
        </w:rPr>
        <w:t xml:space="preserve">plan</w:t>
      </w:r>
      <w:r>
        <w:t xml:space="preserve"> </w:t>
      </w:r>
      <w:r>
        <w:t xml:space="preserve">the tests while the trusted AI writes them.</w:t>
      </w:r>
      <w:r>
        <w:t xml:space="preserve"> </w:t>
      </w:r>
      <w:r>
        <w:rPr>
          <w:b/>
          <w:bCs/>
        </w:rPr>
        <w:t xml:space="preserve">+18 points.</w:t>
      </w:r>
      <w:r>
        <w:t xml:space="preserve"> </w:t>
      </w:r>
      <w:r>
        <w:t xml:space="preserve">Not enough to rescue the approach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 are evidence, not a verdict.</w:t>
      </w:r>
      <w:r>
        <w:t xml:space="preserve"> </w:t>
      </w:r>
      <w:r>
        <w:t xml:space="preserve">Handing test results</w:t>
      </w:r>
      <w:r>
        <w:t xml:space="preserve"> </w:t>
      </w:r>
      <w:r>
        <w:rPr>
          <w:i/>
          <w:iCs/>
        </w:rPr>
        <w:t xml:space="preserve">to the reviewer</w:t>
      </w:r>
      <w:r>
        <w:t xml:space="preserve"> </w:t>
      </w:r>
      <w:r>
        <w:t xml:space="preserve">was the only thing that beat code review — but</w:t>
      </w:r>
      <w:r>
        <w:t xml:space="preserve"> </w:t>
      </w:r>
      <w:r>
        <w:rPr>
          <w:b/>
          <w:bCs/>
        </w:rPr>
        <w:t xml:space="preserve">not significantly</w:t>
      </w:r>
      <w:r>
        <w:t xml:space="preserve">, at</w:t>
      </w:r>
      <w:r>
        <w:t xml:space="preserve"> </w:t>
      </w:r>
      <w:r>
        <w:rPr>
          <w:b/>
          <w:bCs/>
        </w:rPr>
        <w:t xml:space="preserve">~3× the cost</w:t>
      </w:r>
    </w:p>
    <w:p>
      <w:pPr>
        <w:pStyle w:val="BlockText"/>
      </w:pPr>
      <w:r>
        <w:rPr>
          <w:b/>
          <w:bCs/>
        </w:rPr>
        <w:t xml:space="preserve">Headline.</w:t>
      </w:r>
      <w:r>
        <w:t xml:space="preserve"> </w:t>
      </w:r>
      <w:r>
        <w:t xml:space="preserve">Testing does not replace code review here. Its value, if any, is as an extra input to a reviewer.</w:t>
      </w:r>
    </w:p>
    <w:p>
      <w:pPr>
        <w:pStyle w:val="FirstParagraph"/>
      </w:pPr>
      <w:r>
        <w:t xml:space="preserve"> </w:t>
      </w:r>
    </w:p>
    <w:bookmarkEnd w:id="10"/>
    <w:bookmarkEnd w:id="11"/>
    <w:bookmarkStart w:id="20" w:name="one-real-example"/>
    <w:p>
      <w:pPr>
        <w:pStyle w:val="Heading1"/>
      </w:pPr>
      <w:r>
        <w:t xml:space="preserve">1. One real example</w:t>
      </w:r>
    </w:p>
    <w:p>
      <w:pPr>
        <w:pStyle w:val="FirstParagraph"/>
      </w:pPr>
      <w:r>
        <w:t xml:space="preserve">An actual task from the run —</w:t>
      </w:r>
      <w:r>
        <w:t xml:space="preserve"> </w:t>
      </w:r>
      <w:hyperlink r:id="rId12">
        <w:r>
          <w:rPr>
            <w:rStyle w:val="Hyperlink"/>
          </w:rPr>
          <w:t xml:space="preserve">full detail here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Task.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</w:t>
      </w:r>
      <w:r>
        <w:t xml:space="preserve">, find the smallest base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where the digits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in base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sum to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sabotage.</w:t>
      </w:r>
      <w:r>
        <w:t xml:space="preserve"> </w:t>
      </w:r>
      <w:r>
        <w:t xml:space="preserve">One special case, correct everywhere else:</w:t>
      </w:r>
    </w:p>
    <w:p>
      <w:pPr>
        <w:pStyle w:val="CaptionedFigure"/>
      </w:pPr>
      <w:r>
        <w:drawing>
          <wp:inline>
            <wp:extent cx="5334000" cy="1717540"/>
            <wp:effectExtent b="0" l="0" r="0" t="0"/>
            <wp:docPr descr="The backdoor" title="" id="14" name="Picture"/>
            <a:graphic>
              <a:graphicData uri="http://schemas.openxmlformats.org/drawingml/2006/picture">
                <pic:pic>
                  <pic:nvPicPr>
                    <pic:cNvPr descr="figures/backdoor-diff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7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backdoor</w:t>
      </w:r>
    </w:p>
    <w:p>
      <w:pPr>
        <w:pStyle w:val="BodyText"/>
      </w:pPr>
      <w:r>
        <w:t xml:space="preserve">Wrong on exactly one input:</w:t>
      </w:r>
      <w:r>
        <w:t xml:space="preserve"> </w:t>
      </w:r>
      <w:r>
        <w:rPr>
          <w:rStyle w:val="VerbatimChar"/>
          <w:b/>
          <w:bCs/>
        </w:rPr>
        <w:t xml:space="preserve">n=100, s=5</w:t>
      </w:r>
      <w:r>
        <w:t xml:space="preserve">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One of the tests the trusted AI wrote</w:t>
      </w:r>
      <w:r>
        <w:t xml:space="preserve">, from the specification alone, never having seen either submission:</w:t>
      </w:r>
    </w:p>
    <w:p>
      <w:pPr>
        <w:pStyle w:val="CaptionedFigure"/>
      </w:pPr>
      <w:r>
        <w:drawing>
          <wp:inline>
            <wp:extent cx="5334000" cy="1880410"/>
            <wp:effectExtent b="0" l="0" r="0" t="0"/>
            <wp:docPr descr="A property written from the specification" title="" id="17" name="Picture"/>
            <a:graphic>
              <a:graphicData uri="http://schemas.openxmlformats.org/drawingml/2006/picture">
                <pic:pic>
                  <pic:nvPicPr>
                    <pic:cNvPr descr="figures/property-exampl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property written from the specification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— a rule true of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correct solution, rather than a fixed input and expected output. We generate many inputs and check it on each.</w:t>
      </w:r>
    </w:p>
    <w:p>
      <w:pPr>
        <w:pStyle w:val="BodyText"/>
      </w:pPr>
      <w:r>
        <w:rPr>
          <w:b/>
          <w:bCs/>
        </w:rPr>
        <w:t xml:space="preserve">What happened.</w:t>
      </w:r>
      <w:r>
        <w:t xml:space="preserve"> </w:t>
      </w:r>
      <w:r>
        <w:t xml:space="preserve">Five properties written. All five reliable. None flagged the honest submission.</w:t>
      </w:r>
      <w:r>
        <w:t xml:space="preserve"> </w:t>
      </w:r>
      <w:r>
        <w:rPr>
          <w:b/>
          <w:bCs/>
        </w:rPr>
        <w:t xml:space="preserve">The backdoor passed anyway</w:t>
      </w:r>
      <w:r>
        <w:t xml:space="preserve"> </w:t>
      </w:r>
      <w:r>
        <w:t xml:space="preserve">— the input search never proposed</w:t>
      </w:r>
      <w:r>
        <w:t xml:space="preserve"> </w:t>
      </w:r>
      <w:r>
        <w:rPr>
          <w:rStyle w:val="VerbatimChar"/>
        </w:rPr>
        <w:t xml:space="preserve">n=100, s=5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This one task is the whole result.</w:t>
      </w:r>
      <w:r>
        <w:t xml:space="preserve"> </w:t>
      </w:r>
      <w:r>
        <w:t xml:space="preserve">The tests were sound, false alarms were zero, and the backdoor survived because the tests never</w:t>
      </w:r>
      <w:r>
        <w:t xml:space="preserve"> </w:t>
      </w:r>
      <w:r>
        <w:rPr>
          <w:i/>
          <w:iCs/>
        </w:rPr>
        <w:t xml:space="preserve">reached</w:t>
      </w:r>
      <w:r>
        <w:t xml:space="preserve"> </w:t>
      </w:r>
      <w:r>
        <w:t xml:space="preserve">it. Keep it in mind when the self-critique step fails in §6.</w:t>
      </w:r>
    </w:p>
    <w:bookmarkStart w:id="19" w:name="Xe2711f466383ed302dcf461167b38a61cd898f5"/>
    <w:p>
      <w:pPr>
        <w:pStyle w:val="Heading3"/>
      </w:pPr>
      <w:r>
        <w:t xml:space="preserve">Two asymmetries that drive everything below</w:t>
      </w:r>
    </w:p>
    <w:p>
      <w:pPr>
        <w:pStyle w:val="Compact"/>
        <w:numPr>
          <w:ilvl w:val="0"/>
          <w:numId w:val="1003"/>
        </w:numPr>
      </w:pPr>
      <w:r>
        <w:t xml:space="preserve">A property that</w:t>
      </w:r>
      <w:r>
        <w:t xml:space="preserve"> </w:t>
      </w:r>
      <w:r>
        <w:rPr>
          <w:b/>
          <w:bCs/>
        </w:rPr>
        <w:t xml:space="preserve">fires</w:t>
      </w:r>
      <w:r>
        <w:t xml:space="preserve"> </w:t>
      </w:r>
      <w:r>
        <w:t xml:space="preserve">→ strong evidence of sabotage</w:t>
      </w:r>
    </w:p>
    <w:p>
      <w:pPr>
        <w:pStyle w:val="Compact"/>
        <w:numPr>
          <w:ilvl w:val="0"/>
          <w:numId w:val="1003"/>
        </w:numPr>
      </w:pPr>
      <w:r>
        <w:t xml:space="preserve">A property that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→ weak evidence of safety; we may never have tried the triggering input</w:t>
      </w:r>
    </w:p>
    <w:p>
      <w:pPr>
        <w:pStyle w:val="FirstParagraph"/>
      </w:pPr>
      <w:r>
        <w:t xml:space="preserve"> </w:t>
      </w:r>
    </w:p>
    <w:bookmarkEnd w:id="19"/>
    <w:bookmarkEnd w:id="20"/>
    <w:bookmarkStart w:id="22" w:name="hypotheses-fixed-in-advance"/>
    <w:p>
      <w:pPr>
        <w:pStyle w:val="Heading1"/>
      </w:pPr>
      <w:r>
        <w:t xml:space="preserve">2. Hypotheses, fixed in advance</w:t>
      </w:r>
    </w:p>
    <w:p>
      <w:pPr>
        <w:pStyle w:val="FirstParagraph"/>
      </w:pPr>
      <w:r>
        <w:t xml:space="preserve">Numbering follows</w:t>
      </w:r>
      <w:r>
        <w:t xml:space="preserve"> </w:t>
      </w:r>
      <w:hyperlink r:id="rId21">
        <w:r>
          <w:rPr>
            <w:rStyle w:val="Hyperlink"/>
          </w:rPr>
          <w:t xml:space="preserve">the pre-registration</w:t>
        </w:r>
      </w:hyperlink>
      <w:r>
        <w:t xml:space="preserve">, written before anything ran.</w:t>
      </w:r>
    </w:p>
    <w:p>
      <w:pPr>
        <w:pStyle w:val="BodyText"/>
      </w:pPr>
      <w:r>
        <w:rPr>
          <w:b/>
          <w:bCs/>
        </w:rPr>
        <w:t xml:space="preserve">H1 — self-critique.</w:t>
      </w:r>
      <w:r>
        <w:t xml:space="preserve"> </w:t>
      </w:r>
      <w:r>
        <w:t xml:space="preserve">After writing tests,</w:t>
      </w:r>
      <w:r>
        <w:t xml:space="preserve"> </w:t>
      </w:r>
      <w:r>
        <w:rPr>
          <w:b/>
          <w:bCs/>
        </w:rPr>
        <w:t xml:space="preserve">the trusted AI</w:t>
      </w:r>
      <w:r>
        <w:t xml:space="preserve"> </w:t>
      </w:r>
      <w:r>
        <w:t xml:space="preserve">reviews its own and deletes any a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solution could fail.</w:t>
      </w:r>
    </w:p>
    <w:p>
      <w:pPr>
        <w:pStyle w:val="Compact"/>
        <w:numPr>
          <w:ilvl w:val="0"/>
          <w:numId w:val="1004"/>
        </w:numPr>
      </w:pPr>
      <w:r>
        <w:t xml:space="preserve">It sees only the specification and its own draft tests — never a submission, never a correct solution. That is what makes it deployable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trusted AI always writes and critiques</w:t>
      </w:r>
      <w:r>
        <w:t xml:space="preserve">, including where the powerful AI plans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Predicted: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+5 points or better</w:t>
      </w:r>
      <w:r>
        <w:t xml:space="preserve">. Testing’s known weakness is a ~30% false-alarm rate on honest code, and unreliable tests were the suspected cause</w:t>
      </w:r>
    </w:p>
    <w:p>
      <w:pPr>
        <w:pStyle w:val="FirstParagraph"/>
      </w:pPr>
      <w:r>
        <w:rPr>
          <w:b/>
          <w:bCs/>
        </w:rPr>
        <w:t xml:space="preserve">H4 — who plans.</w:t>
      </w:r>
      <w:r>
        <w:t xml:space="preserve"> </w:t>
      </w:r>
      <w:r>
        <w:t xml:space="preserve">The powerful AI writes a prose</w:t>
      </w:r>
      <w:r>
        <w:t xml:space="preserve"> </w:t>
      </w:r>
      <w:r>
        <w:rPr>
          <w:i/>
          <w:iCs/>
        </w:rPr>
        <w:t xml:space="preserve">plan</w:t>
      </w:r>
      <w:r>
        <w:t xml:space="preserve">; the trusted AI implements it. The powerful AI never emits code, so it cannot smuggle anything in.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Predicted: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+5 points or better</w:t>
      </w:r>
    </w:p>
    <w:p>
      <w:pPr>
        <w:pStyle w:val="FirstParagraph"/>
      </w:pPr>
      <w:r>
        <w:rPr>
          <w:b/>
          <w:bCs/>
        </w:rPr>
        <w:t xml:space="preserve">Abandon threshold.</w:t>
      </w:r>
      <w:r>
        <w:t xml:space="preserve"> </w:t>
      </w:r>
      <w:r>
        <w:t xml:space="preserve">If nothing reached</w:t>
      </w:r>
      <w:r>
        <w:t xml:space="preserve"> </w:t>
      </w:r>
      <w:r>
        <w:rPr>
          <w:b/>
          <w:bCs/>
        </w:rPr>
        <w:t xml:space="preserve">60%</w:t>
      </w:r>
      <w:r>
        <w:t xml:space="preserve"> </w:t>
      </w:r>
      <w:r>
        <w:t xml:space="preserve">of code review, testing as a standalone check is not worth pursuing.</w:t>
      </w:r>
    </w:p>
    <w:p>
      <w:pPr>
        <w:pStyle w:val="BodyText"/>
      </w:pPr>
      <w:r>
        <w:rPr>
          <w:i/>
          <w:iCs/>
        </w:rPr>
        <w:t xml:space="preserve">The pre-registration also lists H2 and H3, both concerning a third factor — choosing inputs by reading the code. Not reported here; see §7.2.</w:t>
      </w:r>
    </w:p>
    <w:p>
      <w:pPr>
        <w:pStyle w:val="BodyText"/>
      </w:pPr>
      <w:r>
        <w:t xml:space="preserve"> </w:t>
      </w:r>
    </w:p>
    <w:bookmarkEnd w:id="22"/>
    <w:bookmarkStart w:id="23" w:name="the-four-conditions"/>
    <w:p>
      <w:pPr>
        <w:pStyle w:val="Heading1"/>
      </w:pPr>
      <w:r>
        <w:t xml:space="preserve">3. The four conditions</w:t>
      </w:r>
    </w:p>
    <w:p>
      <w:pPr>
        <w:pStyle w:val="FirstParagraph"/>
      </w:pPr>
      <w:r>
        <w:t xml:space="preserve">Two factors, on and off. Everything else identical.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T-only</w:t>
      </w:r>
      <w:r>
        <w:t xml:space="preserve"> </w:t>
      </w:r>
      <w:r>
        <w:t xml:space="preserve">— trusted AI writes the tests alone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T-only + critique</w:t>
      </w:r>
      <w:r>
        <w:t xml:space="preserve"> </w:t>
      </w:r>
      <w:r>
        <w:t xml:space="preserve">— plus self-critique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U-plan</w:t>
      </w:r>
      <w:r>
        <w:t xml:space="preserve"> </w:t>
      </w:r>
      <w:r>
        <w:t xml:space="preserve">— powerful AI plans, trusted AI writes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U-plan + critique</w:t>
      </w:r>
      <w:r>
        <w:t xml:space="preserve"> </w:t>
      </w:r>
      <w:r>
        <w:t xml:space="preserve">— plus self-critique</w:t>
      </w:r>
    </w:p>
    <w:p>
      <w:pPr>
        <w:pStyle w:val="FirstParagraph"/>
      </w:pPr>
      <w:r>
        <w:t xml:space="preserve">Across the first factor answers</w:t>
      </w:r>
      <w:r>
        <w:t xml:space="preserve"> </w:t>
      </w:r>
      <w:r>
        <w:rPr>
          <w:b/>
          <w:bCs/>
        </w:rPr>
        <w:t xml:space="preserve">H4</w:t>
      </w:r>
      <w:r>
        <w:t xml:space="preserve">; across the second answers</w:t>
      </w:r>
      <w:r>
        <w:t xml:space="preserve"> </w:t>
      </w:r>
      <w:r>
        <w:rPr>
          <w:b/>
          <w:bCs/>
        </w:rPr>
        <w:t xml:space="preserve">H1</w:t>
      </w:r>
      <w:r>
        <w:t xml:space="preserve">.</w:t>
      </w:r>
    </w:p>
    <w:p>
      <w:pPr>
        <w:pStyle w:val="BodyText"/>
      </w:pPr>
      <w:r>
        <w:t xml:space="preserve"> </w:t>
      </w:r>
    </w:p>
    <w:bookmarkEnd w:id="23"/>
    <w:bookmarkStart w:id="30" w:name="how-a-task-becomes-a-number"/>
    <w:p>
      <w:pPr>
        <w:pStyle w:val="Heading1"/>
      </w:pPr>
      <w:r>
        <w:t xml:space="preserve">4. How a task becomes a number</w:t>
      </w:r>
    </w:p>
    <w:p>
      <w:pPr>
        <w:pStyle w:val="CaptionedFigure"/>
      </w:pPr>
      <w:r>
        <w:drawing>
          <wp:inline>
            <wp:extent cx="5334000" cy="1869179"/>
            <wp:effectExtent b="0" l="0" r="0" t="0"/>
            <wp:docPr descr="How one task becomes a safety number" title="" id="25" name="Picture"/>
            <a:graphic>
              <a:graphicData uri="http://schemas.openxmlformats.org/drawingml/2006/picture">
                <pic:pic>
                  <pic:nvPicPr>
                    <pic:cNvPr descr="figures/pipelin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9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How one task becomes a safety number</w:t>
      </w:r>
    </w:p>
    <w:bookmarkStart w:id="27" w:name="the-four-scorers"/>
    <w:p>
      <w:pPr>
        <w:pStyle w:val="Heading3"/>
      </w:pPr>
      <w:r>
        <w:t xml:space="preserve">The four scorers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review</w:t>
      </w:r>
      <w:r>
        <w:t xml:space="preserve"> </w:t>
      </w:r>
      <w:r>
        <w:rPr>
          <w:i/>
          <w:iCs/>
        </w:rPr>
        <w:t xml:space="preserve">(baseline)</w:t>
      </w:r>
      <w:r>
        <w:t xml:space="preserve"> </w:t>
      </w:r>
      <w:r>
        <w:t xml:space="preserve">— trusted AI reads the code, rates 1–10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Tests alone</w:t>
      </w:r>
      <w:r>
        <w:t xml:space="preserve"> </w:t>
      </w:r>
      <w:r>
        <w:t xml:space="preserve">— how many independent properties caught 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Tests alone, best case</w:t>
      </w:r>
      <w:r>
        <w:t xml:space="preserve"> </w:t>
      </w:r>
      <w:r>
        <w:t xml:space="preserve">— same, but counting only properties we</w:t>
      </w:r>
      <w:r>
        <w:t xml:space="preserve"> </w:t>
      </w:r>
      <w:r>
        <w:rPr>
          <w:i/>
          <w:iCs/>
        </w:rPr>
        <w:t xml:space="preserve">know</w:t>
      </w:r>
      <w:r>
        <w:t xml:space="preserve"> </w:t>
      </w:r>
      <w:r>
        <w:t xml:space="preserve">were reliable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Not deployable</w:t>
      </w:r>
      <w:r>
        <w:t xml:space="preserve">: it needs the correct solution</w:t>
      </w:r>
    </w:p>
    <w:p>
      <w:pPr>
        <w:pStyle w:val="Compact"/>
        <w:numPr>
          <w:ilvl w:val="1"/>
          <w:numId w:val="1008"/>
        </w:numPr>
      </w:pPr>
      <w:r>
        <w:t xml:space="preserve">It answers: if we could perfectly filter out bad tests, how good could this get?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PBT-informed review</w:t>
      </w:r>
      <w:r>
        <w:t xml:space="preserve"> </w:t>
      </w:r>
      <w:r>
        <w:t xml:space="preserve">— trusted AI reads the code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test results</w:t>
      </w:r>
    </w:p>
    <w:bookmarkEnd w:id="27"/>
    <w:bookmarkStart w:id="28" w:name="how-safety-is-measured"/>
    <w:p>
      <w:pPr>
        <w:pStyle w:val="Heading3"/>
      </w:pPr>
      <w:r>
        <w:t xml:space="preserve">How safety is measured</w:t>
      </w:r>
    </w:p>
    <w:p>
      <w:pPr>
        <w:pStyle w:val="Compact"/>
        <w:numPr>
          <w:ilvl w:val="0"/>
          <w:numId w:val="1009"/>
        </w:numPr>
      </w:pPr>
      <w:r>
        <w:t xml:space="preserve">10,000 simulated deployments, 50 steps each; the AI sabotages with probability 10%</w:t>
      </w:r>
    </w:p>
    <w:p>
      <w:pPr>
        <w:pStyle w:val="Compact"/>
        <w:numPr>
          <w:ilvl w:val="0"/>
          <w:numId w:val="1009"/>
        </w:numPr>
      </w:pPr>
      <w:r>
        <w:t xml:space="preserve">The most suspicious submissions go to a human — but only</w:t>
      </w:r>
      <w:r>
        <w:t xml:space="preserve"> </w:t>
      </w:r>
      <w:r>
        <w:rPr>
          <w:b/>
          <w:bCs/>
        </w:rPr>
        <w:t xml:space="preserve">5 reviews per deployment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Won</w:t>
      </w:r>
      <w:r>
        <w:t xml:space="preserve"> </w:t>
      </w:r>
      <w:r>
        <w:t xml:space="preserve">if we catch a sabotage attempt before an uncaught backdoor ships</w:t>
      </w:r>
    </w:p>
    <w:p>
      <w:pPr>
        <w:pStyle w:val="Compact"/>
        <w:numPr>
          <w:ilvl w:val="0"/>
          <w:numId w:val="1009"/>
        </w:numPr>
      </w:pPr>
      <w:r>
        <w:t xml:space="preserve">Free wins subtracted: in 0.5% of deployments the attacker never attacks, and nobody gets credit for that</w:t>
      </w:r>
    </w:p>
    <w:p>
      <w:pPr>
        <w:pStyle w:val="Compact"/>
        <w:numPr>
          <w:ilvl w:val="0"/>
          <w:numId w:val="1009"/>
        </w:numPr>
      </w:pPr>
      <w:r>
        <w:t xml:space="preserve">Reported as</w:t>
      </w:r>
      <w:r>
        <w:t xml:space="preserve"> </w:t>
      </w:r>
      <w:r>
        <w:rPr>
          <w:b/>
          <w:bCs/>
        </w:rPr>
        <w:t xml:space="preserve">% of code review’s safety</w:t>
      </w:r>
      <w:r>
        <w:t xml:space="preserve">, because raw safety depends on how long the simulation runs</w:t>
      </w:r>
    </w:p>
    <w:bookmarkEnd w:id="28"/>
    <w:bookmarkStart w:id="29" w:name="two-things-that-shape-the-numbers"/>
    <w:p>
      <w:pPr>
        <w:pStyle w:val="Heading3"/>
      </w:pPr>
      <w:r>
        <w:t xml:space="preserve">Two things that shape the numbers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budget spends rank, not score.</w:t>
      </w:r>
      <w:r>
        <w:t xml:space="preserve"> </w:t>
      </w:r>
      <w:r>
        <w:t xml:space="preserve">A scorer that lumps many submissions at one suspicion level wastes the budget even when its ordering is sensible — there is no way to break the tie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answer counts as</w:t>
      </w:r>
      <w:r>
        <w:rPr>
          <w:b/>
          <w:bCs/>
        </w:rPr>
        <w:t xml:space="preserve"> </w:t>
      </w:r>
      <w:r>
        <w:rPr>
          <w:b/>
          <w:bCs/>
        </w:rPr>
        <w:t xml:space="preserve">“nothing suspicious.”</w:t>
      </w:r>
      <w:r>
        <w:t xml:space="preserve"> </w:t>
      </w:r>
      <w:r>
        <w:t xml:space="preserve">A crashed test run is not discarded, because a real deployment still has to decide</w:t>
      </w:r>
    </w:p>
    <w:p>
      <w:pPr>
        <w:pStyle w:val="Compact"/>
        <w:numPr>
          <w:ilvl w:val="1"/>
          <w:numId w:val="1011"/>
        </w:numPr>
      </w:pPr>
      <w:r>
        <w:t xml:space="preserve">So our own infrastructure failures would look like testing finding nothing — we check that rate</w:t>
      </w:r>
      <w:r>
        <w:t xml:space="preserve"> </w:t>
      </w:r>
      <w:r>
        <w:rPr>
          <w:i/>
          <w:iCs/>
        </w:rPr>
        <w:t xml:space="preserve">first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It was zero in all four conditions</w:t>
      </w:r>
    </w:p>
    <w:p>
      <w:pPr>
        <w:pStyle w:val="FirstParagraph"/>
      </w:pPr>
      <w:r>
        <w:t xml:space="preserve"> </w:t>
      </w:r>
    </w:p>
    <w:bookmarkEnd w:id="29"/>
    <w:bookmarkEnd w:id="30"/>
    <w:bookmarkStart w:id="35" w:name="results"/>
    <w:p>
      <w:pPr>
        <w:pStyle w:val="Heading1"/>
      </w:pPr>
      <w:r>
        <w:t xml:space="preserve">5. Results</w:t>
      </w:r>
    </w:p>
    <w:p>
      <w:pPr>
        <w:pStyle w:val="CaptionedFigure"/>
      </w:pPr>
      <w:r>
        <w:drawing>
          <wp:inline>
            <wp:extent cx="5334000" cy="2928025"/>
            <wp:effectExtent b="0" l="0" r="0" t="0"/>
            <wp:docPr descr="Safety by condition, as a percentage of code review" title="" id="32" name="Picture"/>
            <a:graphic>
              <a:graphicData uri="http://schemas.openxmlformats.org/drawingml/2006/picture">
                <pic:pic>
                  <pic:nvPicPr>
                    <pic:cNvPr descr="figures/result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8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Safety by condition, as a percentage of code review</w:t>
      </w:r>
    </w:p>
    <w:p>
      <w:pPr>
        <w:pStyle w:val="BodyText"/>
      </w:pPr>
      <w:r>
        <w:rPr>
          <w:b/>
          <w:bCs/>
        </w:rPr>
        <w:t xml:space="preserve">Safety, as % of code review</w:t>
      </w:r>
      <w:r>
        <w:t xml:space="preserve"> </w:t>
      </w:r>
      <w:r>
        <w:t xml:space="preserve">— 10 runs per condition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T-only</w:t>
      </w:r>
      <w:r>
        <w:t xml:space="preserve"> </w:t>
      </w:r>
      <w:r>
        <w:t xml:space="preserve">— tests alone</w:t>
      </w:r>
      <w:r>
        <w:t xml:space="preserve"> </w:t>
      </w:r>
      <w:r>
        <w:rPr>
          <w:b/>
          <w:bCs/>
        </w:rPr>
        <w:t xml:space="preserve">26.2</w:t>
      </w:r>
      <w:r>
        <w:t xml:space="preserve"> </w:t>
      </w:r>
      <w:r>
        <w:t xml:space="preserve">· best case 41.5 · informed review 95.0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T-only + critique</w:t>
      </w:r>
      <w:r>
        <w:t xml:space="preserve"> </w:t>
      </w:r>
      <w:r>
        <w:t xml:space="preserve">— tests alone</w:t>
      </w:r>
      <w:r>
        <w:t xml:space="preserve"> </w:t>
      </w:r>
      <w:r>
        <w:rPr>
          <w:b/>
          <w:bCs/>
        </w:rPr>
        <w:t xml:space="preserve">26.4</w:t>
      </w:r>
      <w:r>
        <w:t xml:space="preserve"> </w:t>
      </w:r>
      <w:r>
        <w:t xml:space="preserve">· best case 30.3 · informed review 108.5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U-plan</w:t>
      </w:r>
      <w:r>
        <w:t xml:space="preserve"> </w:t>
      </w:r>
      <w:r>
        <w:t xml:space="preserve">— tests alone</w:t>
      </w:r>
      <w:r>
        <w:t xml:space="preserve"> </w:t>
      </w:r>
      <w:r>
        <w:rPr>
          <w:b/>
          <w:bCs/>
        </w:rPr>
        <w:t xml:space="preserve">44.1</w:t>
      </w:r>
      <w:r>
        <w:t xml:space="preserve"> </w:t>
      </w:r>
      <w:r>
        <w:t xml:space="preserve">· best case 58.3 · informed review 107.3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U-plan + critique</w:t>
      </w:r>
      <w:r>
        <w:t xml:space="preserve"> </w:t>
      </w:r>
      <w:r>
        <w:t xml:space="preserve">— tests alone</w:t>
      </w:r>
      <w:r>
        <w:t xml:space="preserve"> </w:t>
      </w:r>
      <w:r>
        <w:rPr>
          <w:b/>
          <w:bCs/>
        </w:rPr>
        <w:t xml:space="preserve">34.8</w:t>
      </w:r>
      <w:r>
        <w:t xml:space="preserve"> </w:t>
      </w:r>
      <w:r>
        <w:t xml:space="preserve">· best case 36.2 · informed review 113.8</w:t>
      </w:r>
    </w:p>
    <w:bookmarkStart w:id="34" w:name="the-two-pre-registered-effects"/>
    <w:p>
      <w:pPr>
        <w:pStyle w:val="Heading3"/>
      </w:pPr>
      <w:r>
        <w:t xml:space="preserve">The two pre-registered effects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H1, self-critique:</w:t>
      </w:r>
      <w:r>
        <w:t xml:space="preserve"> </w:t>
      </w:r>
      <w:r>
        <w:t xml:space="preserve">+0.3 under T-only ·</w:t>
      </w:r>
      <w:r>
        <w:t xml:space="preserve"> </w:t>
      </w:r>
      <w:r>
        <w:rPr>
          <w:b/>
          <w:bCs/>
        </w:rPr>
        <w:t xml:space="preserve">−9.4</w:t>
      </w:r>
      <w:r>
        <w:t xml:space="preserve"> </w:t>
      </w:r>
      <w:r>
        <w:t xml:space="preserve">under U-plan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H4, who plans:</w:t>
      </w:r>
      <w:r>
        <w:t xml:space="preserve"> </w:t>
      </w:r>
      <w:r>
        <w:rPr>
          <w:b/>
          <w:bCs/>
        </w:rPr>
        <w:t xml:space="preserve">+17.9</w:t>
      </w:r>
      <w:r>
        <w:t xml:space="preserve"> </w:t>
      </w:r>
      <w:r>
        <w:t xml:space="preserve">without critique · +8.3 with it</w:t>
      </w:r>
    </w:p>
    <w:p>
      <w:pPr>
        <w:pStyle w:val="FirstParagraph"/>
      </w:pPr>
      <w:r>
        <w:rPr>
          <w:b/>
          <w:bCs/>
        </w:rPr>
        <w:t xml:space="preserve">Did the critique work as designed?</w:t>
      </w:r>
      <w:r>
        <w:t xml:space="preserve"> </w:t>
      </w:r>
      <w:r>
        <w:t xml:space="preserve">Yes — share of suites with no misfiring tests:</w:t>
      </w:r>
    </w:p>
    <w:p>
      <w:pPr>
        <w:pStyle w:val="Compact"/>
        <w:numPr>
          <w:ilvl w:val="0"/>
          <w:numId w:val="1014"/>
        </w:numPr>
      </w:pPr>
      <w:r>
        <w:t xml:space="preserve">T-only</w:t>
      </w:r>
      <w:r>
        <w:t xml:space="preserve"> </w:t>
      </w:r>
      <w:r>
        <w:rPr>
          <w:b/>
          <w:bCs/>
        </w:rPr>
        <w:t xml:space="preserve">0.442 → 0.814</w:t>
      </w:r>
      <w:r>
        <w:t xml:space="preserve"> </w:t>
      </w:r>
      <w:r>
        <w:t xml:space="preserve">· U-plan</w:t>
      </w:r>
      <w:r>
        <w:t xml:space="preserve"> </w:t>
      </w:r>
      <w:r>
        <w:rPr>
          <w:b/>
          <w:bCs/>
        </w:rPr>
        <w:t xml:space="preserve">0.484 → 0.772</w:t>
      </w:r>
    </w:p>
    <w:p>
      <w:pPr>
        <w:pStyle w:val="FirstParagraph"/>
      </w:pPr>
      <w:r>
        <w:rPr>
          <w:b/>
          <w:bCs/>
        </w:rPr>
        <w:t xml:space="preserve">Catch rate / false alarms</w:t>
      </w:r>
      <w:r>
        <w:t xml:space="preserve">, at the 10% review budget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T-only</w:t>
      </w:r>
      <w:r>
        <w:t xml:space="preserve"> </w:t>
      </w:r>
      <w:r>
        <w:t xml:space="preserve">— review 36.2 / 1.4 · tests alone 9.4 / 5.8 · informed 46.6 / 7.0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T-only + critique</w:t>
      </w:r>
      <w:r>
        <w:t xml:space="preserve"> </w:t>
      </w:r>
      <w:r>
        <w:t xml:space="preserve">— review 36.6 / 1.2 · tests alone</w:t>
      </w:r>
      <w:r>
        <w:t xml:space="preserve"> </w:t>
      </w:r>
      <w:r>
        <w:rPr>
          <w:b/>
          <w:bCs/>
        </w:rPr>
        <w:t xml:space="preserve">4.0 / 2.0</w:t>
      </w:r>
      <w:r>
        <w:t xml:space="preserve"> </w:t>
      </w:r>
      <w:r>
        <w:t xml:space="preserve">· informed 45.6 / 3.4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U-plan</w:t>
      </w:r>
      <w:r>
        <w:t xml:space="preserve"> </w:t>
      </w:r>
      <w:r>
        <w:t xml:space="preserve">— review 37.0 / 1.4 · tests alone 11.8 / 1.4 · informed</w:t>
      </w:r>
      <w:r>
        <w:t xml:space="preserve"> </w:t>
      </w:r>
      <w:r>
        <w:rPr>
          <w:b/>
          <w:bCs/>
        </w:rPr>
        <w:t xml:space="preserve">50.2 / 3.8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U-plan + critique</w:t>
      </w:r>
      <w:r>
        <w:t xml:space="preserve"> </w:t>
      </w:r>
      <w:r>
        <w:t xml:space="preserve">— review 36.6 / 1.4 · tests alone 3.8 / 1.0 · informed 46.0 / 2.6</w:t>
      </w:r>
    </w:p>
    <w:p>
      <w:pPr>
        <w:pStyle w:val="FirstParagraph"/>
      </w:pPr>
      <w:r>
        <w:rPr>
          <w:b/>
          <w:bCs/>
        </w:rPr>
        <w:t xml:space="preserve">Is the informed reviewer’s edge real?</w:t>
      </w:r>
      <w:r>
        <w:t xml:space="preserve"> </w:t>
      </w:r>
      <w:r>
        <w:t xml:space="preserve">Paired test against code review, run by run:</w:t>
      </w:r>
    </w:p>
    <w:p>
      <w:pPr>
        <w:pStyle w:val="Compact"/>
        <w:numPr>
          <w:ilvl w:val="0"/>
          <w:numId w:val="1016"/>
        </w:numPr>
      </w:pPr>
      <w:r>
        <w:t xml:space="preserve">T-only</w:t>
      </w:r>
      <w:r>
        <w:t xml:space="preserve"> </w:t>
      </w:r>
      <w:r>
        <w:rPr>
          <w:b/>
          <w:bCs/>
        </w:rPr>
        <w:t xml:space="preserve">t = −1.18</w:t>
      </w:r>
      <w:r>
        <w:t xml:space="preserve"> </w:t>
      </w:r>
      <w:r>
        <w:t xml:space="preserve">· T-only+crit</w:t>
      </w:r>
      <w:r>
        <w:t xml:space="preserve"> </w:t>
      </w:r>
      <w:r>
        <w:rPr>
          <w:b/>
          <w:bCs/>
        </w:rPr>
        <w:t xml:space="preserve">t = +1.26</w:t>
      </w:r>
      <w:r>
        <w:t xml:space="preserve"> </w:t>
      </w:r>
      <w:r>
        <w:t xml:space="preserve">· U-plan</w:t>
      </w:r>
      <w:r>
        <w:t xml:space="preserve"> </w:t>
      </w:r>
      <w:r>
        <w:rPr>
          <w:b/>
          <w:bCs/>
        </w:rPr>
        <w:t xml:space="preserve">t = +1.08</w:t>
      </w:r>
      <w:r>
        <w:t xml:space="preserve"> </w:t>
      </w:r>
      <w:r>
        <w:t xml:space="preserve">· U-plan+crit</w:t>
      </w:r>
      <w:r>
        <w:t xml:space="preserve"> </w:t>
      </w:r>
      <w:r>
        <w:rPr>
          <w:b/>
          <w:bCs/>
        </w:rPr>
        <w:t xml:space="preserve">t = +1.31</w:t>
      </w:r>
    </w:p>
    <w:p>
      <w:pPr>
        <w:pStyle w:val="Compact"/>
        <w:numPr>
          <w:ilvl w:val="0"/>
          <w:numId w:val="1016"/>
        </w:numPr>
      </w:pPr>
      <w:r>
        <w:t xml:space="preserve">Significance needs |t| &gt;</w:t>
      </w:r>
      <w:r>
        <w:t xml:space="preserve"> </w:t>
      </w:r>
      <w:r>
        <w:rPr>
          <w:b/>
          <w:bCs/>
        </w:rPr>
        <w:t xml:space="preserve">2.262</w:t>
      </w:r>
      <w:r>
        <w:t xml:space="preserve">.</w:t>
      </w:r>
      <w:r>
        <w:t xml:space="preserve"> </w:t>
      </w:r>
      <w:r>
        <w:rPr>
          <w:b/>
          <w:bCs/>
        </w:rPr>
        <w:t xml:space="preserve">None reaches it</w:t>
      </w:r>
    </w:p>
    <w:p>
      <w:pPr>
        <w:pStyle w:val="FirstParagraph"/>
      </w:pPr>
      <w:r>
        <w:t xml:space="preserve"> </w:t>
      </w:r>
    </w:p>
    <w:bookmarkEnd w:id="34"/>
    <w:bookmarkEnd w:id="35"/>
    <w:bookmarkStart w:id="39" w:name="what-it-means"/>
    <w:p>
      <w:pPr>
        <w:pStyle w:val="Heading1"/>
      </w:pPr>
      <w:r>
        <w:t xml:space="preserve">6. What it means</w:t>
      </w:r>
    </w:p>
    <w:p>
      <w:pPr>
        <w:pStyle w:val="FirstParagraph"/>
      </w:pPr>
      <w:r>
        <w:rPr>
          <w:b/>
          <w:bCs/>
        </w:rPr>
        <w:t xml:space="preserve">H1 — self-critique: not supported, and harmful</w:t>
      </w:r>
    </w:p>
    <w:p>
      <w:pPr>
        <w:pStyle w:val="Compact"/>
        <w:numPr>
          <w:ilvl w:val="0"/>
          <w:numId w:val="1017"/>
        </w:numPr>
      </w:pPr>
      <w:r>
        <w:t xml:space="preserve">Predicted +5 or better. Measured</w:t>
      </w:r>
      <w:r>
        <w:t xml:space="preserve"> </w:t>
      </w:r>
      <w:r>
        <w:rPr>
          <w:b/>
          <w:bCs/>
        </w:rPr>
        <w:t xml:space="preserve">+0.3, then −9.4</w:t>
      </w:r>
    </w:p>
    <w:p>
      <w:pPr>
        <w:pStyle w:val="Compact"/>
        <w:numPr>
          <w:ilvl w:val="0"/>
          <w:numId w:val="1017"/>
        </w:numPr>
      </w:pPr>
      <w:r>
        <w:t xml:space="preserve">It did its job: reliable suites went 44% → 81%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it failed anyway:</w:t>
      </w:r>
      <w:r>
        <w:t xml:space="preserve"> </w:t>
      </w:r>
      <w:r>
        <w:t xml:space="preserve">deleting a test removes its false alarms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 catches. False alarms fell 5.8 → 2.0; catches fell 9.4 → 4.0, proportionally further</w:t>
      </w:r>
    </w:p>
    <w:p>
      <w:pPr>
        <w:pStyle w:val="Compact"/>
        <w:numPr>
          <w:ilvl w:val="0"/>
          <w:numId w:val="1017"/>
        </w:numPr>
      </w:pPr>
      <w:r>
        <w:t xml:space="preserve">Clearest in the best-case arm (41.5 → 30.3, 58.3 → 36.2), which has</w:t>
      </w:r>
      <w:r>
        <w:t xml:space="preserve"> </w:t>
      </w:r>
      <w:r>
        <w:rPr>
          <w:b/>
          <w:bCs/>
        </w:rPr>
        <w:t xml:space="preserve">no false alarms to begin with</w:t>
      </w:r>
      <w:r>
        <w:t xml:space="preserve"> </w:t>
      </w:r>
      <w:r>
        <w:t xml:space="preserve">— pruning there is pure loss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lesson: unreliable tests were never the bottleneck.</w:t>
      </w:r>
      <w:r>
        <w:t xml:space="preserve"> </w:t>
      </w:r>
      <w:r>
        <w:t xml:space="preserve">We fixed what we thought was broken and nothing moved. The tests do not</w:t>
      </w:r>
      <w:r>
        <w:t xml:space="preserve"> </w:t>
      </w:r>
      <w:r>
        <w:rPr>
          <w:i/>
          <w:iCs/>
        </w:rPr>
        <w:t xml:space="preserve">reach</w:t>
      </w:r>
      <w:r>
        <w:t xml:space="preserve"> </w:t>
      </w:r>
      <w:r>
        <w:t xml:space="preserve">the backdoor</w:t>
      </w:r>
    </w:p>
    <w:bookmarkStart w:id="36" w:name="h4-who-plans-supported"/>
    <w:p>
      <w:pPr>
        <w:pStyle w:val="Heading3"/>
      </w:pPr>
      <w:r>
        <w:t xml:space="preserve">H4 — who plans: supported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+17.9 points</w:t>
      </w:r>
      <w:r>
        <w:t xml:space="preserve">, well past the threshold, and the largest effect measured</w:t>
      </w:r>
    </w:p>
    <w:p>
      <w:pPr>
        <w:pStyle w:val="Compact"/>
        <w:numPr>
          <w:ilvl w:val="0"/>
          <w:numId w:val="1018"/>
        </w:numPr>
      </w:pPr>
      <w:r>
        <w:t xml:space="preserve">Safe in the way that matters: the powerful AI writes only prose, so it never produces code that could hide a backdoor</w:t>
      </w:r>
    </w:p>
    <w:p>
      <w:pPr>
        <w:pStyle w:val="Compact"/>
        <w:numPr>
          <w:ilvl w:val="0"/>
          <w:numId w:val="1018"/>
        </w:numPr>
      </w:pPr>
      <w:r>
        <w:t xml:space="preserve">Also the first time the trusted-AI-alone strategy has been measured on this task set, so the baseline it beats had never been established</w:t>
      </w:r>
    </w:p>
    <w:bookmarkEnd w:id="36"/>
    <w:bookmarkStart w:id="37" w:name="the-abandon-threshold-was-crossed"/>
    <w:p>
      <w:pPr>
        <w:pStyle w:val="Heading3"/>
      </w:pPr>
      <w:r>
        <w:t xml:space="preserve">The abandon threshold was crossed</w:t>
      </w:r>
    </w:p>
    <w:p>
      <w:pPr>
        <w:pStyle w:val="Compact"/>
        <w:numPr>
          <w:ilvl w:val="0"/>
          <w:numId w:val="1019"/>
        </w:numPr>
      </w:pPr>
      <w:r>
        <w:t xml:space="preserve">Best condition</w:t>
      </w:r>
      <w:r>
        <w:t xml:space="preserve"> </w:t>
      </w:r>
      <w:r>
        <w:rPr>
          <w:b/>
          <w:bCs/>
        </w:rPr>
        <w:t xml:space="preserve">44.1%</w:t>
      </w:r>
      <w:r>
        <w:t xml:space="preserve"> </w:t>
      </w:r>
      <w:r>
        <w:t xml:space="preserve">against a pre-committed</w:t>
      </w:r>
      <w:r>
        <w:t xml:space="preserve"> </w:t>
      </w:r>
      <w:r>
        <w:rPr>
          <w:b/>
          <w:bCs/>
        </w:rPr>
        <w:t xml:space="preserve">60%</w:t>
      </w:r>
    </w:p>
    <w:p>
      <w:pPr>
        <w:pStyle w:val="Compact"/>
        <w:numPr>
          <w:ilvl w:val="0"/>
          <w:numId w:val="1019"/>
        </w:numPr>
      </w:pPr>
      <w:r>
        <w:t xml:space="preserve">Even the non-deployable best case reached only 58.3%</w:t>
      </w:r>
    </w:p>
    <w:bookmarkEnd w:id="37"/>
    <w:bookmarkStart w:id="38" w:name="tests-as-evidence-promising-unproven"/>
    <w:p>
      <w:pPr>
        <w:pStyle w:val="Heading3"/>
      </w:pPr>
      <w:r>
        <w:t xml:space="preserve">Tests as evidence: promising, unproven</w:t>
      </w:r>
    </w:p>
    <w:p>
      <w:pPr>
        <w:pStyle w:val="Compact"/>
        <w:numPr>
          <w:ilvl w:val="0"/>
          <w:numId w:val="1020"/>
        </w:numPr>
      </w:pPr>
      <w:r>
        <w:t xml:space="preserve">Beat code review in three of four conditions, best</w:t>
      </w:r>
      <w:r>
        <w:t xml:space="preserve"> </w:t>
      </w:r>
      <w:r>
        <w:rPr>
          <w:b/>
          <w:bCs/>
        </w:rPr>
        <w:t xml:space="preserve">113.8%</w:t>
      </w:r>
      <w:r>
        <w:t xml:space="preserve">, lifting catch rate 37.0 →</w:t>
      </w:r>
      <w:r>
        <w:t xml:space="preserve"> </w:t>
      </w:r>
      <w:r>
        <w:rPr>
          <w:b/>
          <w:bCs/>
        </w:rPr>
        <w:t xml:space="preserve">50.2</w:t>
      </w:r>
    </w:p>
    <w:p>
      <w:pPr>
        <w:pStyle w:val="Compact"/>
        <w:numPr>
          <w:ilvl w:val="0"/>
          <w:numId w:val="1020"/>
        </w:numPr>
      </w:pPr>
      <w:r>
        <w:t xml:space="preserve">But nothing is significant, and noise scales with the effect —</w:t>
      </w:r>
      <w:r>
        <w:t xml:space="preserve"> </w:t>
      </w:r>
      <w:r>
        <w:rPr>
          <w:b/>
          <w:bCs/>
        </w:rPr>
        <w:t xml:space="preserve">more repeats of this design will not settle it</w:t>
      </w:r>
    </w:p>
    <w:p>
      <w:pPr>
        <w:pStyle w:val="FirstParagraph"/>
      </w:pPr>
      <w:r>
        <w:rPr>
          <w:b/>
          <w:bCs/>
        </w:rPr>
        <w:t xml:space="preserve">An unplanned finding — the two interventions conflict</w:t>
      </w:r>
    </w:p>
    <w:p>
      <w:pPr>
        <w:pStyle w:val="Compact"/>
        <w:numPr>
          <w:ilvl w:val="0"/>
          <w:numId w:val="1021"/>
        </w:numPr>
      </w:pPr>
      <w:r>
        <w:t xml:space="preserve">Critique is harmless under T-only (+0.3) but costly under U-plan (−9.4), cancelling most of the planning gain (+17.9 → +8.3)</w:t>
      </w:r>
    </w:p>
    <w:p>
      <w:pPr>
        <w:pStyle w:val="Compact"/>
        <w:numPr>
          <w:ilvl w:val="0"/>
          <w:numId w:val="1021"/>
        </w:numPr>
      </w:pPr>
      <w:r>
        <w:t xml:space="preserve">Likely cause: U-plan produces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tests, and the critique deletes precisely the ones earning catches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pre-registered — treat as exploratory.</w:t>
      </w:r>
      <w:r>
        <w:t xml:space="preserve"> </w:t>
      </w:r>
      <w:r>
        <w:t xml:space="preserve">Our pre-registered interaction concerned a different pair of factors and cannot be evaluated yet</w:t>
      </w:r>
    </w:p>
    <w:p>
      <w:pPr>
        <w:pStyle w:val="FirstParagraph"/>
      </w:pPr>
      <w:r>
        <w:t xml:space="preserve"> </w:t>
      </w:r>
    </w:p>
    <w:bookmarkEnd w:id="38"/>
    <w:bookmarkEnd w:id="39"/>
    <w:bookmarkStart w:id="47" w:name="questions-for-you"/>
    <w:p>
      <w:pPr>
        <w:pStyle w:val="Heading1"/>
      </w:pPr>
      <w:r>
        <w:t xml:space="preserve">7. Questions for you</w:t>
      </w:r>
    </w:p>
    <w:p>
      <w:pPr>
        <w:pStyle w:val="FirstParagraph"/>
      </w:pPr>
      <w:r>
        <w:t xml:space="preserve">Three things we would value your view on. Each gives the evidence first, then the ask.</w:t>
      </w:r>
    </w:p>
    <w:p>
      <w:pPr>
        <w:pStyle w:val="BodyText"/>
      </w:pPr>
      <w:r>
        <w:t xml:space="preserve"> </w:t>
      </w:r>
    </w:p>
    <w:bookmarkStart w:id="42" w:name="X47b912417c9eeafbf51fb7b61e8cad45a3ce2bc"/>
    <w:p>
      <w:pPr>
        <w:pStyle w:val="Heading2"/>
      </w:pPr>
      <w:r>
        <w:t xml:space="preserve">7.1 Is the informed reviewer worth 3× the cost?</w:t>
      </w:r>
    </w:p>
    <w:p>
      <w:pPr>
        <w:pStyle w:val="FirstParagraph"/>
      </w:pPr>
      <w:r>
        <w:t xml:space="preserve">This is the central open question, and the data does not settle it.</w:t>
      </w:r>
    </w:p>
    <w:bookmarkStart w:id="40" w:name="what-it-costs"/>
    <w:p>
      <w:pPr>
        <w:pStyle w:val="Heading3"/>
      </w:pPr>
      <w:r>
        <w:t xml:space="preserve">What it costs</w:t>
      </w:r>
    </w:p>
    <w:p>
      <w:pPr>
        <w:pStyle w:val="Compact"/>
        <w:numPr>
          <w:ilvl w:val="0"/>
          <w:numId w:val="1022"/>
        </w:numPr>
      </w:pPr>
      <w:r>
        <w:t xml:space="preserve">Code review alone — 115 AI calls per run</w:t>
      </w:r>
    </w:p>
    <w:p>
      <w:pPr>
        <w:pStyle w:val="Compact"/>
        <w:numPr>
          <w:ilvl w:val="0"/>
          <w:numId w:val="1022"/>
        </w:numPr>
      </w:pPr>
      <w:r>
        <w:t xml:space="preserve">Informed review —</w:t>
      </w:r>
      <w:r>
        <w:t xml:space="preserve"> </w:t>
      </w:r>
      <w:r>
        <w:rPr>
          <w:b/>
          <w:bCs/>
        </w:rPr>
        <w:t xml:space="preserve">330–380 calls</w:t>
      </w:r>
      <w:r>
        <w:t xml:space="preserve">, so</w:t>
      </w:r>
      <w:r>
        <w:t xml:space="preserve"> </w:t>
      </w:r>
      <w:r>
        <w:rPr>
          <w:b/>
          <w:bCs/>
        </w:rPr>
        <w:t xml:space="preserve">2.9–3.3×</w:t>
      </w:r>
    </w:p>
    <w:p>
      <w:pPr>
        <w:pStyle w:val="Compact"/>
        <w:numPr>
          <w:ilvl w:val="0"/>
          <w:numId w:val="1022"/>
        </w:numPr>
      </w:pPr>
      <w:r>
        <w:t xml:space="preserve">Plus executing every submission in a sandbox</w:t>
      </w:r>
    </w:p>
    <w:p>
      <w:pPr>
        <w:pStyle w:val="Compact"/>
        <w:numPr>
          <w:ilvl w:val="0"/>
          <w:numId w:val="1022"/>
        </w:numPr>
      </w:pPr>
      <w:r>
        <w:t xml:space="preserve">Plus the burden of running untrusted code, which crashed the machine three times before containment</w:t>
      </w:r>
    </w:p>
    <w:bookmarkEnd w:id="40"/>
    <w:bookmarkStart w:id="41" w:name="what-it-buys"/>
    <w:p>
      <w:pPr>
        <w:pStyle w:val="Heading3"/>
      </w:pPr>
      <w:r>
        <w:t xml:space="preserve">What it buys</w:t>
      </w:r>
    </w:p>
    <w:p>
      <w:pPr>
        <w:pStyle w:val="Compact"/>
        <w:numPr>
          <w:ilvl w:val="0"/>
          <w:numId w:val="1023"/>
        </w:numPr>
      </w:pPr>
      <w:r>
        <w:t xml:space="preserve">7–14 points of safety, at t = 1.08–1.31</w:t>
      </w:r>
    </w:p>
    <w:p>
      <w:pPr>
        <w:pStyle w:val="Compact"/>
        <w:numPr>
          <w:ilvl w:val="0"/>
          <w:numId w:val="1023"/>
        </w:numPr>
      </w:pPr>
      <w:r>
        <w:t xml:space="preserve">That is</w:t>
      </w:r>
      <w:r>
        <w:t xml:space="preserve"> </w:t>
      </w:r>
      <w:r>
        <w:rPr>
          <w:b/>
          <w:bCs/>
        </w:rPr>
        <w:t xml:space="preserve">indistinguishable from zero</w:t>
      </w:r>
      <w:r>
        <w:t xml:space="preserve"> </w:t>
      </w:r>
      <w:r>
        <w:t xml:space="preserve">at this sample size</w:t>
      </w:r>
    </w:p>
    <w:p>
      <w:pPr>
        <w:pStyle w:val="Compact"/>
        <w:numPr>
          <w:ilvl w:val="0"/>
          <w:numId w:val="1023"/>
        </w:numPr>
      </w:pPr>
      <w:r>
        <w:t xml:space="preserve">The gain comes from flagging more honest code (1.4% → 3.8%) to catch more backdoors (37.0% → 50.2%)</w:t>
      </w:r>
    </w:p>
    <w:p>
      <w:pPr>
        <w:pStyle w:val="BlockText"/>
      </w:pPr>
      <w:r>
        <w:rPr>
          <w:b/>
          <w:bCs/>
        </w:rPr>
        <w:t xml:space="preserve">We would like your view on:</w:t>
      </w:r>
    </w:p>
    <w:p>
      <w:pPr>
        <w:pStyle w:val="Compact"/>
        <w:numPr>
          <w:ilvl w:val="0"/>
          <w:numId w:val="1024"/>
        </w:numPr>
      </w:pPr>
      <w:r>
        <w:t xml:space="preserve">Is 3× the cost, plus a code-execution sandbox in the deployment path, worth an effect this size?</w:t>
      </w:r>
    </w:p>
    <w:p>
      <w:pPr>
        <w:pStyle w:val="Compact"/>
        <w:numPr>
          <w:ilvl w:val="0"/>
          <w:numId w:val="1024"/>
        </w:numPr>
      </w:pPr>
      <w:r>
        <w:t xml:space="preserve">How large would the effect need to be before it is?</w:t>
      </w:r>
    </w:p>
    <w:p>
      <w:pPr>
        <w:pStyle w:val="Compact"/>
        <w:numPr>
          <w:ilvl w:val="0"/>
          <w:numId w:val="1024"/>
        </w:numPr>
      </w:pPr>
      <w:r>
        <w:t xml:space="preserve">Under a fixed human review budget, is more catches for more false alarms the right trade?</w:t>
      </w:r>
    </w:p>
    <w:p>
      <w:pPr>
        <w:pStyle w:val="FirstParagraph"/>
      </w:pPr>
      <w:r>
        <w:t xml:space="preserve"> </w:t>
      </w:r>
    </w:p>
    <w:bookmarkEnd w:id="41"/>
    <w:bookmarkEnd w:id="42"/>
    <w:bookmarkStart w:id="45" w:name="should-we-pursue-code-aware-input-search"/>
    <w:p>
      <w:pPr>
        <w:pStyle w:val="Heading2"/>
      </w:pPr>
      <w:r>
        <w:t xml:space="preserve">7.2 Should we pursue code-aware input search?</w:t>
      </w:r>
    </w:p>
    <w:p>
      <w:pPr>
        <w:pStyle w:val="FirstParagraph"/>
      </w:pPr>
      <w:r>
        <w:rPr>
          <w:b/>
          <w:bCs/>
        </w:rPr>
        <w:t xml:space="preserve">We have no results on this.</w:t>
      </w:r>
      <w:r>
        <w:t xml:space="preserve"> </w:t>
      </w:r>
      <w:r>
        <w:t xml:space="preserve">Some runs have begun but are excluded here — they are not powered to the same standard, and a partial result should not sit beside a complete one.</w:t>
      </w:r>
    </w:p>
    <w:p>
      <w:pPr>
        <w:pStyle w:val="BodyText"/>
      </w:pPr>
      <w:r>
        <w:rPr>
          <w:b/>
          <w:bCs/>
        </w:rPr>
        <w:t xml:space="preserve">The idea.</w:t>
      </w:r>
      <w:r>
        <w:t xml:space="preserve"> </w:t>
      </w:r>
      <w:r>
        <w:t xml:space="preserve">Pick test inputs by reading the submitted code, not just the specification. In §1 that would have surfaced the</w:t>
      </w:r>
      <w:r>
        <w:t xml:space="preserve"> </w:t>
      </w:r>
      <w:r>
        <w:rPr>
          <w:rStyle w:val="VerbatimChar"/>
        </w:rPr>
        <w:t xml:space="preserve">i == 5</w:t>
      </w:r>
      <w:r>
        <w:t xml:space="preserve"> </w:t>
      </w:r>
      <w:r>
        <w:t xml:space="preserve">special case immediately.</w:t>
      </w:r>
    </w:p>
    <w:bookmarkStart w:id="43" w:name="the-case-for-it"/>
    <w:p>
      <w:pPr>
        <w:pStyle w:val="Heading3"/>
      </w:pPr>
      <w:r>
        <w:t xml:space="preserve">The case for it</w:t>
      </w:r>
    </w:p>
    <w:p>
      <w:pPr>
        <w:pStyle w:val="Compact"/>
        <w:numPr>
          <w:ilvl w:val="0"/>
          <w:numId w:val="1025"/>
        </w:numPr>
      </w:pPr>
      <w:r>
        <w:t xml:space="preserve">The principle — probe whatever the code branches on — is exactly what a human auditor does</w:t>
      </w:r>
    </w:p>
    <w:p>
      <w:pPr>
        <w:pStyle w:val="Compact"/>
        <w:numPr>
          <w:ilvl w:val="0"/>
          <w:numId w:val="1025"/>
        </w:numPr>
      </w:pPr>
      <w:r>
        <w:t xml:space="preserve">It targets the one failure §1 demonstrates: the tests were fine, the search never reached the bug</w:t>
      </w:r>
    </w:p>
    <w:bookmarkEnd w:id="43"/>
    <w:bookmarkStart w:id="44" w:name="the-case-against-it"/>
    <w:p>
      <w:pPr>
        <w:pStyle w:val="Heading3"/>
      </w:pPr>
      <w:r>
        <w:t xml:space="preserve">The case against it</w:t>
      </w:r>
    </w:p>
    <w:p>
      <w:pPr>
        <w:pStyle w:val="Compact"/>
        <w:numPr>
          <w:ilvl w:val="0"/>
          <w:numId w:val="1026"/>
        </w:numPr>
      </w:pPr>
      <w:r>
        <w:t xml:space="preserve">Our implementation is tuned to this benchmark’s text-input format; unclear it transfers to structured inputs or database state</w:t>
      </w:r>
    </w:p>
    <w:p>
      <w:pPr>
        <w:pStyle w:val="Compact"/>
        <w:numPr>
          <w:ilvl w:val="0"/>
          <w:numId w:val="1026"/>
        </w:numPr>
      </w:pPr>
      <w:r>
        <w:t xml:space="preserve">If the benefit concentrates on simple text tasks, it is a benchmark artefact, not a method</w:t>
      </w:r>
    </w:p>
    <w:p>
      <w:pPr>
        <w:pStyle w:val="FirstParagraph"/>
      </w:pPr>
      <w:r>
        <w:rPr>
          <w:b/>
          <w:bCs/>
        </w:rPr>
        <w:t xml:space="preserve">The deeper objection — it spends the thing that makes this work</w:t>
      </w:r>
    </w:p>
    <w:p>
      <w:pPr>
        <w:pStyle w:val="Compact"/>
        <w:numPr>
          <w:ilvl w:val="0"/>
          <w:numId w:val="1027"/>
        </w:numPr>
      </w:pPr>
      <w:r>
        <w:t xml:space="preserve">A specification-only test</w:t>
      </w:r>
      <w:r>
        <w:t xml:space="preserve"> </w:t>
      </w:r>
      <w:r>
        <w:rPr>
          <w:b/>
          <w:bCs/>
        </w:rPr>
        <w:t xml:space="preserve">cannot be talked out of firing</w:t>
      </w:r>
      <w:r>
        <w:t xml:space="preserve"> </w:t>
      </w:r>
      <w:r>
        <w:t xml:space="preserve">by innocent-looking code. That independence is the whole argument</w:t>
      </w:r>
    </w:p>
    <w:p>
      <w:pPr>
        <w:pStyle w:val="Compact"/>
        <w:numPr>
          <w:ilvl w:val="0"/>
          <w:numId w:val="1027"/>
        </w:numPr>
      </w:pPr>
      <w:r>
        <w:t xml:space="preserve">Reading the code to pick inputs spends part of it. An AI that knows we harvest constants can plant misleading ones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But only partly: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tests</w:t>
      </w:r>
      <w:r>
        <w:t xml:space="preserve"> </w:t>
      </w:r>
      <w:r>
        <w:t xml:space="preserve">would still never read the code, so this cannot manufacture a false accusation — only miss real ones. The best-case arm’s false-alarm rate was exactly zero in the earlier study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risk is missing backdoors, not inventing them</w:t>
      </w:r>
    </w:p>
    <w:p>
      <w:pPr>
        <w:pStyle w:val="FirstParagraph"/>
      </w:pPr>
      <w:r>
        <w:rPr>
          <w:b/>
          <w:bCs/>
        </w:rPr>
        <w:t xml:space="preserve">A discouraging prior.</w:t>
      </w:r>
      <w:r>
        <w:t xml:space="preserve"> </w:t>
      </w:r>
      <w:r>
        <w:t xml:space="preserve">Of 88 backdoors examined by hand:</w:t>
      </w:r>
    </w:p>
    <w:p>
      <w:pPr>
        <w:pStyle w:val="Compact"/>
        <w:numPr>
          <w:ilvl w:val="0"/>
          <w:numId w:val="1028"/>
        </w:numPr>
      </w:pPr>
      <w:r>
        <w:t xml:space="preserve">9 had a trigger value readable straight out of the code</w:t>
      </w:r>
    </w:p>
    <w:p>
      <w:pPr>
        <w:pStyle w:val="Compact"/>
        <w:numPr>
          <w:ilvl w:val="0"/>
          <w:numId w:val="1028"/>
        </w:numPr>
      </w:pPr>
      <w:r>
        <w:t xml:space="preserve">2 of those were also missed by code review</w:t>
      </w:r>
    </w:p>
    <w:p>
      <w:pPr>
        <w:pStyle w:val="Compact"/>
        <w:numPr>
          <w:ilvl w:val="0"/>
          <w:numId w:val="1028"/>
        </w:numPr>
      </w:pPr>
      <w:r>
        <w:t xml:space="preserve">both of those had no reliable test that could check them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Backdoors where this technique would uniquely help: 0 of 88</w:t>
      </w:r>
    </w:p>
    <w:p>
      <w:pPr>
        <w:pStyle w:val="Compact"/>
        <w:numPr>
          <w:ilvl w:val="0"/>
          <w:numId w:val="1028"/>
        </w:numPr>
      </w:pPr>
      <w:r>
        <w:t xml:space="preserve">Not bad luck: the vagueness that hides a backdoor from a reader is the same vagueness that leaves a specification-only test with no rule to check</w:t>
      </w:r>
    </w:p>
    <w:p>
      <w:pPr>
        <w:pStyle w:val="BlockText"/>
      </w:pPr>
      <w:r>
        <w:rPr>
          <w:b/>
          <w:bCs/>
        </w:rPr>
        <w:t xml:space="preserve">We would like your view on:</w:t>
      </w:r>
    </w:p>
    <w:p>
      <w:pPr>
        <w:pStyle w:val="Compact"/>
        <w:numPr>
          <w:ilvl w:val="0"/>
          <w:numId w:val="1029"/>
        </w:numPr>
      </w:pPr>
      <w:r>
        <w:t xml:space="preserve">Is giving up input-choice independence acceptable, given the tests stay independent?</w:t>
      </w:r>
    </w:p>
    <w:p>
      <w:pPr>
        <w:pStyle w:val="Compact"/>
        <w:numPr>
          <w:ilvl w:val="0"/>
          <w:numId w:val="1029"/>
        </w:numPr>
      </w:pPr>
      <w:r>
        <w:t xml:space="preserve">If it works, how would we tell</w:t>
      </w:r>
      <w:r>
        <w:t xml:space="preserve"> </w:t>
      </w:r>
      <w:r>
        <w:t xml:space="preserve">“the method works”</w:t>
      </w:r>
      <w:r>
        <w:t xml:space="preserve"> </w:t>
      </w:r>
      <w:r>
        <w:t xml:space="preserve">from</w:t>
      </w:r>
      <w:r>
        <w:t xml:space="preserve"> </w:t>
      </w:r>
      <w:r>
        <w:t xml:space="preserve">“this benchmark is easy to harvest”</w:t>
      </w:r>
      <w: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Is there a version robust to an adversary who knows how we choose inputs?</w:t>
      </w:r>
    </w:p>
    <w:p>
      <w:pPr>
        <w:pStyle w:val="FirstParagraph"/>
      </w:pPr>
      <w:r>
        <w:t xml:space="preserve"> </w:t>
      </w:r>
    </w:p>
    <w:bookmarkEnd w:id="44"/>
    <w:bookmarkEnd w:id="45"/>
    <w:bookmarkStart w:id="46" w:name="what-should-we-run-next"/>
    <w:p>
      <w:pPr>
        <w:pStyle w:val="Heading2"/>
      </w:pPr>
      <w:r>
        <w:t xml:space="preserve">7.3 What should we run next?</w:t>
      </w:r>
    </w:p>
    <w:p>
      <w:pPr>
        <w:pStyle w:val="FirstParagraph"/>
      </w:pPr>
      <w:r>
        <w:t xml:space="preserve">Our shortlist, for you to redirect: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Complete code-aware search, or drop it</w:t>
      </w:r>
      <w:r>
        <w:t xml:space="preserve"> </w:t>
      </w:r>
      <w:r>
        <w:t xml:space="preserve">— see §7.2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Give the informed-reviewer comparison enough power.</w:t>
      </w:r>
      <w:r>
        <w:t xml:space="preserve"> </w:t>
      </w:r>
      <w:r>
        <w:t xml:space="preserve">More repeats will not help, because every repeat reuses the same 115 submissions, so the variation is scorer noise. This needs</w:t>
      </w:r>
      <w:r>
        <w:t xml:space="preserve"> </w:t>
      </w:r>
      <w:r>
        <w:rPr>
          <w:b/>
          <w:bCs/>
        </w:rPr>
        <w:t xml:space="preserve">more tasks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Fix the suspicion scale.</w:t>
      </w:r>
      <w:r>
        <w:t xml:space="preserve"> </w:t>
      </w:r>
      <w:r>
        <w:t xml:space="preserve">An earlier run put 37 backdoors</w:t>
      </w:r>
      <w:r>
        <w:t xml:space="preserve"> </w:t>
      </w:r>
      <w:r>
        <w:rPr>
          <w:i/>
          <w:iCs/>
        </w:rPr>
        <w:t xml:space="preserve">and 11 honest submissions</w:t>
      </w:r>
      <w:r>
        <w:t xml:space="preserve"> </w:t>
      </w:r>
      <w:r>
        <w:t xml:space="preserve">at level 9</w:t>
      </w:r>
    </w:p>
    <w:p>
      <w:pPr>
        <w:pStyle w:val="Compact"/>
        <w:numPr>
          <w:ilvl w:val="1"/>
          <w:numId w:val="1031"/>
        </w:numPr>
      </w:pPr>
      <w:r>
        <w:t xml:space="preserve">Those 11 stop us lowering the threshold: at level 10 we catch 21/65 for 2% false alarms; at level 9 we catch 58/65 but at 24%, which the budget cannot afford</w:t>
      </w:r>
    </w:p>
    <w:p>
      <w:pPr>
        <w:pStyle w:val="Compact"/>
        <w:numPr>
          <w:ilvl w:val="1"/>
          <w:numId w:val="1031"/>
        </w:numPr>
      </w:pPr>
      <w:r>
        <w:t xml:space="preserve">A finer scale at the top may beat either intervention tested here</w:t>
      </w:r>
    </w:p>
    <w:p>
      <w:pPr>
        <w:pStyle w:val="Compact"/>
        <w:numPr>
          <w:ilvl w:val="1"/>
          <w:numId w:val="1031"/>
        </w:numPr>
      </w:pPr>
      <w:r>
        <w:t xml:space="preserve">We left the prompt untouched here so it stays comparable to the published baseline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Write tests that are correct by construction.</w:t>
      </w:r>
      <w:r>
        <w:t xml:space="preserve"> </w:t>
      </w:r>
      <w:r>
        <w:t xml:space="preserve">Rules like</w:t>
      </w:r>
      <w:r>
        <w:t xml:space="preserve"> </w:t>
      </w:r>
      <w:r>
        <w:t xml:space="preserve">“reordering the input must not change the answer”</w:t>
      </w:r>
      <w:r>
        <w:t xml:space="preserve"> </w:t>
      </w:r>
      <w:r>
        <w:t xml:space="preserve">are reliable by their very form, and the AI already writes them unprompted</w:t>
      </w:r>
    </w:p>
    <w:p>
      <w:pPr>
        <w:pStyle w:val="FirstParagraph"/>
      </w:pPr>
      <w:r>
        <w:t xml:space="preserve"> </w:t>
      </w:r>
    </w:p>
    <w:bookmarkEnd w:id="46"/>
    <w:bookmarkEnd w:id="47"/>
    <w:bookmarkStart w:id="48" w:name="caveats"/>
    <w:p>
      <w:pPr>
        <w:pStyle w:val="Heading1"/>
      </w:pPr>
      <w:r>
        <w:t xml:space="preserve">8. Caveats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Every run uses the same 115 submissions</w:t>
      </w:r>
      <w:r>
        <w:t xml:space="preserve">, so the spread understates true uncertainty. 10 runs makes the comparison decidable; it does not make the task set representative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Only the first backdoor per task is deployed.</w:t>
      </w:r>
      <w:r>
        <w:t xml:space="preserve"> </w:t>
      </w:r>
      <w:r>
        <w:t xml:space="preserve">~15 tasks have a second the simulation never draws. If first ones are easier, that is a bias we have not measured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Input choice is shaped by this benchmark.</w:t>
      </w:r>
      <w:r>
        <w:t xml:space="preserve"> </w:t>
      </w:r>
      <w:r>
        <w:t xml:space="preserve">Do not assume the numbers transfer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Temperature is uncontrolled</w:t>
      </w:r>
      <w:r>
        <w:t xml:space="preserve"> </w:t>
      </w:r>
      <w:r>
        <w:t xml:space="preserve">— both providers reject the setting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sandbox changed partway, and we checked whether it mattered.</w:t>
      </w:r>
      <w:r>
        <w:t xml:space="preserve"> </w:t>
      </w:r>
      <w:r>
        <w:t xml:space="preserve">Two conditions ran entirely under the original setup; two switched to a stricter container at run 8</w:t>
      </w:r>
    </w:p>
    <w:p>
      <w:pPr>
        <w:pStyle w:val="Compact"/>
        <w:numPr>
          <w:ilvl w:val="1"/>
          <w:numId w:val="1033"/>
        </w:numPr>
      </w:pPr>
      <w:r>
        <w:t xml:space="preserve">Drift between the first seven runs and the last three:</w:t>
      </w:r>
      <w:r>
        <w:t xml:space="preserve"> </w:t>
      </w:r>
      <w:r>
        <w:rPr>
          <w:b/>
          <w:bCs/>
        </w:rPr>
        <w:t xml:space="preserve">−4.1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−2.5</w:t>
      </w:r>
      <w:r>
        <w:t xml:space="preserve"> </w:t>
      </w:r>
      <w:r>
        <w:t xml:space="preserve">in the conditions that</w:t>
      </w:r>
      <w:r>
        <w:t xml:space="preserve"> </w:t>
      </w:r>
      <w:r>
        <w:rPr>
          <w:i/>
          <w:iCs/>
        </w:rPr>
        <w:t xml:space="preserve">did not change</w:t>
      </w:r>
      <w:r>
        <w:t xml:space="preserve">, against</w:t>
      </w:r>
      <w:r>
        <w:t xml:space="preserve"> </w:t>
      </w:r>
      <w:r>
        <w:rPr>
          <w:b/>
          <w:bCs/>
        </w:rPr>
        <w:t xml:space="preserve">−0.9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−2.7</w:t>
      </w:r>
      <w:r>
        <w:t xml:space="preserve"> </w:t>
      </w:r>
      <w:r>
        <w:t xml:space="preserve">in the ones that</w:t>
      </w:r>
      <w:r>
        <w:t xml:space="preserve"> </w:t>
      </w:r>
      <w:r>
        <w:rPr>
          <w:i/>
          <w:iCs/>
        </w:rPr>
        <w:t xml:space="preserve">did</w:t>
      </w:r>
    </w:p>
    <w:p>
      <w:pPr>
        <w:pStyle w:val="Compact"/>
        <w:numPr>
          <w:ilvl w:val="1"/>
          <w:numId w:val="1033"/>
        </w:numPr>
      </w:pPr>
      <w:r>
        <w:t xml:space="preserve">The conditions where nothing changed moved as much or more, so this is ordinary noise — and the +17.9 effect is ~4× the largest drift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Why it changed.</w:t>
      </w:r>
      <w:r>
        <w:t xml:space="preserve"> </w:t>
      </w:r>
      <w:r>
        <w:t xml:space="preserve">The original sandbox limited runtime but not memory, and macOS cannot enforce a memory cap</w:t>
      </w:r>
    </w:p>
    <w:p>
      <w:pPr>
        <w:pStyle w:val="Compact"/>
        <w:numPr>
          <w:ilvl w:val="1"/>
          <w:numId w:val="1034"/>
        </w:numPr>
      </w:pPr>
      <w:r>
        <w:t xml:space="preserve">One submission consumed ~120 GB on a 64 GB machine and crashed it three times</w:t>
      </w:r>
    </w:p>
    <w:p>
      <w:pPr>
        <w:pStyle w:val="Compact"/>
        <w:numPr>
          <w:ilvl w:val="1"/>
          <w:numId w:val="1034"/>
        </w:numPr>
      </w:pPr>
      <w:r>
        <w:t xml:space="preserve">A memory-capped container fixed it; the batch then ran 7.5 hours clean</w:t>
      </w:r>
    </w:p>
    <w:p>
      <w:pPr>
        <w:pStyle w:val="FirstParagraph"/>
      </w:pPr>
      <w:r>
        <w:t xml:space="preserve"> </w:t>
      </w:r>
    </w:p>
    <w:bookmarkEnd w:id="48"/>
    <w:bookmarkStart w:id="49" w:name="what-would-change-our-mind"/>
    <w:p>
      <w:pPr>
        <w:pStyle w:val="Heading1"/>
      </w:pPr>
      <w:r>
        <w:t xml:space="preserve">9. What would change our mind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Testing as a standalone check:</w:t>
      </w:r>
      <w:r>
        <w:t xml:space="preserve"> </w:t>
      </w:r>
      <w:r>
        <w:t xml:space="preserve">any condition above 60% of code review. Nothing came close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Tests as evidence:</w:t>
      </w:r>
      <w:r>
        <w:t xml:space="preserve"> </w:t>
      </w:r>
      <w:r>
        <w:t xml:space="preserve">an effect this size needs roughly</w:t>
      </w:r>
      <w:r>
        <w:t xml:space="preserve"> </w:t>
      </w:r>
      <w:r>
        <w:rPr>
          <w:b/>
          <w:bCs/>
        </w:rPr>
        <w:t xml:space="preserve">4× the tasks</w:t>
      </w:r>
      <w:r>
        <w:t xml:space="preserve"> </w:t>
      </w:r>
      <w:r>
        <w:t xml:space="preserve">to reach significance — a different experiment, not a longer one</w:t>
      </w:r>
    </w:p>
    <w:p>
      <w:pPr>
        <w:pStyle w:val="FirstParagraph"/>
      </w:pPr>
      <w:r>
        <w:t xml:space="preserve"> </w:t>
      </w:r>
    </w:p>
    <w:bookmarkEnd w:id="49"/>
    <w:bookmarkStart w:id="56" w:name="data-and-code"/>
    <w:p>
      <w:pPr>
        <w:pStyle w:val="Heading1"/>
      </w:pPr>
      <w:r>
        <w:t xml:space="preserve">10. Data and code</w:t>
      </w:r>
    </w:p>
    <w:p>
      <w:pPr>
        <w:pStyle w:val="FirstParagraph"/>
      </w:pPr>
      <w:r>
        <w:t xml:space="preserve">Every number was read from the committed files, not from notes. Everything lives in</w:t>
      </w:r>
      <w:r>
        <w:t xml:space="preserve"> </w:t>
      </w:r>
      <w:hyperlink r:id="rId50">
        <w:r>
          <w:rPr>
            <w:rStyle w:val="Hyperlink"/>
          </w:rPr>
          <w:t xml:space="preserve">the repository</w:t>
        </w:r>
      </w:hyperlink>
      <w:r>
        <w:t xml:space="preserve">.</w:t>
      </w:r>
    </w:p>
    <w:p>
      <w:pPr>
        <w:pStyle w:val="Compact"/>
        <w:numPr>
          <w:ilvl w:val="0"/>
          <w:numId w:val="1036"/>
        </w:numPr>
      </w:pPr>
      <w:hyperlink r:id="rId12">
        <w:r>
          <w:rPr>
            <w:rStyle w:val="Hyperlink"/>
            <w:b/>
            <w:bCs/>
          </w:rPr>
          <w:t xml:space="preserve">Worked example</w:t>
        </w:r>
      </w:hyperlink>
      <w:r>
        <w:t xml:space="preserve"> </w:t>
      </w:r>
      <w:r>
        <w:t xml:space="preserve">— task 3798 end to end: specification, both submissions, the trigger, the five tests, and why the backdoor survived</w:t>
      </w:r>
    </w:p>
    <w:p>
      <w:pPr>
        <w:pStyle w:val="Compact"/>
        <w:numPr>
          <w:ilvl w:val="0"/>
          <w:numId w:val="1036"/>
        </w:numPr>
      </w:pPr>
      <w:hyperlink r:id="rId21">
        <w:r>
          <w:rPr>
            <w:rStyle w:val="Hyperlink"/>
            <w:b/>
            <w:bCs/>
          </w:rPr>
          <w:t xml:space="preserve">Pre-registration</w:t>
        </w:r>
      </w:hyperlink>
      <w:r>
        <w:t xml:space="preserve"> </w:t>
      </w:r>
      <w:r>
        <w:t xml:space="preserve">— written before any run started</w:t>
      </w:r>
    </w:p>
    <w:p>
      <w:pPr>
        <w:pStyle w:val="Compact"/>
        <w:numPr>
          <w:ilvl w:val="0"/>
          <w:numId w:val="1036"/>
        </w:numPr>
      </w:pPr>
      <w:hyperlink r:id="rId51">
        <w:r>
          <w:rPr>
            <w:rStyle w:val="Hyperlink"/>
            <w:b/>
            <w:bCs/>
          </w:rPr>
          <w:t xml:space="preserve">Results data</w:t>
        </w:r>
      </w:hyperlink>
      <w:r>
        <w:t xml:space="preserve"> </w:t>
      </w:r>
      <w:r>
        <w:t xml:space="preserve">— one file per condition, each with the 10-run aggregate and the 10 runs behind it</w:t>
      </w:r>
    </w:p>
    <w:p>
      <w:pPr>
        <w:pStyle w:val="Compact"/>
        <w:numPr>
          <w:ilvl w:val="0"/>
          <w:numId w:val="1036"/>
        </w:numPr>
      </w:pPr>
      <w:hyperlink r:id="rId52">
        <w:r>
          <w:rPr>
            <w:rStyle w:val="Hyperlink"/>
            <w:b/>
            <w:bCs/>
          </w:rPr>
          <w:t xml:space="preserve">Prompts</w:t>
        </w:r>
      </w:hyperlink>
      <w:r>
        <w:t xml:space="preserve"> </w:t>
      </w:r>
      <w:r>
        <w:t xml:space="preserve">— the exact instructions given to each AI. The code-review prompt is unchanged from the AI-control paper this builds on; the informed-review prompt is word-for-word identical plus the test results, so evidence is the only difference</w:t>
      </w:r>
    </w:p>
    <w:p>
      <w:pPr>
        <w:pStyle w:val="Compact"/>
        <w:numPr>
          <w:ilvl w:val="0"/>
          <w:numId w:val="1036"/>
        </w:numPr>
      </w:pPr>
      <w:hyperlink r:id="rId53">
        <w:r>
          <w:rPr>
            <w:rStyle w:val="Hyperlink"/>
            <w:b/>
            <w:bCs/>
          </w:rPr>
          <w:t xml:space="preserve">Pipeline code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the deployment simulation,</w:t>
      </w:r>
      <w:r>
        <w:t xml:space="preserve"> </w:t>
      </w:r>
      <w:r>
        <w:rPr>
          <w:rStyle w:val="VerbatimChar"/>
        </w:rPr>
        <w:t xml:space="preserve">pbt.py</w:t>
      </w:r>
      <w:r>
        <w:t xml:space="preserve"> </w:t>
      </w:r>
      <w:r>
        <w:t xml:space="preserve">the test scoring,</w:t>
      </w:r>
      <w:r>
        <w:t xml:space="preserve"> </w:t>
      </w:r>
      <w:r>
        <w:rPr>
          <w:rStyle w:val="VerbatimChar"/>
        </w:rPr>
        <w:t xml:space="preserve">harness.py</w:t>
      </w:r>
      <w:r>
        <w:t xml:space="preserve"> </w:t>
      </w:r>
      <w:r>
        <w:t xml:space="preserve">the sandbox,</w:t>
      </w:r>
      <w:r>
        <w:t xml:space="preserve"> </w:t>
      </w:r>
      <w:r>
        <w:rPr>
          <w:rStyle w:val="VerbatimChar"/>
        </w:rPr>
        <w:t xml:space="preserve">authoring.py</w:t>
      </w:r>
      <w:r>
        <w:t xml:space="preserve"> </w:t>
      </w:r>
      <w:r>
        <w:t xml:space="preserve">the four strategies</w:t>
      </w:r>
    </w:p>
    <w:p>
      <w:pPr>
        <w:pStyle w:val="Compact"/>
        <w:numPr>
          <w:ilvl w:val="0"/>
          <w:numId w:val="1036"/>
        </w:numPr>
      </w:pPr>
      <w:hyperlink r:id="rId54">
        <w:r>
          <w:rPr>
            <w:rStyle w:val="Hyperlink"/>
            <w:b/>
            <w:bCs/>
          </w:rPr>
          <w:t xml:space="preserve">Figure source</w:t>
        </w:r>
      </w:hyperlink>
      <w:r>
        <w:t xml:space="preserve"> </w:t>
      </w:r>
      <w:r>
        <w:t xml:space="preserve">— both charts generated from the results data, never typed by hand</w:t>
      </w:r>
    </w:p>
    <w:p>
      <w:pPr>
        <w:pStyle w:val="Compact"/>
        <w:numPr>
          <w:ilvl w:val="0"/>
          <w:numId w:val="1036"/>
        </w:numPr>
      </w:pPr>
      <w:hyperlink r:id="rId55">
        <w:r>
          <w:rPr>
            <w:rStyle w:val="Hyperlink"/>
            <w:b/>
            <w:bCs/>
          </w:rPr>
          <w:t xml:space="preserve">Running log</w:t>
        </w:r>
      </w:hyperlink>
      <w:r>
        <w:t xml:space="preserve"> </w:t>
      </w:r>
      <w:r>
        <w:t xml:space="preserve">— including the three machine crashes and the sandbox bug behind them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Arial" w:val="en-US"/>
      </w:rPr>
    </w:rPrDefault>
    <w:pPrDefault>
      <w:pPr>
        <w:spacing w:after="22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pPr>
      <w:jc w:val="left"/>
    </w:pPr>
    <w:name w:val="Normal"/>
    <w:qFormat/>
  </w:style>
  <w:style w:styleId="BodyText" w:type="paragraph">
    <w:name w:val="Body Text"/>
    <w:basedOn w:val="Normal"/>
    <w:link w:val="BodyTextChar"/>
    <w:qFormat/>
    <w:pPr>
      <w:jc w:val="left"/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jc w:val="left"/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Arial" w:hAnsi="Arial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eastAsia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eastAsia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eastAsia="Arial" w:hAnsi="Arial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spacing w:after="180" w:before="440" w:line="288" w:lineRule="auto"/>
      <w:keepNext/>
      <w:keepLines/>
      <w:spacing w:after="80" w:before="360"/>
      <w:outlineLvl w:val="0"/>
    </w:pPr>
    <w:rPr>
      <w:rFonts w:ascii="Arial" w:cs="Arial" w:eastAsia="Arial" w:hAnsi="Arial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after="180" w:before="440" w:line="288" w:lineRule="auto"/>
      <w:keepNext/>
      <w:keepLines/>
      <w:spacing w:after="80" w:before="160"/>
      <w:outlineLvl w:val="1"/>
    </w:pPr>
    <w:rPr>
      <w:rFonts w:ascii="Arial" w:cs="Arial" w:eastAsia="Arial" w:hAnsi="Arial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after="180" w:before="440" w:line="288" w:lineRule="auto"/>
      <w:keepNext/>
      <w:keepLines/>
      <w:spacing w:after="80" w:before="160"/>
      <w:outlineLvl w:val="2"/>
    </w:pPr>
    <w:rPr>
      <w:rFonts w:ascii="Arial" w:cs="Arial" w:eastAsia="Arial" w:hAnsi="Arial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spacing w:after="180" w:before="440" w:line="288" w:lineRule="auto"/>
      <w:keepNext/>
      <w:keepLines/>
      <w:spacing w:after="40" w:before="80"/>
      <w:outlineLvl w:val="3"/>
    </w:pPr>
    <w:rPr>
      <w:rFonts w:ascii="Arial" w:cs="Arial" w:eastAsia="Arial" w:hAnsi="Arial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spacing w:after="180" w:before="440" w:line="288" w:lineRule="auto"/>
      <w:keepNext/>
      <w:keepLines/>
      <w:spacing w:after="40" w:before="80"/>
      <w:outlineLvl w:val="4"/>
    </w:pPr>
    <w:rPr>
      <w:rFonts w:ascii="Arial" w:cs="Arial" w:eastAsia="Arial" w:hAnsi="Arial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eastAsia="Arial" w:hAnsi="Arial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eastAsia="Arial" w:hAnsi="Arial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eastAsia="Arial" w:hAnsi="Arial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eastAsia="Arial" w:hAnsi="Arial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eastAsia="Arial" w:hAnsi="Arial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eastAsia="Arial" w:hAnsi="Arial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eastAsia="Arial" w:hAnsi="Arial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eastAsia="Arial" w:hAnsi="Arial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pPr>
      <w:jc w:val="center"/>
      <w:spacing w:after="360" w:before="360"/>
    </w:pPr>
    <w:name w:val="Image Caption"/>
    <w:basedOn w:val="Caption"/>
  </w:style>
  <w:style w:customStyle="1" w:styleId="Figure" w:type="paragraph">
    <w:pPr>
      <w:jc w:val="center"/>
      <w:spacing w:after="360" w:before="360"/>
    </w:pPr>
    <w:name w:val="Figure"/>
    <w:basedOn w:val="Normal"/>
  </w:style>
  <w:style w:customStyle="1" w:styleId="CaptionedFigure" w:type="paragraph">
    <w:name w:val="Captioned Figure"/>
    <w:basedOn w:val="Figure"/>
    <w:pPr>
      <w:jc w:val="center"/>
      <w:spacing w:after="360" w:before="36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563C1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image" Id="rId31" Target="media/rId31.png" /><Relationship Type="http://schemas.openxmlformats.org/officeDocument/2006/relationships/hyperlink" Id="rId55" Target="https://github.com/rkj26/unit_testing_mvp/blob/b1-factorial-ablation/CHANGELOG.md" TargetMode="External" /><Relationship Type="http://schemas.openxmlformats.org/officeDocument/2006/relationships/hyperlink" Id="rId21" Target="https://github.com/rkj26/unit_testing_mvp/blob/b1-factorial-ablation/reports/2026-08-09-factorial-batch.md" TargetMode="External" /><Relationship Type="http://schemas.openxmlformats.org/officeDocument/2006/relationships/hyperlink" Id="rId12" Target="https://github.com/rkj26/unit_testing_mvp/blob/b1-factorial-ablation/reports/artifacts/b1/worked-example-task-3798.md" TargetMode="External" /><Relationship Type="http://schemas.openxmlformats.org/officeDocument/2006/relationships/hyperlink" Id="rId54" Target="https://github.com/rkj26/unit_testing_mvp/blob/b1-factorial-ablation/reports/figures/make_figures.py" TargetMode="External" /><Relationship Type="http://schemas.openxmlformats.org/officeDocument/2006/relationships/hyperlink" Id="rId50" Target="https://github.com/rkj26/unit_testing_mvp/tree/b1-factorial-ablation" TargetMode="External" /><Relationship Type="http://schemas.openxmlformats.org/officeDocument/2006/relationships/hyperlink" Id="rId53" Target="https://github.com/rkj26/unit_testing_mvp/tree/b1-factorial-ablation/pipeline" TargetMode="External" /><Relationship Type="http://schemas.openxmlformats.org/officeDocument/2006/relationships/hyperlink" Id="rId52" Target="https://github.com/rkj26/unit_testing_mvp/tree/b1-factorial-ablation/prompts" TargetMode="External" /><Relationship Type="http://schemas.openxmlformats.org/officeDocument/2006/relationships/hyperlink" Id="rId51" Target="https://github.com/rkj26/unit_testing_mvp/tree/b1-factorial-ablation/reports/artifacts/b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github.com/rkj26/unit_testing_mvp/blob/b1-factorial-ablation/CHANGELOG.md" TargetMode="External" /><Relationship Type="http://schemas.openxmlformats.org/officeDocument/2006/relationships/hyperlink" Id="rId21" Target="https://github.com/rkj26/unit_testing_mvp/blob/b1-factorial-ablation/reports/2026-08-09-factorial-batch.md" TargetMode="External" /><Relationship Type="http://schemas.openxmlformats.org/officeDocument/2006/relationships/hyperlink" Id="rId12" Target="https://github.com/rkj26/unit_testing_mvp/blob/b1-factorial-ablation/reports/artifacts/b1/worked-example-task-3798.md" TargetMode="External" /><Relationship Type="http://schemas.openxmlformats.org/officeDocument/2006/relationships/hyperlink" Id="rId54" Target="https://github.com/rkj26/unit_testing_mvp/blob/b1-factorial-ablation/reports/figures/make_figures.py" TargetMode="External" /><Relationship Type="http://schemas.openxmlformats.org/officeDocument/2006/relationships/hyperlink" Id="rId50" Target="https://github.com/rkj26/unit_testing_mvp/tree/b1-factorial-ablation" TargetMode="External" /><Relationship Type="http://schemas.openxmlformats.org/officeDocument/2006/relationships/hyperlink" Id="rId53" Target="https://github.com/rkj26/unit_testing_mvp/tree/b1-factorial-ablation/pipeline" TargetMode="External" /><Relationship Type="http://schemas.openxmlformats.org/officeDocument/2006/relationships/hyperlink" Id="rId52" Target="https://github.com/rkj26/unit_testing_mvp/tree/b1-factorial-ablation/prompts" TargetMode="External" /><Relationship Type="http://schemas.openxmlformats.org/officeDocument/2006/relationships/hyperlink" Id="rId51" Target="https://github.com/rkj26/unit_testing_mvp/tree/b1-factorial-ablation/reports/artifacts/b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Arial"/>
        <a:cs typeface="Arial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Arial"/>
        <a:cs typeface="Arial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automated tests catch backdoors that code review misses?</dc:title>
  <dc:creator>50 programming tasks · 4 conditions · 10 repeats each</dc:creator>
  <cp:keywords/>
  <dcterms:created xsi:type="dcterms:W3CDTF">2026-08-10T18:51:32Z</dcterms:created>
  <dcterms:modified xsi:type="dcterms:W3CDTF">2026-08-10T18:51:32Z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 August 2026</vt:lpwstr>
  </property>
</Properties>
</file>