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111820"/>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2026-09-09</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versioned </w:t>
      </w:r>
      <w:r>
        <w:rPr>
          <w:rFonts w:ascii="Aptos Mono" w:hAnsi="Aptos Mono"/>
          <w:color w:val="153B57"/>
          <w:sz w:val="17"/>
        </w:rPr>
        <w:t>graphx.yaml</w:t>
      </w:r>
      <w:r>
        <w:rPr>
          <w:rFonts w:ascii="Aptos" w:hAnsi="Aptos"/>
        </w:rPr>
        <w:t xml:space="preserve"> file is the authoritative source for these views. Version 1 retains the implemented Docker-driver data plane. Version 2 expresses OVS semantic profiles and typed attachment intent; M3 realizes its identity-owned OVS bridge boundary while endpoints remain deferred. The C++ loader and the telemetry service both validate and normalize configuration,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GraphX-managed execution allows only DAGs (external raw device relationships may loop); version-2 realization currently owns OVS bridges but not endpoint attachments or profile flows;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r>
        <w:rPr>
          <w:rFonts w:ascii="Aptos" w:hAnsi="Aptos"/>
        </w:rPr>
        <w:t>For Apple Silicon development, Migration M1 adds an optional Lima ARM64 Linux execution environment. The VM contains rootful Docker, system OVS, Linux namespace/veth/TAP, nftables, netem, QEMU, capture, and build tools while the repository remains mounted from macOS. High-I/O and privileged runtime state is VM-local. M1 verifies these primitives with a disposable topology. M2 adds the strict configuration version 2 intent boundary, fixed OVS semantic profiles, typed attachments, and deterministic version-1 migration. M3 adds a persistent, identity-safe OVS bridge lifecycle for version 2 without changing the application data plane. Version 1 remains realized by the Docker-driver planner, while version-2 endpoints and QEMU TAP remain deferred and QEMU continues to use slirp.</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v1/v2 model, JSON Schema, semantic validation, migration,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Lima macOS execution layer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Moved privileged Linux development behind a reproducible Apple Silicon VM boundary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Pinned M1 template, rootful Docker/system OVS provisioning, disposable primitive verifier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semantic network profiles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Accepted OVS as the future single backend while preserving user intent</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M2 config v2 profiles and typed attachments; M3 identity-owned bridge lifecycle; endpoint realization remains deferred while v1 Docker drivers continue</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versions 1 and 2 share the following top-level organization: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v1 drivers/interfaces or v2 profiles/attachments,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 xml:space="preserve">Unknown keys on core surfaces are rejected. Version 2 rejects legacy </w:t>
      </w:r>
      <w:r>
        <w:rPr>
          <w:rFonts w:ascii="Aptos Mono" w:hAnsi="Aptos Mono"/>
          <w:color w:val="153B57"/>
          <w:sz w:val="17"/>
        </w:rPr>
        <w:t>driver</w:t>
      </w:r>
      <w:r>
        <w:rPr>
          <w:rFonts w:ascii="Aptos" w:hAnsi="Aptos"/>
        </w:rPr>
        <w:t xml:space="preserve">, </w:t>
      </w:r>
      <w:r>
        <w:rPr>
          <w:rFonts w:ascii="Aptos Mono" w:hAnsi="Aptos Mono"/>
          <w:color w:val="153B57"/>
          <w:sz w:val="17"/>
        </w:rPr>
        <w:t>parent</w:t>
      </w:r>
      <w:r>
        <w:rPr>
          <w:rFonts w:ascii="Aptos" w:hAnsi="Aptos"/>
        </w:rPr>
        <w:t xml:space="preserve">, </w:t>
      </w:r>
      <w:r>
        <w:rPr>
          <w:rFonts w:ascii="Aptos Mono" w:hAnsi="Aptos Mono"/>
          <w:color w:val="153B57"/>
          <w:sz w:val="17"/>
        </w:rPr>
        <w:t>mode</w:t>
      </w:r>
      <w:r>
        <w:rPr>
          <w:rFonts w:ascii="Aptos" w:hAnsi="Aptos"/>
        </w:rPr>
        <w:t xml:space="preserve">, </w:t>
      </w:r>
      <w:r>
        <w:rPr>
          <w:rFonts w:ascii="Aptos Mono" w:hAnsi="Aptos Mono"/>
          <w:color w:val="153B57"/>
          <w:sz w:val="17"/>
        </w:rPr>
        <w:t>network.interfaces</w:t>
      </w:r>
      <w:r>
        <w:rPr>
          <w:rFonts w:ascii="Aptos" w:hAnsi="Aptos"/>
        </w:rPr>
        <w:t xml:space="preserve">, and </w:t>
      </w:r>
      <w:r>
        <w:rPr>
          <w:rFonts w:ascii="Aptos Mono" w:hAnsi="Aptos Mono"/>
          <w:color w:val="153B57"/>
          <w:sz w:val="17"/>
        </w:rPr>
        <w:t>deployment.network</w:t>
      </w:r>
      <w:r>
        <w:rPr>
          <w:rFonts w:ascii="Aptos" w:hAnsi="Aptos"/>
        </w:rPr>
        <w:t xml:space="preserve"> fields. Its fixed profiles define MAC identity, learning/filtering, ARP, broadcast/multicast, routing, isolation, and management behavior; its typed attachments distinguish container veth, namespace veth, QEMU TAP, external, and mirror intent.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Both configuration versions require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both configuration versions. For version 1,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plan or manage host/network resources. For version 2, M3 provides persistent, identity-safe OVS bridge create, status, destroy, and interrupted-create recovery; endpoint attachment remains deferred. Compose manages current application services, and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Version-1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Version-1 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Version-2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fixed semantic profile, subnets, gateway, uplink, external intent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OVS-only intent; realization begins in M3</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Version-2 attachment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Kind, owner, network, address/MAC, interface/peer/switch as applicable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Container/namespace veth, QEMU TAP, external, or mirror intent; not realized in M2</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attachment ownership, mirrors, and path connectivity before infrastructure commands run. Version-1 plans execute argument arrays without a shell and can be reviewed with </w:t>
      </w:r>
      <w:r>
        <w:rPr>
          <w:rFonts w:ascii="Aptos Mono" w:hAnsi="Aptos Mono"/>
          <w:color w:val="153B57"/>
          <w:sz w:val="17"/>
        </w:rPr>
        <w:t>--dry-run</w:t>
      </w:r>
      <w:r>
        <w:rPr>
          <w:rFonts w:ascii="Aptos" w:hAnsi="Aptos"/>
        </w:rPr>
        <w:t xml:space="preserve">; version 2 cannot enter that planner. Source-to-source migration loads the literal version-1 file without runtime </w:t>
      </w:r>
      <w:r>
        <w:rPr>
          <w:rFonts w:ascii="Aptos Mono" w:hAnsi="Aptos Mono"/>
          <w:color w:val="153B57"/>
          <w:sz w:val="17"/>
        </w:rPr>
        <w:t>GRAPHX_OVERRIDES</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1.1.0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Accepted migration direction; not yet implemented.</w:t>
      </w:r>
      <w:r>
        <w:rPr>
          <w:rFonts w:ascii="Aptos" w:hAnsi="Aptos"/>
        </w:rPr>
        <w:t xml:space="preserve"> ADR 0016 places the macOS runtime in Lima and ADR 0017 selects OVS with an owned TAP as the future QEMU data plane. Implementation remains sequenced after the generic ownership and endpoint lifecycle. It will enable real guest MAC identity, VLANs, L2 multicast/broadcast, and direct SPAN capture without granting broad network privilege to QEMU itself. The current slirp profiles remain authoritative until that acceptance gate passes.</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Accepted Lima and OVS migration</w:t>
      </w:r>
    </w:p>
    <w:p>
      <w:r>
        <w:rPr>
          <w:rFonts w:ascii="Aptos" w:hAnsi="Aptos"/>
        </w:rPr>
        <w:t xml:space="preserve">ADR 0016 and ADR 0017 accept a new migration track. M1 supplies the Linux execution boundary, M2 supplies the version-2 configuration boundary, and M3 supplies persistent identity-safe OVS bridge ownership. Endpoint attachment and profile realization are not yet implemented. Migration work packages use </w:t>
      </w:r>
      <w:r>
        <w:rPr>
          <w:rFonts w:ascii="Aptos Mono" w:hAnsi="Aptos Mono"/>
          <w:color w:val="153B57"/>
          <w:sz w:val="17"/>
        </w:rPr>
        <w:t>M</w:t>
      </w:r>
      <w:r>
        <w:rPr>
          <w:rFonts w:ascii="Aptos" w:hAnsi="Aptos"/>
        </w:rPr>
        <w:t xml:space="preserve"> identifiers so they do not collide with the existing feature-phase history. The authoritative sequence is maintained in </w:t>
      </w:r>
      <w:r>
        <w:rPr>
          <w:rFonts w:ascii="Aptos Mono" w:hAnsi="Aptos Mono"/>
          <w:color w:val="153B57"/>
          <w:sz w:val="17"/>
        </w:rPr>
        <w:t>prompt/ovs_migration_implementation_plan.md</w:t>
      </w:r>
      <w:r>
        <w:rPr>
          <w:rFonts w:ascii="Aptos" w:hAnsi="Aptos"/>
        </w:rPr>
        <w:t>:</w:t>
      </w:r>
    </w:p>
    <w:p>
      <w:pPr>
        <w:ind w:left="403" w:hanging="288"/>
      </w:pPr>
      <w:r>
        <w:rPr>
          <w:rFonts w:ascii="Aptos" w:hAnsi="Aptos"/>
        </w:rPr>
        <w:t>1. M0 records the decisions and frozen GraphX 1.1.0 baseline.</w:t>
      </w:r>
    </w:p>
    <w:p>
      <w:pPr>
        <w:ind w:left="403" w:hanging="288"/>
      </w:pPr>
      <w:r>
        <w:rPr>
          <w:rFonts w:ascii="Aptos" w:hAnsi="Aptos"/>
        </w:rPr>
        <w:t>2. M1 provides the Lima macOS Linux execution environment.</w:t>
      </w:r>
    </w:p>
    <w:p>
      <w:pPr>
        <w:ind w:left="403" w:hanging="288"/>
      </w:pPr>
      <w:r>
        <w:rPr>
          <w:rFonts w:ascii="Aptos" w:hAnsi="Aptos"/>
        </w:rPr>
        <w:t>3. M2 implements configuration version 2, packet-verifiable MACVLAN/IPVLAN</w:t>
      </w:r>
    </w:p>
    <w:p>
      <w:r>
        <w:rPr>
          <w:rFonts w:ascii="Aptos" w:hAnsi="Aptos"/>
        </w:rPr>
        <w:t>semantic profiles, typed attachments, and deterministic migration without changing version-1 meaning.</w:t>
      </w:r>
    </w:p>
    <w:p>
      <w:pPr>
        <w:ind w:left="403" w:hanging="288"/>
      </w:pPr>
      <w:r>
        <w:rPr>
          <w:rFonts w:ascii="Aptos" w:hAnsi="Aptos"/>
        </w:rPr>
        <w:t>4. M3 implements locked persistent ownership state and an identity-safe OVS</w:t>
      </w:r>
    </w:p>
    <w:p>
      <w:r>
        <w:rPr>
          <w:rFonts w:ascii="Aptos" w:hAnsi="Aptos"/>
        </w:rPr>
        <w:t>bridge lifecycle; M4 adds container and namespace veth attachment.</w:t>
      </w:r>
    </w:p>
    <w:p>
      <w:pPr>
        <w:ind w:left="403" w:hanging="288"/>
      </w:pPr>
      <w:r>
        <w:rPr>
          <w:rFonts w:ascii="Aptos" w:hAnsi="Aptos"/>
        </w:rPr>
        <w:t>5. M5 migrates the existing network and external-device laboratories.</w:t>
      </w:r>
    </w:p>
    <w:p>
      <w:pPr>
        <w:ind w:left="403" w:hanging="288"/>
      </w:pPr>
      <w:r>
        <w:rPr>
          <w:rFonts w:ascii="Aptos" w:hAnsi="Aptos"/>
        </w:rPr>
        <w:t>6. M6 adds the owned QEMU TAP/OVS profile.</w:t>
      </w:r>
    </w:p>
    <w:p>
      <w:pPr>
        <w:ind w:left="403" w:hanging="288"/>
      </w:pPr>
      <w:r>
        <w:rPr>
          <w:rFonts w:ascii="Aptos" w:hAnsi="Aptos"/>
        </w:rPr>
        <w:t>7. M7 integrates capture, faults, and diagnostics with the common lifecycle.</w:t>
      </w:r>
    </w:p>
    <w:p>
      <w:pPr>
        <w:ind w:left="403" w:hanging="288"/>
      </w:pPr>
      <w:r>
        <w:rPr>
          <w:rFonts w:ascii="Aptos" w:hAnsi="Aptos"/>
        </w:rPr>
        <w:t>8. M8 retires legacy realization paths only after the full compatibility gate.</w:t>
      </w:r>
    </w:p>
    <w:p>
      <w:r>
        <w:rPr>
          <w:rFonts w:ascii="Aptos" w:hAnsi="Aptos"/>
        </w:rPr>
        <w:t>Until the later endpoint realization phases pass, the current Docker-driver, Docker Desktop simulation, and QEMU slirp descriptions in this document remain descriptions of implemented runtime behavior. Version-2 bridge create, status, destroy, and interrupted-create recovery use the M3 ownership ledger; ports, routes, faults, capture, containers, namespaces, and TAP remain deferred rather than falling back to the legacy path.</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1.1.0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the one-to-many logical-edge contract separately from the accepted</w:t>
      </w:r>
    </w:p>
    <w:p>
      <w:r>
        <w:rPr>
          <w:rFonts w:ascii="Aptos" w:hAnsi="Aptos"/>
        </w:rPr>
        <w:t>network-profile configuration-v2 migration; the latter does not implicitly authorize a graph fan-out schema change.</w:t>
      </w:r>
    </w:p>
    <w:p>
      <w:pPr>
        <w:pStyle w:val="Heading2"/>
      </w:pPr>
      <w:r>
        <w:t>Later platform capabilities</w:t>
      </w:r>
    </w:p>
    <w:p>
      <w:pPr>
        <w:ind w:left="403" w:hanging="288"/>
      </w:pPr>
      <w:r>
        <w:rPr>
          <w:rFonts w:ascii="Aptos" w:hAnsi="Aptos"/>
        </w:rPr>
        <w:t>1. Independently verify the implemented M3 reconcile/rollback/ownership contract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Implement the accepted QEMU TAP/OVS direction after M3 while keeping any</w:t>
      </w:r>
    </w:p>
    <w:p>
      <w:r>
        <w:rPr>
          <w:rFonts w:ascii="Aptos" w:hAnsi="Aptos"/>
        </w:rPr>
        <w:t>broader physical-node attachment behind a separate operator/security gate.</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docs/adr/0017-*.md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phase verification reports, </w:t>
            </w:r>
            <w:r>
              <w:rPr>
                <w:rFonts w:ascii="Aptos" w:hAnsi="Aptos"/>
                <w:b w:val="0"/>
                <w:color w:val="111820"/>
                <w:sz w:val="17"/>
              </w:rPr>
              <w:t>migration_m0_baseline.md</w:t>
            </w:r>
            <w:r>
              <w:rPr>
                <w:rFonts w:ascii="Aptos" w:hAnsi="Aptos"/>
                <w:b w:val="0"/>
                <w:color w:val="111820"/>
                <w:sz w:val="17"/>
              </w:rPr>
              <w:t xml:space="preserve">, and the active M2 contracts under </w:t>
            </w:r>
            <w:r>
              <w:rPr>
                <w:rFonts w:ascii="Aptos" w:hAnsi="Aptos"/>
                <w:b w:val="0"/>
                <w:color w:val="111820"/>
                <w:sz w:val="17"/>
              </w:rPr>
              <w:t>prompt/</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1182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1182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118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11182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