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0A1628"/>
          <w:sz w:val="64"/>
          <w:szCs w:val="64"/>
        </w:rPr>
        <w:t xml:space="preserve">LINKEDEYE AI PLATFORM</w:t>
      </w:r>
    </w:p>
    <w:p>
      <w:pPr>
        <w:spacing w:after="400" w:before="0"/>
        <w:jc w:val="center"/>
      </w:pPr>
      <w:r>
        <w:rPr>
          <w:rFonts w:ascii="Arial" w:cs="Arial" w:eastAsia="Arial" w:hAnsi="Arial"/>
          <w:color w:val="1A56DB"/>
          <w:sz w:val="32"/>
          <w:szCs w:val="32"/>
        </w:rPr>
        <w:t xml:space="preserve">Product Structure, Flow &amp;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none"/>
              <w:bottom w:val="single" w:color="1A56DB" w:sz="6"/>
              <w:right w:val="none"/>
            </w:tcBorders>
            <w:shd w:fill="E8F0FE" w:val="clear"/>
            <w:tcMar>
              <w:top w:type="dxa" w:w="200"/>
              <w:left w:type="dxa" w:w="400"/>
              <w:bottom w:type="dxa" w:w="200"/>
              <w:right w:type="dxa" w:w="400"/>
            </w:tcMar>
          </w:tcPr>
          <w:p>
            <w:pPr>
              <w:spacing w:after="80" w:before="0"/>
              <w:jc w:val="center"/>
            </w:pPr>
            <w:r>
              <w:rPr>
                <w:rFonts w:ascii="Arial" w:cs="Arial" w:eastAsia="Arial" w:hAnsi="Arial"/>
                <w:i/>
                <w:iCs/>
                <w:color w:val="1A56DB"/>
                <w:sz w:val="26"/>
                <w:szCs w:val="26"/>
              </w:rPr>
              <w:t xml:space="preserve">AI-Powered Observability Intelligence for Trading &amp; Enterprise Infrastructure</w:t>
            </w:r>
          </w:p>
          <w:p>
            <w:pPr>
              <w:spacing w:after="0" w:before="0"/>
              <w:jc w:val="center"/>
            </w:pPr>
            <w:r>
              <w:rPr>
                <w:rFonts w:ascii="Arial" w:cs="Arial" w:eastAsia="Arial" w:hAnsi="Arial"/>
                <w:color w:val="374151"/>
                <w:sz w:val="20"/>
                <w:szCs w:val="20"/>
              </w:rPr>
              <w:t xml:space="preserve">Elasticsearch  |  Prometheus  |  Loki  |  Kubernetes  |  MCP  |  LangGraph</w:t>
            </w:r>
          </w:p>
        </w:tc>
      </w:tr>
    </w:tbl>
    <w:p>
      <w:pPr>
        <w:spacing w:after="0" w:before="400"/>
      </w:pPr>
    </w:p>
    <w:p>
      <w:pPr>
        <w:jc w:val="center"/>
      </w:pPr>
      <w:r>
        <w:rPr>
          <w:rFonts w:ascii="Arial" w:cs="Arial" w:eastAsia="Arial" w:hAnsi="Arial"/>
          <w:color w:val="374151"/>
          <w:sz w:val="20"/>
          <w:szCs w:val="20"/>
        </w:rPr>
        <w:t xml:space="preserve">Santhira Technologies  |  v1.0  |  April 2026</w:t>
      </w:r>
    </w:p>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1. Executive Summary</w:t>
      </w:r>
    </w:p>
    <w:p>
      <w:pPr>
        <w:spacing w:after="80" w:before="80"/>
      </w:pPr>
      <w:r>
        <w:rPr>
          <w:rFonts w:ascii="Arial" w:cs="Arial" w:eastAsia="Arial" w:hAnsi="Arial"/>
          <w:color w:val="374151"/>
          <w:sz w:val="22"/>
          <w:szCs w:val="22"/>
        </w:rPr>
        <w:t xml:space="preserve">LinkedEye AI is an on-premise, multi-tenant AI intelligence platform that transforms how DevOps, SRE, and NOC teams interact with infrastructure. Instead of reading dashboards manually, engineers ask questions in plain English and receive instant answers with real metric graphs, log analysis, and actionable recommendations — all cited from real production data.</w:t>
      </w:r>
    </w:p>
    <w:p>
      <w:pPr>
        <w:spacing w:after="0" w:before="120"/>
      </w:pPr>
    </w:p>
    <w:p>
      <w:pPr>
        <w:spacing w:after="80" w:before="80"/>
      </w:pPr>
      <w:r>
        <w:rPr>
          <w:rFonts w:ascii="Arial" w:cs="Arial" w:eastAsia="Arial" w:hAnsi="Arial"/>
          <w:i/>
          <w:iCs/>
          <w:color w:val="374151"/>
          <w:sz w:val="22"/>
          <w:szCs w:val="22"/>
        </w:rPr>
        <w:t xml:space="preserve">The platform sits on top of an organization's existing observability stack — Prometheus, Elasticsearch, Loki, and Kubernetes — without replacing any existing tools. It adds an AI intelligence layer through a chat interface available on both web and Slack.</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4"/>
              <w:bottom w:val="single" w:color="D1D5DB" w:sz="1"/>
              <w:right w:val="single" w:color="D1D5DB" w:sz="1"/>
            </w:tcBorders>
            <w:shd w:fill="E8F0FE" w:val="clear"/>
            <w:tcMar>
              <w:top w:type="dxa" w:w="120"/>
              <w:left w:type="dxa" w:w="180"/>
              <w:bottom w:type="dxa" w:w="120"/>
              <w:right w:type="dxa" w:w="180"/>
            </w:tcMar>
          </w:tcPr>
          <w:p>
            <w:pPr>
              <w:spacing w:after="80" w:before="0"/>
            </w:pPr>
            <w:r>
              <w:rPr>
                <w:rFonts w:ascii="Arial" w:cs="Arial" w:eastAsia="Arial" w:hAnsi="Arial"/>
                <w:b/>
                <w:bCs/>
                <w:color w:val="1A56DB"/>
                <w:sz w:val="22"/>
                <w:szCs w:val="22"/>
              </w:rPr>
              <w:t xml:space="preserve">Core Value Proposition</w:t>
            </w:r>
          </w:p>
          <w:p>
            <w:pPr>
              <w:spacing w:after="40" w:before="40"/>
            </w:pPr>
            <w:r>
              <w:rPr>
                <w:rFonts w:ascii="Arial" w:cs="Arial" w:eastAsia="Arial" w:hAnsi="Arial"/>
                <w:color w:val="374151"/>
                <w:sz w:val="20"/>
                <w:szCs w:val="20"/>
              </w:rPr>
              <w:t xml:space="preserve">"Your NOC engineer will stop getting woken up at 2AM to read dashboards manually."</w:t>
            </w:r>
          </w:p>
          <w:p>
            <w:pPr>
              <w:spacing w:after="40" w:before="40"/>
            </w:pPr>
            <w:r>
              <w:rPr>
                <w:rFonts w:ascii="Arial" w:cs="Arial" w:eastAsia="Arial" w:hAnsi="Arial"/>
                <w:color w:val="374151"/>
                <w:sz w:val="20"/>
                <w:szCs w:val="20"/>
              </w:rPr>
              <w:t xml:space="preserve">"Your trading system will tell you why orders failed before your client calls to complain."</w:t>
            </w:r>
          </w:p>
          <w:p>
            <w:pPr>
              <w:spacing w:after="40" w:before="40"/>
            </w:pPr>
            <w:r>
              <w:rPr>
                <w:rFonts w:ascii="Arial" w:cs="Arial" w:eastAsia="Arial" w:hAnsi="Arial"/>
                <w:color w:val="374151"/>
                <w:sz w:val="20"/>
                <w:szCs w:val="20"/>
              </w:rPr>
              <w:t xml:space="preserve">"Your team of 3 engineers can manage what currently needs 8."</w:t>
            </w:r>
          </w:p>
        </w:tc>
      </w:tr>
    </w:tbl>
    <w:p>
      <w:pPr>
        <w:spacing w:after="0" w:before="200"/>
      </w:pPr>
    </w:p>
    <w:p>
      <w:pPr>
        <w:pStyle w:val="Heading2"/>
        <w:spacing w:after="160" w:before="300"/>
      </w:pPr>
      <w:r>
        <w:rPr>
          <w:rFonts w:ascii="Arial" w:cs="Arial" w:eastAsia="Arial" w:hAnsi="Arial"/>
          <w:b/>
          <w:bCs/>
          <w:color w:val="1A56DB"/>
          <w:sz w:val="28"/>
          <w:szCs w:val="28"/>
        </w:rPr>
        <w:t xml:space="preserve">1.1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Zero Hallucination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only reads fetched real data — never guesses or answers from memory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No Stack Replacement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Connects to existing Prometheus, Elasticsearch, Loki — zero migration cost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On-Premise Deployment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data stays inside customer infrastructure — mandatory for fintech/enterprise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MCP Architecture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Each data source is an independent MCP server — modular, extensible, open source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Trading Domain Expertise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Native understanding of OMS logs, NSE/BSE/NFO order flow, BOD/EOD checks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Grafana + Datadog UI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Inline charts (Grafana-style) and log viewer (Datadog-style) inside chat</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2. Product Structure</w:t>
      </w:r>
    </w:p>
    <w:p>
      <w:pPr>
        <w:spacing w:after="80" w:before="80"/>
      </w:pPr>
      <w:r>
        <w:rPr>
          <w:rFonts w:ascii="Arial" w:cs="Arial" w:eastAsia="Arial" w:hAnsi="Arial"/>
          <w:color w:val="374151"/>
          <w:sz w:val="22"/>
          <w:szCs w:val="22"/>
        </w:rPr>
        <w:t xml:space="preserve">LinkedEye AI is organized into six architectural layers. Each layer has a clear responsibility and communicates only through defined interfaces.</w:t>
      </w:r>
    </w:p>
    <w:p>
      <w:pPr>
        <w:spacing w:after="0" w:before="160"/>
      </w:pPr>
    </w:p>
    <w:p>
      <w:pPr>
        <w:pStyle w:val="Heading2"/>
        <w:spacing w:after="160" w:before="300"/>
      </w:pPr>
      <w:r>
        <w:rPr>
          <w:rFonts w:ascii="Arial" w:cs="Arial" w:eastAsia="Arial" w:hAnsi="Arial"/>
          <w:b/>
          <w:bCs/>
          <w:color w:val="1A56DB"/>
          <w:sz w:val="28"/>
          <w:szCs w:val="28"/>
        </w:rPr>
        <w:t xml:space="preserve">2.1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L1</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Frontend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15 web chat UI + Slack bot interface</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Gateway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WebSocket server, JWT auth, multi-tenant routing</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LangGraph Agent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Intent classification, tool orchestration, AI synthesis</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MCP Servers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Independent data connectors — one per data source</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Data Sources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Prometheus, Elasticsearch, Loki, K8s API, PostgreSQL</w:t>
            </w:r>
          </w:p>
        </w:tc>
      </w:tr>
      <w:tr>
        <w:tc>
          <w:tcPr>
            <w:tcW w:type="dxa" w:w="1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20"/>
                <w:szCs w:val="20"/>
              </w:rPr>
              <w:t xml:space="preserve">L6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A1628"/>
                <w:sz w:val="20"/>
                <w:szCs w:val="20"/>
              </w:rPr>
              <w:t xml:space="preserve">Infrastructure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Physical servers, VMs, network devices, storage systems</w:t>
            </w:r>
          </w:p>
        </w:tc>
      </w:tr>
    </w:tbl>
    <w:p>
      <w:pPr>
        <w:spacing w:after="0" w:before="200"/>
      </w:pPr>
    </w:p>
    <w:p>
      <w:pPr>
        <w:pStyle w:val="Heading2"/>
        <w:spacing w:after="160" w:before="300"/>
      </w:pPr>
      <w:r>
        <w:rPr>
          <w:rFonts w:ascii="Arial" w:cs="Arial" w:eastAsia="Arial" w:hAnsi="Arial"/>
          <w:b/>
          <w:bCs/>
          <w:color w:val="1A56DB"/>
          <w:sz w:val="28"/>
          <w:szCs w:val="28"/>
        </w:rPr>
        <w:t xml:space="preserve">2.2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4"/>
              <w:left w:val="single" w:color="0A1628" w:sz="4"/>
              <w:bottom w:val="single" w:color="D1D5DB" w:sz="1"/>
              <w:right w:val="single" w:color="D1D5DB" w:sz="1"/>
            </w:tcBorders>
            <w:shd w:fill="F3F4F6" w:val="clear"/>
            <w:tcMar>
              <w:top w:type="dxa" w:w="120"/>
              <w:left w:type="dxa" w:w="180"/>
              <w:bottom w:type="dxa" w:w="120"/>
              <w:right w:type="dxa" w:w="180"/>
            </w:tcMar>
          </w:tcPr>
          <w:p>
            <w:pPr>
              <w:spacing w:after="80" w:before="0"/>
            </w:pPr>
            <w:r>
              <w:rPr>
                <w:rFonts w:ascii="Arial" w:cs="Arial" w:eastAsia="Arial" w:hAnsi="Arial"/>
                <w:b/>
                <w:bCs/>
                <w:color w:val="0A1628"/>
                <w:sz w:val="22"/>
                <w:szCs w:val="22"/>
              </w:rPr>
              <w:t xml:space="preserve">Project Directory — linkedeye-ai/</w:t>
            </w:r>
          </w:p>
          <w:p>
            <w:pPr>
              <w:spacing w:after="40" w:before="40"/>
            </w:pPr>
            <w:r>
              <w:rPr>
                <w:rFonts w:ascii="Arial" w:cs="Arial" w:eastAsia="Arial" w:hAnsi="Arial"/>
                <w:color w:val="374151"/>
                <w:sz w:val="20"/>
                <w:szCs w:val="20"/>
              </w:rPr>
              <w:t xml:space="preserve">mcp-servers/          — 6 independent MCP server packages</w:t>
            </w:r>
          </w:p>
          <w:p>
            <w:pPr>
              <w:spacing w:after="40" w:before="40"/>
            </w:pPr>
            <w:r>
              <w:rPr>
                <w:rFonts w:ascii="Arial" w:cs="Arial" w:eastAsia="Arial" w:hAnsi="Arial"/>
                <w:color w:val="374151"/>
                <w:sz w:val="20"/>
                <w:szCs w:val="20"/>
              </w:rPr>
              <w:t xml:space="preserve">  prometheus-mcp/     — Prometheus metrics connector</w:t>
            </w:r>
          </w:p>
          <w:p>
            <w:pPr>
              <w:spacing w:after="40" w:before="40"/>
            </w:pPr>
            <w:r>
              <w:rPr>
                <w:rFonts w:ascii="Arial" w:cs="Arial" w:eastAsia="Arial" w:hAnsi="Arial"/>
                <w:color w:val="374151"/>
                <w:sz w:val="20"/>
                <w:szCs w:val="20"/>
              </w:rPr>
              <w:t xml:space="preserve">  elasticsearch-mcp/  — OMS log query connector</w:t>
            </w:r>
          </w:p>
          <w:p>
            <w:pPr>
              <w:spacing w:after="40" w:before="40"/>
            </w:pPr>
            <w:r>
              <w:rPr>
                <w:rFonts w:ascii="Arial" w:cs="Arial" w:eastAsia="Arial" w:hAnsi="Arial"/>
                <w:color w:val="374151"/>
                <w:sz w:val="20"/>
                <w:szCs w:val="20"/>
              </w:rPr>
              <w:t xml:space="preserve">  loki-mcp/           — Application log connector</w:t>
            </w:r>
          </w:p>
          <w:p>
            <w:pPr>
              <w:spacing w:after="40" w:before="40"/>
            </w:pPr>
            <w:r>
              <w:rPr>
                <w:rFonts w:ascii="Arial" w:cs="Arial" w:eastAsia="Arial" w:hAnsi="Arial"/>
                <w:color w:val="374151"/>
                <w:sz w:val="20"/>
                <w:szCs w:val="20"/>
              </w:rPr>
              <w:t xml:space="preserve">  kubernetes-mcp/     — K8s pod/event connector</w:t>
            </w:r>
          </w:p>
          <w:p>
            <w:pPr>
              <w:spacing w:after="40" w:before="40"/>
            </w:pPr>
            <w:r>
              <w:rPr>
                <w:rFonts w:ascii="Arial" w:cs="Arial" w:eastAsia="Arial" w:hAnsi="Arial"/>
                <w:color w:val="374151"/>
                <w:sz w:val="20"/>
                <w:szCs w:val="20"/>
              </w:rPr>
              <w:t xml:space="preserve">  linkedeye-db-mcp/   — Device &amp; site status connector</w:t>
            </w:r>
          </w:p>
          <w:p>
            <w:pPr>
              <w:spacing w:after="40" w:before="40"/>
            </w:pPr>
            <w:r>
              <w:rPr>
                <w:rFonts w:ascii="Arial" w:cs="Arial" w:eastAsia="Arial" w:hAnsi="Arial"/>
                <w:color w:val="374151"/>
                <w:sz w:val="20"/>
                <w:szCs w:val="20"/>
              </w:rPr>
              <w:t xml:space="preserve">  runbook-mcp/        — RAG runbook search connector</w:t>
            </w:r>
          </w:p>
          <w:p>
            <w:pPr>
              <w:spacing w:after="40" w:before="40"/>
            </w:pPr>
            <w:r>
              <w:rPr>
                <w:rFonts w:ascii="Arial" w:cs="Arial" w:eastAsia="Arial" w:hAnsi="Arial"/>
                <w:color w:val="374151"/>
                <w:sz w:val="20"/>
                <w:szCs w:val="20"/>
              </w:rPr>
              <w:t xml:space="preserve">agent/                — LangGraph orchestration engine</w:t>
            </w:r>
          </w:p>
          <w:p>
            <w:pPr>
              <w:spacing w:after="40" w:before="40"/>
            </w:pPr>
            <w:r>
              <w:rPr>
                <w:rFonts w:ascii="Arial" w:cs="Arial" w:eastAsia="Arial" w:hAnsi="Arial"/>
                <w:color w:val="374151"/>
                <w:sz w:val="20"/>
                <w:szCs w:val="20"/>
              </w:rPr>
              <w:t xml:space="preserve">  graph.py            — Main graph definition</w:t>
            </w:r>
          </w:p>
          <w:p>
            <w:pPr>
              <w:spacing w:after="40" w:before="40"/>
            </w:pPr>
            <w:r>
              <w:rPr>
                <w:rFonts w:ascii="Arial" w:cs="Arial" w:eastAsia="Arial" w:hAnsi="Arial"/>
                <w:color w:val="374151"/>
                <w:sz w:val="20"/>
                <w:szCs w:val="20"/>
              </w:rPr>
              <w:t xml:space="preserve">  nodes/              — 6 processing nodes</w:t>
            </w:r>
          </w:p>
          <w:p>
            <w:pPr>
              <w:spacing w:after="40" w:before="40"/>
            </w:pPr>
            <w:r>
              <w:rPr>
                <w:rFonts w:ascii="Arial" w:cs="Arial" w:eastAsia="Arial" w:hAnsi="Arial"/>
                <w:color w:val="374151"/>
                <w:sz w:val="20"/>
                <w:szCs w:val="20"/>
              </w:rPr>
              <w:t xml:space="preserve">api/                  — FastAPI backend server</w:t>
            </w:r>
          </w:p>
          <w:p>
            <w:pPr>
              <w:spacing w:after="40" w:before="40"/>
            </w:pPr>
            <w:r>
              <w:rPr>
                <w:rFonts w:ascii="Arial" w:cs="Arial" w:eastAsia="Arial" w:hAnsi="Arial"/>
                <w:color w:val="374151"/>
                <w:sz w:val="20"/>
                <w:szCs w:val="20"/>
              </w:rPr>
              <w:t xml:space="preserve">frontend/             — Next.js 15 chat interface</w:t>
            </w:r>
          </w:p>
          <w:p>
            <w:pPr>
              <w:spacing w:after="40" w:before="40"/>
            </w:pPr>
            <w:r>
              <w:rPr>
                <w:rFonts w:ascii="Arial" w:cs="Arial" w:eastAsia="Arial" w:hAnsi="Arial"/>
                <w:color w:val="374151"/>
                <w:sz w:val="20"/>
                <w:szCs w:val="20"/>
              </w:rPr>
              <w:t xml:space="preserve">slack-bot/            — Slack Bolt integration</w:t>
            </w:r>
          </w:p>
          <w:p>
            <w:pPr>
              <w:spacing w:after="40" w:before="40"/>
            </w:pPr>
            <w:r>
              <w:rPr>
                <w:rFonts w:ascii="Arial" w:cs="Arial" w:eastAsia="Arial" w:hAnsi="Arial"/>
                <w:color w:val="374151"/>
                <w:sz w:val="20"/>
                <w:szCs w:val="20"/>
              </w:rPr>
              <w:t xml:space="preserve">infra/                — Docker Compose + Helm charts</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3. Component Specifications</w:t>
      </w:r>
    </w:p>
    <w:p>
      <w:pPr>
        <w:pStyle w:val="Heading2"/>
        <w:spacing w:after="160" w:before="300"/>
      </w:pPr>
      <w:r>
        <w:rPr>
          <w:rFonts w:ascii="Arial" w:cs="Arial" w:eastAsia="Arial" w:hAnsi="Arial"/>
          <w:b/>
          <w:bCs/>
          <w:color w:val="1A56DB"/>
          <w:sz w:val="28"/>
          <w:szCs w:val="28"/>
        </w:rPr>
        <w:t xml:space="preserve">3.1 MCP Servers (Open Source Layer)</w:t>
      </w:r>
    </w:p>
    <w:p>
      <w:pPr>
        <w:spacing w:after="80" w:before="80"/>
      </w:pPr>
      <w:r>
        <w:rPr>
          <w:rFonts w:ascii="Arial" w:cs="Arial" w:eastAsia="Arial" w:hAnsi="Arial"/>
          <w:color w:val="374151"/>
          <w:sz w:val="22"/>
          <w:szCs w:val="22"/>
        </w:rPr>
        <w:t xml:space="preserve">Each MCP server is an independent Python service built with FastMCP. They are open-sourced under MIT license and submitted to the official Anthropic MCP registry. Each server exposes typed tools that the LangGraph agent calls dynamically.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MCP Server</w:t>
            </w:r>
          </w:p>
        </w:tc>
        <w:tc>
          <w:tcPr>
            <w:tcW w:type="dxa" w:w="1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6"/>
                <w:szCs w:val="16"/>
              </w:rPr>
              <w:t xml:space="preserve">Tools Exposed</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6"/>
                <w:szCs w:val="16"/>
              </w:rPr>
              <w:t xml:space="preserve">Data Source</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prometheus-mcp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get_cpu_usage, get_memory_usage, get_pod_restarts, get_queue_metrics, get_oms_latency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Prometheus HTTP API :9090</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elasticsearch-mcp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get_order_by_id, get_order_failures, get_trade_analytics, get_failure_patterns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Elasticsearch :9200 index: oms-logs-*</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loki-mcp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get_pod_logs, get_app_errors, get_nginx_errors, get_crash_logs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Loki HTTP API :3100 (LogQL)</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kubernetes-mcp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get_pod_status, get_k8s_events, get_node_health, get_deployment_info</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K8s API Server :6443</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linkedeye-db-mcp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get_device_health, get_url_ssl_status, get_open_tickets, get_site_summary, get_hardware_status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PostgreSQL :5432 db: linkedeye</w:t>
            </w:r>
          </w:p>
        </w:tc>
      </w:tr>
      <w:tr>
        <w:tc>
          <w:tcPr>
            <w:tcW w:type="dxa" w:w="2200"/>
            <w:tcBorders>
              <w:top w:val="single" w:color="D1D5DB" w:sz="1"/>
              <w:left w:val="single" w:color="D1D5DB" w:sz="1"/>
              <w:bottom w:val="single" w:color="D1D5DB" w:sz="1"/>
              <w:right w:val="single" w:color="D1D5DB" w:sz="1"/>
            </w:tcBorders>
            <w:shd w:fill="E0F7FA" w:val="clear"/>
            <w:tcMar>
              <w:top w:type="dxa" w:w="80"/>
              <w:left w:type="dxa" w:w="120"/>
              <w:bottom w:type="dxa" w:w="80"/>
              <w:right w:type="dxa" w:w="120"/>
            </w:tcMar>
          </w:tcPr>
          <w:p>
            <w:r>
              <w:rPr>
                <w:rFonts w:ascii="Arial" w:cs="Arial" w:eastAsia="Arial" w:hAnsi="Arial"/>
                <w:b/>
                <w:bCs/>
                <w:color w:val="0891B2"/>
                <w:sz w:val="18"/>
                <w:szCs w:val="18"/>
              </w:rPr>
              <w:t xml:space="preserve">runbook-mcp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8006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search_runbook_rag, get_sop_by_issue, ingest_new_runbook</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6"/>
                <w:szCs w:val="16"/>
              </w:rPr>
              <w:t xml:space="preserve">pgVector / Qdrant (semantic search)</w:t>
            </w:r>
          </w:p>
        </w:tc>
      </w:tr>
    </w:tbl>
    <w:p>
      <w:pPr>
        <w:spacing w:after="0" w:before="200"/>
      </w:pPr>
    </w:p>
    <w:p>
      <w:pPr>
        <w:pStyle w:val="Heading2"/>
        <w:spacing w:after="160" w:before="300"/>
      </w:pPr>
      <w:r>
        <w:rPr>
          <w:rFonts w:ascii="Arial" w:cs="Arial" w:eastAsia="Arial" w:hAnsi="Arial"/>
          <w:b/>
          <w:bCs/>
          <w:color w:val="1A56DB"/>
          <w:sz w:val="28"/>
          <w:szCs w:val="28"/>
        </w:rPr>
        <w:t xml:space="preserve">3.2 LangGraph Agent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Intent Classifier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LLM-based classification of query into: POD_CRASH, API_ERROR, METRICS, ORDER_ANALYSIS, URL_SSL, HARDWARE, COMBINED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Tool Selector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Determines which MCP servers to call based on classified intent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Data Fetcher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Calls MCP tools via SSE transport, collects all data into state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Sufficiency Checker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Validates fetched data is complete — loops back if insufficient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Chart Builder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Converts Prometheus time-series into Recharts JSON spec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AI Synthesizer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reads ALL fetched data, generates plain English answer with citations</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4. Query Processing Flow</w:t>
      </w:r>
    </w:p>
    <w:p>
      <w:pPr>
        <w:pStyle w:val="Heading2"/>
        <w:spacing w:after="160" w:before="300"/>
      </w:pPr>
      <w:r>
        <w:rPr>
          <w:rFonts w:ascii="Arial" w:cs="Arial" w:eastAsia="Arial" w:hAnsi="Arial"/>
          <w:b/>
          <w:bCs/>
          <w:color w:val="1A56DB"/>
          <w:sz w:val="28"/>
          <w:szCs w:val="28"/>
        </w:rPr>
        <w:t xml:space="preserve">4.1 End-to-End Query Flow</w:t>
      </w:r>
    </w:p>
    <w:p>
      <w:pPr>
        <w:spacing w:after="80" w:before="80"/>
      </w:pPr>
      <w:r>
        <w:rPr>
          <w:rFonts w:ascii="Arial" w:cs="Arial" w:eastAsia="Arial" w:hAnsi="Arial"/>
          <w:color w:val="374151"/>
          <w:sz w:val="22"/>
          <w:szCs w:val="22"/>
        </w:rPr>
        <w:t xml:space="preserve">Every query follows a deterministic 6-step pipeline. The LLM is invoked only AFTER all data is fetched — it never answers from memory.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w:t>
            </w:r>
          </w:p>
        </w:tc>
        <w:tc>
          <w:tcPr>
            <w:tcW w:type="dxa" w:w="2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1</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Frontend / Slack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Engineer types natural language query. WebSocket sends to FastAPI.</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FastAPI + Auth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validated. Tenant context injected. Request forwarded to LangGraph.</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3</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Intent Classifier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classifies query type in &lt;200ms. No data access at this stage.</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Data Fetcher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Calls 1-3 MCP servers in parallel via SSE. Fetches real data.</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Chart Builder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If metrics query: converts Prometheus data to Recharts JSON spec.</w:t>
            </w:r>
          </w:p>
        </w:tc>
      </w:tr>
      <w:tr>
        <w:tc>
          <w:tcPr>
            <w:tcW w:type="dxa" w:w="6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vAlign w:val="center"/>
          </w:tcPr>
          <w:p>
            <w:pPr>
              <w:jc w:val="center"/>
            </w:pPr>
            <w:r>
              <w:rPr>
                <w:rFonts w:ascii="Arial" w:cs="Arial" w:eastAsia="Arial" w:hAnsi="Arial"/>
                <w:b/>
                <w:bCs/>
                <w:color w:val="1A56DB"/>
                <w:sz w:val="22"/>
                <w:szCs w:val="22"/>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AI Synthesizer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receives ALL fetched data. Generates answer + citations. Streams to client.</w:t>
            </w:r>
          </w:p>
        </w:tc>
      </w:tr>
    </w:tbl>
    <w:p>
      <w:pPr>
        <w:spacing w:after="0" w:before="200"/>
      </w:pPr>
    </w:p>
    <w:p>
      <w:pPr>
        <w:pStyle w:val="Heading2"/>
        <w:spacing w:after="160" w:before="300"/>
      </w:pPr>
      <w:r>
        <w:rPr>
          <w:rFonts w:ascii="Arial" w:cs="Arial" w:eastAsia="Arial" w:hAnsi="Arial"/>
          <w:b/>
          <w:bCs/>
          <w:color w:val="1A56DB"/>
          <w:sz w:val="28"/>
          <w:szCs w:val="28"/>
        </w:rPr>
        <w:t xml:space="preserve">4.2 Intent Routing Matrix</w:t>
      </w:r>
    </w:p>
    <w:p>
      <w:pPr>
        <w:spacing w:after="80" w:before="80"/>
      </w:pPr>
      <w:r>
        <w:rPr>
          <w:rFonts w:ascii="Arial" w:cs="Arial" w:eastAsia="Arial" w:hAnsi="Arial"/>
          <w:color w:val="374151"/>
          <w:sz w:val="22"/>
          <w:szCs w:val="22"/>
        </w:rPr>
        <w:t xml:space="preserve">Based on classified intent, the agent routes to specific MCP servers. Multiple servers are called in parallel for COMBINED queries.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Intent Type</w:t>
            </w:r>
          </w:p>
        </w:tc>
        <w:tc>
          <w:tcPr>
            <w:tcW w:type="dxa" w:w="4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color w:val="FFFFFF"/>
                <w:sz w:val="18"/>
                <w:szCs w:val="18"/>
              </w:rPr>
              <w:t xml:space="preserve">MCP Servers Called</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i w:val="false"/>
                <w:iCs w:val="false"/>
                <w:color w:val="FFFFFF"/>
                <w:sz w:val="18"/>
                <w:szCs w:val="18"/>
              </w:rPr>
              <w:t xml:space="preserve">Example Query</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POD_CRASH</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prometheus-mcp + loki-mcp + kubernetes-mcp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"Why is payments-api pod crashing?"</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API_ERROR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loki-mcp + prometheus-mcp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"Why is trading-api returning 500 errors?"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METRICS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prometheus-mcp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"Show CPU of prod-oms-02 last 1 hour"</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ORDER_ANALYSIS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elasticsearch-mcp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"Why was order #10234 rejected?"</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URL_SSL</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linkedeye-db-mcp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"SSL check status for trade.finspot.in"</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HARDWARE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linkedeye-db-mcp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"Fan status on DR-LAN-EXCHANGE switch"</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COMBINED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relevant MCPs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"Did CPU spike on oms-02 cause order failures?"</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RUNBOOK</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runbook-mcp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i/>
                <w:iCs/>
                <w:color w:val="374151"/>
                <w:sz w:val="18"/>
                <w:szCs w:val="18"/>
              </w:rPr>
              <w:t xml:space="preserve">"How do I resolve BSE queue threshold breach?"</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5. Connectivity Architecture</w:t>
      </w:r>
    </w:p>
    <w:p>
      <w:pPr>
        <w:pStyle w:val="Heading2"/>
        <w:spacing w:after="160" w:before="300"/>
      </w:pPr>
      <w:r>
        <w:rPr>
          <w:rFonts w:ascii="Arial" w:cs="Arial" w:eastAsia="Arial" w:hAnsi="Arial"/>
          <w:b/>
          <w:bCs/>
          <w:color w:val="1A56DB"/>
          <w:sz w:val="28"/>
          <w:szCs w:val="28"/>
        </w:rPr>
        <w:t xml:space="preserve">5.1 Network Connectivity Map</w:t>
      </w:r>
    </w:p>
    <w:p>
      <w:pPr>
        <w:spacing w:after="80" w:before="80"/>
      </w:pPr>
      <w:r>
        <w:rPr>
          <w:rFonts w:ascii="Arial" w:cs="Arial" w:eastAsia="Arial" w:hAnsi="Arial"/>
          <w:color w:val="374151"/>
          <w:sz w:val="22"/>
          <w:szCs w:val="22"/>
        </w:rPr>
        <w:t xml:space="preserve">All components communicate over an internal Docker/Kubernetes network. The only external connections are the LLM API and optional Slack webhook. No observability data ever leaves the on-premise environment.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5F46" w:sz="4"/>
              <w:left w:val="single" w:color="065F46" w:sz="4"/>
              <w:bottom w:val="single" w:color="D1D5DB" w:sz="1"/>
              <w:right w:val="single" w:color="D1D5DB" w:sz="1"/>
            </w:tcBorders>
            <w:shd w:fill="D1FAE5" w:val="clear"/>
            <w:tcMar>
              <w:top w:type="dxa" w:w="120"/>
              <w:left w:type="dxa" w:w="180"/>
              <w:bottom w:type="dxa" w:w="120"/>
              <w:right w:type="dxa" w:w="180"/>
            </w:tcMar>
          </w:tcPr>
          <w:p>
            <w:pPr>
              <w:spacing w:after="80" w:before="0"/>
            </w:pPr>
            <w:r>
              <w:rPr>
                <w:rFonts w:ascii="Arial" w:cs="Arial" w:eastAsia="Arial" w:hAnsi="Arial"/>
                <w:b/>
                <w:bCs/>
                <w:color w:val="065F46"/>
                <w:sz w:val="22"/>
                <w:szCs w:val="22"/>
              </w:rPr>
              <w:t xml:space="preserve">Critical Security Principle</w:t>
            </w:r>
          </w:p>
          <w:p>
            <w:pPr>
              <w:spacing w:after="40" w:before="40"/>
            </w:pPr>
            <w:r>
              <w:rPr>
                <w:rFonts w:ascii="Arial" w:cs="Arial" w:eastAsia="Arial" w:hAnsi="Arial"/>
                <w:color w:val="374151"/>
                <w:sz w:val="20"/>
                <w:szCs w:val="20"/>
              </w:rPr>
              <w:t xml:space="preserve">All data stays on-premise. The LLM receives only the specific data needed to answer each query.</w:t>
            </w:r>
          </w:p>
          <w:p>
            <w:pPr>
              <w:spacing w:after="40" w:before="40"/>
            </w:pPr>
            <w:r>
              <w:rPr>
                <w:rFonts w:ascii="Arial" w:cs="Arial" w:eastAsia="Arial" w:hAnsi="Arial"/>
                <w:color w:val="374151"/>
                <w:sz w:val="20"/>
                <w:szCs w:val="20"/>
              </w:rPr>
              <w:t xml:space="preserve">For maximum security, a local LLM (Ollama + Mistral/LLaMA 3) can replace the cloud LLM entirely.</w:t>
            </w:r>
          </w:p>
          <w:p>
            <w:pPr>
              <w:spacing w:after="40" w:before="40"/>
            </w:pPr>
            <w:r>
              <w:rPr>
                <w:rFonts w:ascii="Arial" w:cs="Arial" w:eastAsia="Arial" w:hAnsi="Arial"/>
                <w:color w:val="374151"/>
                <w:sz w:val="20"/>
                <w:szCs w:val="20"/>
              </w:rPr>
              <w:t xml:space="preserve">Zero telemetry. Zero data egress except for the LLM API call (which can be local).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1D5DB" w:sz="1"/>
              <w:left w:val="single" w:color="D1D5DB" w:sz="1"/>
              <w:bottom w:val="single" w:color="D1D5DB" w:sz="1"/>
              <w:right w:val="single" w:color="D1D5DB" w:sz="1"/>
            </w:tcBorders>
            <w:shd w:fill="0A1628" w:val="clear"/>
            <w:tcMar>
              <w:top w:type="dxa" w:w="60"/>
              <w:left w:type="dxa" w:w="120"/>
              <w:bottom w:type="dxa" w:w="60"/>
              <w:right w:type="dxa" w:w="120"/>
            </w:tcMar>
          </w:tcPr>
          <w:p>
            <w:r>
              <w:rPr>
                <w:rFonts w:ascii="Arial" w:cs="Arial" w:eastAsia="Arial" w:hAnsi="Arial"/>
                <w:b/>
                <w:bCs/>
                <w:color w:val="FFFFFF"/>
                <w:sz w:val="18"/>
                <w:szCs w:val="18"/>
              </w:rPr>
              <w:t xml:space="preserve">Component</w:t>
            </w:r>
          </w:p>
        </w:tc>
        <w:tc>
          <w:tcPr>
            <w:tcW w:type="dxa" w:w="2000"/>
            <w:tcBorders>
              <w:top w:val="single" w:color="D1D5DB" w:sz="1"/>
              <w:left w:val="single" w:color="D1D5DB" w:sz="1"/>
              <w:bottom w:val="single" w:color="D1D5DB" w:sz="1"/>
              <w:right w:val="single" w:color="D1D5DB" w:sz="1"/>
            </w:tcBorders>
            <w:shd w:fill="0A1628" w:val="clear"/>
            <w:tcMar>
              <w:top w:type="dxa" w:w="60"/>
              <w:left w:type="dxa" w:w="120"/>
              <w:bottom w:type="dxa" w:w="60"/>
              <w:right w:type="dxa" w:w="120"/>
            </w:tcMar>
          </w:tcPr>
          <w:p>
            <w:r>
              <w:rPr>
                <w:rFonts w:ascii="Arial" w:cs="Arial" w:eastAsia="Arial" w:hAnsi="Arial"/>
                <w:b/>
                <w:bCs/>
                <w:color w:val="FFFFFF"/>
                <w:sz w:val="18"/>
                <w:szCs w:val="18"/>
              </w:rPr>
              <w:t xml:space="preserve">Protocol</w:t>
            </w:r>
          </w:p>
        </w:tc>
        <w:tc>
          <w:tcPr>
            <w:tcW w:type="dxa" w:w="2000"/>
            <w:tcBorders>
              <w:top w:val="single" w:color="D1D5DB" w:sz="1"/>
              <w:left w:val="single" w:color="D1D5DB" w:sz="1"/>
              <w:bottom w:val="single" w:color="D1D5DB" w:sz="1"/>
              <w:right w:val="single" w:color="D1D5DB" w:sz="1"/>
            </w:tcBorders>
            <w:shd w:fill="0A1628" w:val="clear"/>
            <w:tcMar>
              <w:top w:type="dxa" w:w="60"/>
              <w:left w:type="dxa" w:w="120"/>
              <w:bottom w:type="dxa" w:w="60"/>
              <w:right w:type="dxa" w:w="120"/>
            </w:tcMar>
          </w:tcPr>
          <w:p>
            <w:r>
              <w:rPr>
                <w:rFonts w:ascii="Arial" w:cs="Arial" w:eastAsia="Arial" w:hAnsi="Arial"/>
                <w:b/>
                <w:bCs/>
                <w:color w:val="FFFFFF"/>
                <w:sz w:val="18"/>
                <w:szCs w:val="18"/>
              </w:rPr>
              <w:t xml:space="preserve">Port</w:t>
            </w:r>
          </w:p>
        </w:tc>
        <w:tc>
          <w:tcPr>
            <w:tcW w:type="dxa" w:w="2960"/>
            <w:tcBorders>
              <w:top w:val="single" w:color="D1D5DB" w:sz="1"/>
              <w:left w:val="single" w:color="D1D5DB" w:sz="1"/>
              <w:bottom w:val="single" w:color="D1D5DB" w:sz="1"/>
              <w:right w:val="single" w:color="D1D5DB" w:sz="1"/>
            </w:tcBorders>
            <w:shd w:fill="0A1628" w:val="clear"/>
            <w:tcMar>
              <w:top w:type="dxa" w:w="60"/>
              <w:left w:type="dxa" w:w="120"/>
              <w:bottom w:type="dxa" w:w="60"/>
              <w:right w:type="dxa" w:w="120"/>
            </w:tcMar>
          </w:tcPr>
          <w:p>
            <w:r>
              <w:rPr>
                <w:rFonts w:ascii="Arial" w:cs="Arial" w:eastAsia="Arial" w:hAnsi="Arial"/>
                <w:b/>
                <w:bCs/>
                <w:color w:val="FFFFFF"/>
                <w:sz w:val="18"/>
                <w:szCs w:val="18"/>
              </w:rPr>
              <w:t xml:space="preserve">Direction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Frontend → API</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WebSocket / HTTPS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Client to Server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Slack → API</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HTTPS Webhook</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Inbound from Slack</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API → LangGraph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Internal function call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in-process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Same process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prometheus-mcp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8001</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elasticsearch-mcp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8002</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loki-mcp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8003</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kubernetes-mcp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8004</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linkedeye-db-mcp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8005</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LangGraph → runbook-mcp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SSE (HTTP)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8006</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Agent to MCP</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prometheus-mcp → Prometheus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 REST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9090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MCP to Data Source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elasticsearch-mcp → Elasticsearch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 REST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9200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MCP to Data Source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loki-mcp → Loki</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 REST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3100</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MCP to Data Source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kubernetes-mcp → K8s API</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6443</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MCP to Data Source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linkedeye-db-mcp → PostgreSQL</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TCP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5432</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MCP to Data Source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0A1628"/>
                <w:sz w:val="18"/>
                <w:szCs w:val="18"/>
              </w:rPr>
              <w:t xml:space="preserve">API → LLM (DeepSeek/GPT-4o)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HTTPS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443</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Outbound (external)</w:t>
            </w:r>
          </w:p>
        </w:tc>
      </w:tr>
    </w:tbl>
    <w:p>
      <w:pPr>
        <w:spacing w:after="0" w:before="200"/>
      </w:pPr>
    </w:p>
    <w:p>
      <w:pPr>
        <w:pStyle w:val="Heading2"/>
        <w:spacing w:after="160" w:before="300"/>
      </w:pPr>
      <w:r>
        <w:rPr>
          <w:rFonts w:ascii="Arial" w:cs="Arial" w:eastAsia="Arial" w:hAnsi="Arial"/>
          <w:b/>
          <w:bCs/>
          <w:color w:val="1A56DB"/>
          <w:sz w:val="28"/>
          <w:szCs w:val="28"/>
        </w:rPr>
        <w:t xml:space="preserve">5.2 Data Source Integration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Integration Details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Prometheus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API: /api/v1/query (instant) and /api/v1/query_range (time-series). Auth: Basic or Bearer token. TLS optional.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Elasticsearch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 /_search with Query DSL. Aggregations for pattern detection. Index pattern: oms-logs-*. Auth: API key.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Loki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HTTP API: /loki/api/v1/query_range with LogQL. Auth: Basic or no-auth (internal). Push via Promtail/Fluent Bit.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Kubernetes API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 via official Python client (kubernetes-client). Uses kubeconfig or ServiceAccount token. RBAC: read-only.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PostgreSQL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Direct TCP via psycopg3 async driver. Connection pool: 10-20 connections. SSL mode: require for production.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pgVector / Qdrant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Vector similarity search for runbook RAG. Embeddings: text-embedding-3-small or local model. Top-K: 3-5 results.</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Next.js 15 + TailwindCSS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 chat interface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Recharts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Grafana-style inline charts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WebSocket (native)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streaming responses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Backend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3.11 + FastAPI</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server and WebSocket handler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Agent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LangGraph 0.2+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Stateful multi-step agent orchestration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Agent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LangChain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LLM client and prompt management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MCP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FastMCP (Python)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MCP server framework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MCP</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MCP Python SDK</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MCP client in LangGraph</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LLM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DeepSeek-Chat / GPT-4o</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Intent classification + synthesis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LLM Alt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Ollama + Mistral 7B</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LLM option (fully on-prem)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Metrics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Prometheus + PromQL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Server and application metrics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Loki + LogQL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Container and application logs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Elasticsearch + Query DSL</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OMS and trading system logs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K8s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Kubernetes Python Client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Pod status and events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Database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PostgreSQL 15</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 data, sessions, audit logs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Vector 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pgVector / Qdrant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Runbook RAG embeddings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Auth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Keycloak / Clerk.dev</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JWT, SSO, RBAC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Cache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Redis 7</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Session state, rate limiting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Slack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Slack Bolt (Python)</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Slack bot interface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Deployment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Docker Compose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Development and SMB deployment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Deployment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Helm + Kubernetes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Enterprise production deployment</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7. Deployment Architecture</w:t>
      </w:r>
    </w:p>
    <w:p>
      <w:pPr>
        <w:pStyle w:val="Heading2"/>
        <w:spacing w:after="160" w:before="300"/>
      </w:pPr>
      <w:r>
        <w:rPr>
          <w:rFonts w:ascii="Arial" w:cs="Arial" w:eastAsia="Arial" w:hAnsi="Arial"/>
          <w:b/>
          <w:bCs/>
          <w:color w:val="1A56DB"/>
          <w:sz w:val="28"/>
          <w:szCs w:val="28"/>
        </w:rPr>
        <w:t xml:space="preserve">7.1 Docker Compose (Standard Deployment)</w:t>
      </w:r>
    </w:p>
    <w:p>
      <w:pPr>
        <w:spacing w:after="80" w:before="80"/>
      </w:pPr>
      <w:r>
        <w:rPr>
          <w:rFonts w:ascii="Arial" w:cs="Arial" w:eastAsia="Arial" w:hAnsi="Arial"/>
          <w:color w:val="374151"/>
          <w:sz w:val="22"/>
          <w:szCs w:val="22"/>
        </w:rPr>
        <w:t xml:space="preserve">For MSPs and mid-size enterprises. Single-server deployment. All components run as Docker containers on one host with 16GB+ RAM.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single" w:color="1A56DB" w:sz="4"/>
              <w:bottom w:val="single" w:color="D1D5DB" w:sz="1"/>
              <w:right w:val="single" w:color="D1D5DB" w:sz="1"/>
            </w:tcBorders>
            <w:shd w:fill="E8F0FE" w:val="clear"/>
            <w:tcMar>
              <w:top w:type="dxa" w:w="120"/>
              <w:left w:type="dxa" w:w="180"/>
              <w:bottom w:type="dxa" w:w="120"/>
              <w:right w:type="dxa" w:w="180"/>
            </w:tcMar>
          </w:tcPr>
          <w:p>
            <w:pPr>
              <w:spacing w:after="80" w:before="0"/>
            </w:pPr>
            <w:r>
              <w:rPr>
                <w:rFonts w:ascii="Arial" w:cs="Arial" w:eastAsia="Arial" w:hAnsi="Arial"/>
                <w:b/>
                <w:bCs/>
                <w:color w:val="1A56DB"/>
                <w:sz w:val="22"/>
                <w:szCs w:val="22"/>
              </w:rPr>
              <w:t xml:space="preserve">Resource Requirements — Standard</w:t>
            </w:r>
          </w:p>
          <w:p>
            <w:pPr>
              <w:spacing w:after="40" w:before="40"/>
            </w:pPr>
            <w:r>
              <w:rPr>
                <w:rFonts w:ascii="Arial" w:cs="Arial" w:eastAsia="Arial" w:hAnsi="Arial"/>
                <w:color w:val="374151"/>
                <w:sz w:val="20"/>
                <w:szCs w:val="20"/>
              </w:rPr>
              <w:t xml:space="preserve">CPU: 8 cores minimum (16 recommended)</w:t>
            </w:r>
          </w:p>
          <w:p>
            <w:pPr>
              <w:spacing w:after="40" w:before="40"/>
            </w:pPr>
            <w:r>
              <w:rPr>
                <w:rFonts w:ascii="Arial" w:cs="Arial" w:eastAsia="Arial" w:hAnsi="Arial"/>
                <w:color w:val="374151"/>
                <w:sz w:val="20"/>
                <w:szCs w:val="20"/>
              </w:rPr>
              <w:t xml:space="preserve">RAM: 16GB minimum (32GB recommended for LLM inference)</w:t>
            </w:r>
          </w:p>
          <w:p>
            <w:pPr>
              <w:spacing w:after="40" w:before="40"/>
            </w:pPr>
            <w:r>
              <w:rPr>
                <w:rFonts w:ascii="Arial" w:cs="Arial" w:eastAsia="Arial" w:hAnsi="Arial"/>
                <w:color w:val="374151"/>
                <w:sz w:val="20"/>
                <w:szCs w:val="20"/>
              </w:rPr>
              <w:t xml:space="preserve">Storage: 100GB SSD for data, 500GB for log retention</w:t>
            </w:r>
          </w:p>
          <w:p>
            <w:pPr>
              <w:spacing w:after="40" w:before="40"/>
            </w:pPr>
            <w:r>
              <w:rPr>
                <w:rFonts w:ascii="Arial" w:cs="Arial" w:eastAsia="Arial" w:hAnsi="Arial"/>
                <w:color w:val="374151"/>
                <w:sz w:val="20"/>
                <w:szCs w:val="20"/>
              </w:rPr>
              <w:t xml:space="preserve">Network: Internal LAN only — no internet required (except LLM API)</w:t>
            </w:r>
          </w:p>
          <w:p>
            <w:pPr>
              <w:spacing w:after="40" w:before="40"/>
            </w:pPr>
            <w:r>
              <w:rPr>
                <w:rFonts w:ascii="Arial" w:cs="Arial" w:eastAsia="Arial" w:hAnsi="Arial"/>
                <w:color w:val="374151"/>
                <w:sz w:val="20"/>
                <w:szCs w:val="20"/>
              </w:rPr>
              <w:t xml:space="preserve">OS: Ubuntu 22.04 LTS / RHEL 9</w:t>
            </w:r>
          </w:p>
        </w:tc>
      </w:tr>
    </w:tbl>
    <w:p>
      <w:pPr>
        <w:spacing w:after="0" w:before="200"/>
      </w:pPr>
    </w:p>
    <w:p>
      <w:pPr>
        <w:pStyle w:val="Heading2"/>
        <w:spacing w:after="160" w:before="300"/>
      </w:pPr>
      <w:r>
        <w:rPr>
          <w:rFonts w:ascii="Arial" w:cs="Arial" w:eastAsia="Arial" w:hAnsi="Arial"/>
          <w:b/>
          <w:bCs/>
          <w:color w:val="1A56DB"/>
          <w:sz w:val="28"/>
          <w:szCs w:val="28"/>
        </w:rPr>
        <w:t xml:space="preserve">7.2 Kubernetes (Enterprise Deployment)</w:t>
      </w:r>
    </w:p>
    <w:p>
      <w:pPr>
        <w:spacing w:after="80" w:before="80"/>
      </w:pPr>
      <w:r>
        <w:rPr>
          <w:rFonts w:ascii="Arial" w:cs="Arial" w:eastAsia="Arial" w:hAnsi="Arial"/>
          <w:color w:val="374151"/>
          <w:sz w:val="22"/>
          <w:szCs w:val="22"/>
        </w:rPr>
        <w:t xml:space="preserve">For large enterprises and financial institutions. Multi-node deployment with HA and horizontal pod autoscaling.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Kubernetes Resource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api (FastAPI)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500m CPU, 512Mi RAM, HPA max 5</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prometheus-mcp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200m CPU, 256Mi RAM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elasticsearch-mcp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200m CPU, 256Mi RAM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loki-mcp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200m CPU, 256Mi RAM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kubernetes-mcp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replica, 200m CPU, 256Mi RAM (cluster-scoped)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linkedeye-db-mcp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200m CPU, 256Mi RAM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runbook-mcp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500m CPU, 1Gi RAM (embedding inference)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frontend (Next.js)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replicas, 200m CPU, 256Mi RAM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postgres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replica with PVC, 1 CPU, 2Gi RAM, 50Gi storage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redis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replica with PVC, 200m CPU, 512Mi RAM</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8. API Reference</w:t>
      </w:r>
    </w:p>
    <w:p>
      <w:pPr>
        <w:pStyle w:val="Heading2"/>
        <w:spacing w:after="160" w:before="300"/>
      </w:pPr>
      <w:r>
        <w:rPr>
          <w:rFonts w:ascii="Arial" w:cs="Arial" w:eastAsia="Arial" w:hAnsi="Arial"/>
          <w:b/>
          <w:bCs/>
          <w:color w:val="1A56DB"/>
          <w:sz w:val="28"/>
          <w:szCs w:val="28"/>
        </w:rPr>
        <w:t xml:space="preserve">8.1 Chat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4"/>
              <w:left w:val="single" w:color="0A1628" w:sz="4"/>
              <w:bottom w:val="single" w:color="D1D5DB" w:sz="1"/>
              <w:right w:val="single" w:color="D1D5DB" w:sz="1"/>
            </w:tcBorders>
            <w:shd w:fill="F3F4F6" w:val="clear"/>
            <w:tcMar>
              <w:top w:type="dxa" w:w="120"/>
              <w:left w:type="dxa" w:w="180"/>
              <w:bottom w:type="dxa" w:w="120"/>
              <w:right w:type="dxa" w:w="180"/>
            </w:tcMar>
          </w:tcPr>
          <w:p>
            <w:pPr>
              <w:spacing w:after="80" w:before="0"/>
            </w:pPr>
            <w:r>
              <w:rPr>
                <w:rFonts w:ascii="Arial" w:cs="Arial" w:eastAsia="Arial" w:hAnsi="Arial"/>
                <w:b/>
                <w:bCs/>
                <w:color w:val="0A1628"/>
                <w:sz w:val="22"/>
                <w:szCs w:val="22"/>
              </w:rPr>
              <w:t xml:space="preserve">POST /api/v1/chat — WebSocket upgrade</w:t>
            </w:r>
          </w:p>
          <w:p>
            <w:pPr>
              <w:spacing w:after="40" w:before="40"/>
            </w:pPr>
            <w:r>
              <w:rPr>
                <w:rFonts w:ascii="Arial" w:cs="Arial" w:eastAsia="Arial" w:hAnsi="Arial"/>
                <w:color w:val="374151"/>
                <w:sz w:val="20"/>
                <w:szCs w:val="20"/>
              </w:rPr>
              <w:t xml:space="preserve">Request: { "query": string, "session_id": string, "tenant_id": string }</w:t>
            </w:r>
          </w:p>
          <w:p>
            <w:pPr>
              <w:spacing w:after="40" w:before="40"/>
            </w:pPr>
            <w:r>
              <w:rPr>
                <w:rFonts w:ascii="Arial" w:cs="Arial" w:eastAsia="Arial" w:hAnsi="Arial"/>
                <w:color w:val="374151"/>
                <w:sz w:val="20"/>
                <w:szCs w:val="20"/>
              </w:rPr>
              <w:t xml:space="preserve">Response stream: { "type": "text|chart|log|citation", "data": object }</w:t>
            </w:r>
          </w:p>
          <w:p>
            <w:pPr>
              <w:spacing w:after="40" w:before="40"/>
            </w:pPr>
            <w:r>
              <w:rPr>
                <w:rFonts w:ascii="Arial" w:cs="Arial" w:eastAsia="Arial" w:hAnsi="Arial"/>
                <w:color w:val="374151"/>
                <w:sz w:val="20"/>
                <w:szCs w:val="20"/>
              </w:rPr>
              <w:t xml:space="preserve">Auth: Bearer JWT token in Authorization header</w:t>
            </w:r>
          </w:p>
          <w:p>
            <w:pPr>
              <w:spacing w:after="40" w:before="40"/>
            </w:pPr>
            <w:r>
              <w:rPr>
                <w:rFonts w:ascii="Arial" w:cs="Arial" w:eastAsia="Arial" w:hAnsi="Arial"/>
                <w:color w:val="374151"/>
                <w:sz w:val="20"/>
                <w:szCs w:val="20"/>
              </w:rPr>
              <w:t xml:space="preserve">Rate limit: 60 requests/minute per user</w:t>
            </w:r>
          </w:p>
        </w:tc>
      </w:tr>
    </w:tbl>
    <w:p>
      <w:pPr>
        <w:spacing w:after="0" w:before="160"/>
      </w:pPr>
    </w:p>
    <w:p>
      <w:pPr>
        <w:pStyle w:val="Heading2"/>
        <w:spacing w:after="160" w:before="300"/>
      </w:pPr>
      <w:r>
        <w:rPr>
          <w:rFonts w:ascii="Arial" w:cs="Arial" w:eastAsia="Arial" w:hAnsi="Arial"/>
          <w:b/>
          <w:bCs/>
          <w:color w:val="1A56DB"/>
          <w:sz w:val="28"/>
          <w:szCs w:val="28"/>
        </w:rPr>
        <w:t xml:space="preserve">8.2 Response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Response Type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text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Plain English explanation from AI synthesizer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chart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Recharts JSON spec — rendered as Grafana-style graph in frontend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Array of log entries — rendered as Datadog-style table in frontend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citation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Array of source references (Prometheus query / ES index / Loki stream used)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severity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 of: critical, warning, info — controls UI color coding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fix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Specific actionable commands or configuration changes recommended</w:t>
            </w:r>
          </w:p>
        </w:tc>
      </w:tr>
    </w:tbl>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9. Open Source Strategy</w:t>
      </w:r>
    </w:p>
    <w:p>
      <w:pPr>
        <w:spacing w:after="80" w:before="80"/>
      </w:pPr>
      <w:r>
        <w:rPr>
          <w:rFonts w:ascii="Arial" w:cs="Arial" w:eastAsia="Arial" w:hAnsi="Arial"/>
          <w:color w:val="374151"/>
          <w:sz w:val="22"/>
          <w:szCs w:val="22"/>
        </w:rPr>
        <w:t xml:space="preserve">The MCP servers are published as open-source packages under MIT license. This drives community adoption, GitHub visibility, and inbound leads for the LinkedEye enterprise platform.</w:t>
      </w:r>
    </w:p>
    <w:p>
      <w:pPr>
        <w:spacing w:after="0" w:before="160"/>
      </w:pPr>
    </w:p>
    <w:p>
      <w:pPr>
        <w:pStyle w:val="Heading2"/>
        <w:spacing w:after="160" w:before="300"/>
      </w:pPr>
      <w:r>
        <w:rPr>
          <w:rFonts w:ascii="Arial" w:cs="Arial" w:eastAsia="Arial" w:hAnsi="Arial"/>
          <w:b/>
          <w:bCs/>
          <w:color w:val="1A56DB"/>
          <w:sz w:val="28"/>
          <w:szCs w:val="28"/>
        </w:rPr>
        <w:t xml:space="preserve">9.1 Open Source vs Proprietary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Open Source (MIT)</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Proprietary / BSL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prometheus-mcp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LinkedEye AI Platform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elasticsearch-mcp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LangGraph orchestration engine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loki-mcp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Multi-tenant routing layer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kubernetes-mcp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Trading supervision module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snmp-network-mcp (UNIQUE)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RAG runbook engine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20"/>
                <w:szCs w:val="20"/>
              </w:rPr>
              <w:t xml:space="preserve">trading-oms-mcp (UNIQUE)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Grafana + Datadog chat UI</w:t>
            </w:r>
          </w:p>
        </w:tc>
      </w:tr>
    </w:tbl>
    <w:p>
      <w:pPr>
        <w:spacing w:after="0" w:before="200"/>
      </w:pPr>
    </w:p>
    <w:p>
      <w:pPr>
        <w:pStyle w:val="Heading2"/>
        <w:spacing w:after="160" w:before="300"/>
      </w:pPr>
      <w:r>
        <w:rPr>
          <w:rFonts w:ascii="Arial" w:cs="Arial" w:eastAsia="Arial" w:hAnsi="Arial"/>
          <w:b/>
          <w:bCs/>
          <w:color w:val="1A56DB"/>
          <w:sz w:val="28"/>
          <w:szCs w:val="28"/>
        </w:rPr>
        <w:t xml:space="preserve">9.2 Distribution Channels</w:t>
      </w:r>
    </w:p>
    <w:p>
      <w:pPr>
        <w:pStyle w:val="ListParagraph"/>
        <w:numPr>
          <w:ilvl w:val="0"/>
          <w:numId w:val="2"/>
        </w:numPr>
        <w:spacing w:after="60" w:before="60"/>
      </w:pPr>
      <w:r>
        <w:rPr>
          <w:rFonts w:ascii="Arial" w:cs="Arial" w:eastAsia="Arial" w:hAnsi="Arial"/>
          <w:b w:val="false"/>
          <w:bCs w:val="false"/>
          <w:color w:val="374151"/>
          <w:sz w:val="22"/>
          <w:szCs w:val="22"/>
        </w:rPr>
        <w:t xml:space="preserve">Anthropic MCP Registry — github.com/modelcontextprotocol/servers (submit PR)</w:t>
      </w:r>
    </w:p>
    <w:p>
      <w:pPr>
        <w:pStyle w:val="ListParagraph"/>
        <w:numPr>
          <w:ilvl w:val="0"/>
          <w:numId w:val="2"/>
        </w:numPr>
        <w:spacing w:after="60" w:before="60"/>
      </w:pPr>
      <w:r>
        <w:rPr>
          <w:rFonts w:ascii="Arial" w:cs="Arial" w:eastAsia="Arial" w:hAnsi="Arial"/>
          <w:b w:val="false"/>
          <w:bCs w:val="false"/>
          <w:color w:val="374151"/>
          <w:sz w:val="22"/>
          <w:szCs w:val="22"/>
        </w:rPr>
        <w:t xml:space="preserve">PyPI — pip install santhira-prometheus-mcp</w:t>
      </w:r>
    </w:p>
    <w:p>
      <w:pPr>
        <w:pStyle w:val="ListParagraph"/>
        <w:numPr>
          <w:ilvl w:val="0"/>
          <w:numId w:val="2"/>
        </w:numPr>
        <w:spacing w:after="60" w:before="60"/>
      </w:pPr>
      <w:r>
        <w:rPr>
          <w:rFonts w:ascii="Arial" w:cs="Arial" w:eastAsia="Arial" w:hAnsi="Arial"/>
          <w:b w:val="false"/>
          <w:bCs w:val="false"/>
          <w:color w:val="374151"/>
          <w:sz w:val="22"/>
          <w:szCs w:val="22"/>
        </w:rPr>
        <w:t xml:space="preserve">npm — npx @santhira/snmp-network-mcp</w:t>
      </w:r>
    </w:p>
    <w:p>
      <w:pPr>
        <w:pStyle w:val="ListParagraph"/>
        <w:numPr>
          <w:ilvl w:val="0"/>
          <w:numId w:val="2"/>
        </w:numPr>
        <w:spacing w:after="60" w:before="60"/>
      </w:pPr>
      <w:r>
        <w:rPr>
          <w:rFonts w:ascii="Arial" w:cs="Arial" w:eastAsia="Arial" w:hAnsi="Arial"/>
          <w:b w:val="false"/>
          <w:bCs w:val="false"/>
          <w:color w:val="374151"/>
          <w:sz w:val="22"/>
          <w:szCs w:val="22"/>
        </w:rPr>
        <w:t xml:space="preserve">awesome-mcp-servers community list</w:t>
      </w:r>
    </w:p>
    <w:p>
      <w:pPr>
        <w:pStyle w:val="ListParagraph"/>
        <w:numPr>
          <w:ilvl w:val="0"/>
          <w:numId w:val="2"/>
        </w:numPr>
        <w:spacing w:after="60" w:before="60"/>
      </w:pPr>
      <w:r>
        <w:rPr>
          <w:rFonts w:ascii="Arial" w:cs="Arial" w:eastAsia="Arial" w:hAnsi="Arial"/>
          <w:b w:val="false"/>
          <w:bCs w:val="false"/>
          <w:color w:val="374151"/>
          <w:sz w:val="22"/>
          <w:szCs w:val="22"/>
        </w:rPr>
        <w:t xml:space="preserve">MCP.so directory</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Hunt launch for snmp-network-mcp (world first)</w:t>
      </w:r>
    </w:p>
    <w:p>
      <w:r>
        <w:br w:type="page"/>
      </w:r>
    </w:p>
    <w:p>
      <w:pPr>
        <w:pStyle w:val="Heading1"/>
        <w:pBdr>
          <w:bottom w:val="single" w:color="1A56DB" w:sz="4" w:space="6"/>
        </w:pBdr>
        <w:spacing w:after="200" w:before="400"/>
      </w:pPr>
      <w:r>
        <w:rPr>
          <w:rFonts w:ascii="Arial" w:cs="Arial" w:eastAsia="Arial" w:hAnsi="Arial"/>
          <w:b/>
          <w:bCs/>
          <w:color w:val="0A1628"/>
          <w:sz w:val="36"/>
          <w:szCs w:val="36"/>
        </w:rPr>
        <w:t xml:space="preserve">10.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5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1-2</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MCP Core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prometheus-mcp + elasticsearch-mcp fully tested. Unit tests passing. README with demo.</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3-4</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LangGraph Agent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Intent classifier + data fetcher + synthesizer. End-to-end query working locally.</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5</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More MCPs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loki-mcp + kubernetes-mcp. Pod crash analysis flow complete.</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API + Frontend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FastAPI WebSocket. Next.js chat UI. Grafana charts + Datadog logs rendering.</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7</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Full MCP Stack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linkedeye-db-mcp + runbook-mcp. All 6 MCP servers operational.</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Week 8</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Slack Bot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Slack Bolt integration. Chart → PNG for Slack. Deploy at Finspot.</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Month 3</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Open Source Launch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Submit snmp-network-mcp + trading-oms-mcp to Anthropic MCP registry. Product Hunt.</w:t>
            </w:r>
          </w:p>
        </w:tc>
      </w:tr>
      <w:tr>
        <w:tc>
          <w:tcPr>
            <w:tcW w:type="dxa" w:w="1200"/>
            <w:tcBorders>
              <w:top w:val="single" w:color="D1D5DB" w:sz="1"/>
              <w:left w:val="single" w:color="D1D5DB" w:sz="1"/>
              <w:bottom w:val="single" w:color="D1D5DB" w:sz="1"/>
              <w:right w:val="single" w:color="D1D5DB" w:sz="1"/>
            </w:tcBorders>
            <w:shd w:fill="E8F0FE" w:val="clear"/>
            <w:tcMar>
              <w:top w:type="dxa" w:w="80"/>
              <w:left w:type="dxa" w:w="120"/>
              <w:bottom w:type="dxa" w:w="80"/>
              <w:right w:type="dxa" w:w="120"/>
            </w:tcMar>
          </w:tcPr>
          <w:p>
            <w:r>
              <w:rPr>
                <w:rFonts w:ascii="Arial" w:cs="Arial" w:eastAsia="Arial" w:hAnsi="Arial"/>
                <w:b/>
                <w:bCs/>
                <w:color w:val="1A56DB"/>
                <w:sz w:val="18"/>
                <w:szCs w:val="18"/>
              </w:rPr>
              <w:t xml:space="preserve">Month 4-6</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A1628"/>
                <w:sz w:val="18"/>
                <w:szCs w:val="18"/>
              </w:rPr>
              <w:t xml:space="preserve">First Revenue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paying customers. ₹75,000-150,000 MRR. 3 pilot MSPs.</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none"/>
              <w:bottom w:val="single" w:color="1A56DB" w:sz="6"/>
              <w:right w:val="none"/>
            </w:tcBorders>
            <w:shd w:fill="E8F0FE" w:val="clear"/>
            <w:tcMar>
              <w:top w:type="dxa" w:w="200"/>
              <w:left w:type="dxa" w:w="400"/>
              <w:bottom w:type="dxa" w:w="200"/>
              <w:right w:type="dxa" w:w="400"/>
            </w:tcMar>
          </w:tcPr>
          <w:p>
            <w:pPr>
              <w:spacing w:after="80" w:before="0"/>
              <w:jc w:val="center"/>
            </w:pPr>
            <w:r>
              <w:rPr>
                <w:rFonts w:ascii="Arial" w:cs="Arial" w:eastAsia="Arial" w:hAnsi="Arial"/>
                <w:b/>
                <w:bCs/>
                <w:color w:val="0A1628"/>
                <w:sz w:val="28"/>
                <w:szCs w:val="28"/>
              </w:rPr>
              <w:t xml:space="preserve">Santhira Technologies</w:t>
            </w:r>
          </w:p>
          <w:p>
            <w:pPr>
              <w:spacing w:after="80" w:before="0"/>
              <w:jc w:val="center"/>
            </w:pPr>
            <w:r>
              <w:rPr>
                <w:rFonts w:ascii="Arial" w:cs="Arial" w:eastAsia="Arial" w:hAnsi="Arial"/>
                <w:color w:val="374151"/>
                <w:sz w:val="20"/>
                <w:szCs w:val="20"/>
              </w:rPr>
              <w:t xml:space="preserve">Rajkumar A  |  rk.madhu2026@gmail.com  |  +91 9176772077</w:t>
            </w:r>
          </w:p>
          <w:p>
            <w:pPr>
              <w:spacing w:after="0" w:before="0"/>
              <w:jc w:val="center"/>
            </w:pPr>
            <w:r>
              <w:rPr>
                <w:rFonts w:ascii="Arial" w:cs="Arial" w:eastAsia="Arial" w:hAnsi="Arial"/>
                <w:i/>
                <w:iCs/>
                <w:color w:val="1A56DB"/>
                <w:sz w:val="18"/>
                <w:szCs w:val="18"/>
              </w:rPr>
              <w:t xml:space="preserve">LinkedEye AI — Open Source MCP Servers  |  Enterprise Intelligence Platform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6"/>
      </w:pBdr>
      <w:jc w:val="center"/>
    </w:pPr>
    <w:r>
      <w:rPr>
        <w:rFonts w:ascii="Arial" w:cs="Arial" w:eastAsia="Arial" w:hAnsi="Arial"/>
        <w:color w:val="374151"/>
        <w:sz w:val="18"/>
        <w:szCs w:val="18"/>
      </w:rPr>
      <w:t xml:space="preserve">Santhira Technologies  |  Confidential  |  Page </w:t>
    </w:r>
    <w:r>
      <w:rPr>
        <w:rFonts w:ascii="Arial" w:cs="Arial" w:eastAsia="Arial" w:hAnsi="Arial"/>
        <w:color w:val="374151"/>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2" w:space="6"/>
      </w:pBdr>
    </w:pPr>
    <w:r>
      <w:rPr>
        <w:rFonts w:ascii="Arial" w:cs="Arial" w:eastAsia="Arial" w:hAnsi="Arial"/>
        <w:b/>
        <w:bCs/>
        <w:color w:val="1A56DB"/>
        <w:sz w:val="18"/>
        <w:szCs w:val="18"/>
      </w:rPr>
      <w:t xml:space="preserve">LinkedEye AI Platform</w:t>
    </w:r>
    <w:r>
      <w:rPr>
        <w:rFonts w:ascii="Arial" w:cs="Arial" w:eastAsia="Arial" w:hAnsi="Arial"/>
        <w:color w:val="374151"/>
        <w:sz w:val="18"/>
        <w:szCs w:val="18"/>
      </w:rPr>
      <w:t xml:space="preserve">   |   Product Structure, Flow &amp; Connectivity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2026-04-24T22:39:01.556Z</dcterms:created>
  <dcterms:modified xsi:type="dcterms:W3CDTF">2026-04-24T22:39:01.558Z</dcterms:modified>
</cp:coreProperties>
</file>

<file path=docProps/custom.xml><?xml version="1.0" encoding="utf-8"?>
<Properties xmlns="http://schemas.openxmlformats.org/officeDocument/2006/custom-properties" xmlns:vt="http://schemas.openxmlformats.org/officeDocument/2006/docPropsVTypes"/>
</file>