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1C1" w:rsidRPr="001111C1" w:rsidRDefault="001111C1">
      <w:pPr>
        <w:rPr>
          <w:b/>
        </w:rPr>
      </w:pPr>
      <w:r w:rsidRPr="001111C1">
        <w:rPr>
          <w:b/>
        </w:rPr>
        <w:t>Initial Communication from PPHS to PI</w:t>
      </w:r>
      <w:r w:rsidR="00797406">
        <w:rPr>
          <w:b/>
        </w:rPr>
        <w:t xml:space="preserve"> </w:t>
      </w:r>
      <w:r w:rsidR="00797406" w:rsidRPr="00797406">
        <w:rPr>
          <w:b/>
        </w:rPr>
        <w:t>(email and Ideate notification)</w:t>
      </w:r>
    </w:p>
    <w:p w:rsidR="00312F10" w:rsidRDefault="001111C1">
      <w:r w:rsidRPr="001111C1">
        <w:t xml:space="preserve">Subject: Protocol# </w:t>
      </w:r>
      <w:r w:rsidR="00312F10">
        <w:t xml:space="preserve">- PI – </w:t>
      </w:r>
      <w:r w:rsidRPr="001111C1">
        <w:t xml:space="preserve">Deferrable </w:t>
      </w:r>
      <w:r w:rsidR="00797406">
        <w:t>Issues Communication</w:t>
      </w:r>
    </w:p>
    <w:p w:rsidR="001111C1" w:rsidRPr="00312F10" w:rsidRDefault="001111C1">
      <w:r w:rsidRPr="001111C1">
        <w:rPr>
          <w:rFonts w:cs="Arial"/>
          <w:color w:val="000000"/>
        </w:rPr>
        <w:t xml:space="preserve">Date: </w:t>
      </w:r>
      <w:r w:rsidRPr="001111C1">
        <w:rPr>
          <w:rFonts w:cs="Arial"/>
          <w:color w:val="000000"/>
          <w:highlight w:val="yellow"/>
        </w:rPr>
        <w:t>M/D/YY</w:t>
      </w:r>
      <w:r w:rsidR="00312F10" w:rsidRPr="00312F10">
        <w:rPr>
          <w:rFonts w:cs="Arial"/>
          <w:color w:val="000000"/>
          <w:highlight w:val="yellow"/>
        </w:rPr>
        <w:t xml:space="preserve"> @ HH:MM</w:t>
      </w:r>
      <w:r w:rsidRPr="001111C1">
        <w:rPr>
          <w:rFonts w:cs="Arial"/>
          <w:color w:val="000000"/>
        </w:rPr>
        <w:br/>
      </w:r>
      <w:r w:rsidRPr="001111C1">
        <w:rPr>
          <w:rFonts w:cs="Arial"/>
          <w:color w:val="000000"/>
        </w:rPr>
        <w:br/>
        <w:t xml:space="preserve">To: </w:t>
      </w:r>
      <w:r w:rsidRPr="001111C1">
        <w:rPr>
          <w:rFonts w:cs="Arial"/>
          <w:bCs/>
          <w:color w:val="000000"/>
          <w:highlight w:val="yellow"/>
        </w:rPr>
        <w:t>PI, Degree</w:t>
      </w:r>
    </w:p>
    <w:p w:rsidR="001111C1" w:rsidRDefault="001111C1">
      <w:pPr>
        <w:rPr>
          <w:rFonts w:cs="Arial"/>
          <w:color w:val="000000"/>
        </w:rPr>
      </w:pPr>
      <w:r w:rsidRPr="001111C1">
        <w:rPr>
          <w:rFonts w:cs="Arial"/>
          <w:color w:val="000000"/>
        </w:rPr>
        <w:br/>
        <w:t xml:space="preserve">Your project, as indicated below, has been reviewed by the IRB reviewers from </w:t>
      </w:r>
      <w:r w:rsidRPr="001111C1">
        <w:rPr>
          <w:rFonts w:cs="Arial"/>
          <w:color w:val="000000"/>
          <w:highlight w:val="yellow"/>
        </w:rPr>
        <w:t>Board X</w:t>
      </w:r>
      <w:r w:rsidRPr="001111C1">
        <w:rPr>
          <w:rFonts w:cs="Arial"/>
          <w:color w:val="000000"/>
        </w:rPr>
        <w:t xml:space="preserve"> and is scheduled for the </w:t>
      </w:r>
      <w:r w:rsidRPr="001111C1">
        <w:rPr>
          <w:rFonts w:cs="Arial"/>
          <w:color w:val="000000"/>
          <w:highlight w:val="yellow"/>
        </w:rPr>
        <w:t>M/D/YY</w:t>
      </w:r>
      <w:r w:rsidRPr="001111C1">
        <w:rPr>
          <w:rFonts w:cs="Arial"/>
          <w:color w:val="000000"/>
        </w:rPr>
        <w:t xml:space="preserve"> meeting.</w:t>
      </w:r>
      <w:r w:rsidRPr="001111C1">
        <w:rPr>
          <w:rFonts w:cs="Arial"/>
          <w:color w:val="000000"/>
        </w:rPr>
        <w:br/>
      </w:r>
      <w:r w:rsidRPr="001111C1">
        <w:rPr>
          <w:rFonts w:cs="Arial"/>
          <w:color w:val="000000"/>
        </w:rPr>
        <w:br/>
        <w:t xml:space="preserve">There are two sets of comments </w:t>
      </w:r>
      <w:r w:rsidR="00797406">
        <w:rPr>
          <w:rFonts w:cs="Arial"/>
          <w:color w:val="000000"/>
        </w:rPr>
        <w:t>in the attached document</w:t>
      </w:r>
      <w:r w:rsidRPr="001111C1">
        <w:rPr>
          <w:rFonts w:cs="Arial"/>
          <w:color w:val="000000"/>
        </w:rPr>
        <w:t>. The first set of comments</w:t>
      </w:r>
      <w:r w:rsidR="000F7CE6">
        <w:rPr>
          <w:rFonts w:cs="Arial"/>
          <w:color w:val="000000"/>
        </w:rPr>
        <w:t xml:space="preserve"> (Deferrable Issues)</w:t>
      </w:r>
      <w:r w:rsidRPr="001111C1">
        <w:rPr>
          <w:rFonts w:cs="Arial"/>
          <w:color w:val="000000"/>
        </w:rPr>
        <w:t xml:space="preserve"> are issues the IRB would like to </w:t>
      </w:r>
      <w:r w:rsidR="00E338A8">
        <w:rPr>
          <w:rFonts w:cs="Arial"/>
          <w:color w:val="000000"/>
        </w:rPr>
        <w:t xml:space="preserve">have </w:t>
      </w:r>
      <w:r w:rsidRPr="001111C1">
        <w:rPr>
          <w:rFonts w:cs="Arial"/>
          <w:color w:val="000000"/>
        </w:rPr>
        <w:t xml:space="preserve">addressed before the meeting, by </w:t>
      </w:r>
      <w:r w:rsidRPr="001111C1">
        <w:rPr>
          <w:rFonts w:cs="Arial"/>
          <w:bCs/>
          <w:color w:val="000000"/>
          <w:highlight w:val="yellow"/>
        </w:rPr>
        <w:t>&lt;&lt;D</w:t>
      </w:r>
      <w:r w:rsidR="00312F10">
        <w:rPr>
          <w:rFonts w:cs="Arial"/>
          <w:bCs/>
          <w:color w:val="000000"/>
          <w:highlight w:val="yellow"/>
        </w:rPr>
        <w:t xml:space="preserve">ate email generated + 3 </w:t>
      </w:r>
      <w:r w:rsidR="00312F10" w:rsidRPr="00312F10">
        <w:rPr>
          <w:rFonts w:cs="Arial"/>
          <w:bCs/>
          <w:color w:val="000000"/>
          <w:highlight w:val="yellow"/>
          <w:u w:val="single"/>
        </w:rPr>
        <w:t>business</w:t>
      </w:r>
      <w:r w:rsidR="00312F10">
        <w:rPr>
          <w:rFonts w:cs="Arial"/>
          <w:bCs/>
          <w:color w:val="000000"/>
          <w:highlight w:val="yellow"/>
        </w:rPr>
        <w:t xml:space="preserve"> days</w:t>
      </w:r>
      <w:r w:rsidRPr="001111C1">
        <w:rPr>
          <w:rFonts w:cs="Arial"/>
          <w:bCs/>
          <w:color w:val="000000"/>
          <w:highlight w:val="yellow"/>
        </w:rPr>
        <w:t>&gt;&gt;</w:t>
      </w:r>
      <w:r w:rsidR="00312F10">
        <w:rPr>
          <w:rFonts w:cs="Arial"/>
          <w:bCs/>
          <w:color w:val="000000"/>
          <w:highlight w:val="yellow"/>
        </w:rPr>
        <w:t xml:space="preserve"> </w:t>
      </w:r>
      <w:r w:rsidR="00312F10" w:rsidRPr="00312F10">
        <w:rPr>
          <w:rFonts w:cs="Arial"/>
          <w:bCs/>
          <w:color w:val="000000"/>
        </w:rPr>
        <w:t>at 10am</w:t>
      </w:r>
      <w:r w:rsidRPr="00312F10">
        <w:rPr>
          <w:rFonts w:cs="Arial"/>
          <w:bCs/>
          <w:color w:val="000000"/>
        </w:rPr>
        <w:t>.</w:t>
      </w:r>
      <w:r w:rsidRPr="00312F10">
        <w:rPr>
          <w:rFonts w:cs="Arial"/>
          <w:color w:val="000000"/>
        </w:rPr>
        <w:t xml:space="preserve"> These are the significant</w:t>
      </w:r>
      <w:r w:rsidRPr="001111C1">
        <w:rPr>
          <w:rFonts w:cs="Arial"/>
          <w:color w:val="000000"/>
        </w:rPr>
        <w:t xml:space="preserve"> issues that are either non-directive and require clarification from you, or are larger issues that may cause the Board to defer the project for consideration at a future meeting. Your responses will aid in the discussion </w:t>
      </w:r>
      <w:r w:rsidR="000F7CE6">
        <w:rPr>
          <w:rFonts w:cs="Arial"/>
          <w:color w:val="000000"/>
        </w:rPr>
        <w:t xml:space="preserve">of </w:t>
      </w:r>
      <w:r w:rsidRPr="001111C1">
        <w:rPr>
          <w:rFonts w:cs="Arial"/>
          <w:color w:val="000000"/>
        </w:rPr>
        <w:t>your project at the Board meeting. Your response(s) should indicate how changes will be made to all relevant documents, i.e. you should provide full textual responses including any proposed changes.</w:t>
      </w:r>
    </w:p>
    <w:p w:rsidR="00797406" w:rsidRPr="00797406" w:rsidRDefault="00797406">
      <w:pPr>
        <w:rPr>
          <w:rFonts w:cs="Arial"/>
          <w:color w:val="000000"/>
        </w:rPr>
      </w:pPr>
      <w:r w:rsidRPr="00797406">
        <w:rPr>
          <w:rFonts w:cs="Arial"/>
          <w:color w:val="000000"/>
        </w:rPr>
        <w:t xml:space="preserve">The </w:t>
      </w:r>
      <w:r>
        <w:rPr>
          <w:rFonts w:cs="Arial"/>
          <w:color w:val="000000"/>
        </w:rPr>
        <w:t xml:space="preserve">second set of </w:t>
      </w:r>
      <w:r w:rsidRPr="00797406">
        <w:rPr>
          <w:rFonts w:cs="Arial"/>
          <w:color w:val="000000"/>
        </w:rPr>
        <w:t>issues</w:t>
      </w:r>
      <w:r w:rsidR="000F7CE6">
        <w:rPr>
          <w:rFonts w:cs="Arial"/>
          <w:color w:val="000000"/>
        </w:rPr>
        <w:t xml:space="preserve"> (Directive Issues) are to </w:t>
      </w:r>
      <w:r w:rsidRPr="00797406">
        <w:rPr>
          <w:rFonts w:cs="Arial"/>
          <w:color w:val="000000"/>
        </w:rPr>
        <w:t>be addressed</w:t>
      </w:r>
      <w:r w:rsidR="000F7CE6">
        <w:rPr>
          <w:rFonts w:cs="Arial"/>
          <w:color w:val="000000"/>
        </w:rPr>
        <w:t xml:space="preserve"> only</w:t>
      </w:r>
      <w:r w:rsidRPr="00797406">
        <w:rPr>
          <w:rFonts w:cs="Arial"/>
          <w:color w:val="000000"/>
        </w:rPr>
        <w:t xml:space="preserve"> once you receive your</w:t>
      </w:r>
      <w:r w:rsidR="00231595">
        <w:rPr>
          <w:rFonts w:cs="Arial"/>
          <w:color w:val="000000"/>
        </w:rPr>
        <w:t xml:space="preserve"> notification</w:t>
      </w:r>
      <w:r w:rsidRPr="00797406">
        <w:rPr>
          <w:rFonts w:cs="Arial"/>
          <w:color w:val="000000"/>
        </w:rPr>
        <w:t xml:space="preserve"> after the meeting, but we wanted to provide additional time to prepare your response and provide the majority of identified issues earlier in the review process. Please note that there may also be additional issues raised at the IRB meeting and those comments will be included in your </w:t>
      </w:r>
      <w:r w:rsidR="00231595">
        <w:rPr>
          <w:rFonts w:cs="Arial"/>
          <w:color w:val="000000"/>
        </w:rPr>
        <w:t>notification</w:t>
      </w:r>
      <w:r w:rsidR="00231595" w:rsidRPr="00797406">
        <w:rPr>
          <w:rFonts w:cs="Arial"/>
          <w:color w:val="000000"/>
        </w:rPr>
        <w:t xml:space="preserve"> </w:t>
      </w:r>
      <w:r w:rsidRPr="00797406">
        <w:rPr>
          <w:rFonts w:cs="Arial"/>
          <w:color w:val="000000"/>
        </w:rPr>
        <w:t>after the meeting as well.</w:t>
      </w:r>
    </w:p>
    <w:p w:rsidR="00797406" w:rsidRDefault="00797406">
      <w:pPr>
        <w:rPr>
          <w:rFonts w:cs="Arial"/>
          <w:color w:val="000000"/>
        </w:rPr>
      </w:pPr>
      <w:proofErr w:type="gramStart"/>
      <w:r w:rsidRPr="00797406">
        <w:rPr>
          <w:rFonts w:cs="Arial"/>
          <w:color w:val="000000"/>
        </w:rPr>
        <w:t>Remember,</w:t>
      </w:r>
      <w:proofErr w:type="gramEnd"/>
      <w:r w:rsidRPr="00797406">
        <w:rPr>
          <w:rFonts w:cs="Arial"/>
          <w:color w:val="000000"/>
        </w:rPr>
        <w:t xml:space="preserve"> please </w:t>
      </w:r>
      <w:r w:rsidRPr="00312F10">
        <w:rPr>
          <w:rFonts w:cs="Arial"/>
          <w:b/>
          <w:color w:val="000000"/>
        </w:rPr>
        <w:t>reply</w:t>
      </w:r>
      <w:r w:rsidRPr="00797406">
        <w:rPr>
          <w:rFonts w:cs="Arial"/>
          <w:color w:val="000000"/>
        </w:rPr>
        <w:t xml:space="preserve"> to </w:t>
      </w:r>
      <w:r w:rsidRPr="00797406">
        <w:rPr>
          <w:rFonts w:cs="Arial"/>
          <w:color w:val="000000"/>
        </w:rPr>
        <w:t xml:space="preserve">this message through Ideate with comments/answers to the first set of issues by </w:t>
      </w:r>
      <w:r w:rsidR="00312F10" w:rsidRPr="001111C1">
        <w:rPr>
          <w:rFonts w:cs="Arial"/>
          <w:bCs/>
          <w:color w:val="000000"/>
          <w:highlight w:val="yellow"/>
        </w:rPr>
        <w:t>&lt;&lt;D</w:t>
      </w:r>
      <w:r w:rsidR="00312F10">
        <w:rPr>
          <w:rFonts w:cs="Arial"/>
          <w:bCs/>
          <w:color w:val="000000"/>
          <w:highlight w:val="yellow"/>
        </w:rPr>
        <w:t xml:space="preserve">ate email generated + 3 </w:t>
      </w:r>
      <w:r w:rsidR="00312F10" w:rsidRPr="00312F10">
        <w:rPr>
          <w:rFonts w:cs="Arial"/>
          <w:bCs/>
          <w:color w:val="000000"/>
          <w:highlight w:val="yellow"/>
          <w:u w:val="single"/>
        </w:rPr>
        <w:t>business</w:t>
      </w:r>
      <w:r w:rsidR="00312F10">
        <w:rPr>
          <w:rFonts w:cs="Arial"/>
          <w:bCs/>
          <w:color w:val="000000"/>
          <w:highlight w:val="yellow"/>
        </w:rPr>
        <w:t xml:space="preserve"> days</w:t>
      </w:r>
      <w:r w:rsidR="00312F10" w:rsidRPr="001111C1">
        <w:rPr>
          <w:rFonts w:cs="Arial"/>
          <w:bCs/>
          <w:color w:val="000000"/>
          <w:highlight w:val="yellow"/>
        </w:rPr>
        <w:t>&gt;&gt;</w:t>
      </w:r>
      <w:r w:rsidR="00312F10">
        <w:rPr>
          <w:rFonts w:cs="Arial"/>
          <w:bCs/>
          <w:color w:val="000000"/>
          <w:highlight w:val="yellow"/>
        </w:rPr>
        <w:t xml:space="preserve"> </w:t>
      </w:r>
      <w:r w:rsidR="00312F10" w:rsidRPr="00312F10">
        <w:rPr>
          <w:rFonts w:cs="Arial"/>
          <w:bCs/>
          <w:color w:val="000000"/>
        </w:rPr>
        <w:t xml:space="preserve">at </w:t>
      </w:r>
      <w:r w:rsidR="00312F10" w:rsidRPr="00E338A8">
        <w:rPr>
          <w:rFonts w:cs="Arial"/>
          <w:bCs/>
        </w:rPr>
        <w:t>10am.</w:t>
      </w:r>
      <w:r w:rsidR="00312F10" w:rsidRPr="00E338A8">
        <w:rPr>
          <w:rFonts w:cs="Arial"/>
        </w:rPr>
        <w:t xml:space="preserve"> </w:t>
      </w:r>
      <w:r w:rsidR="004C5D9D" w:rsidRPr="00E338A8">
        <w:rPr>
          <w:rFonts w:cs="Arial"/>
        </w:rPr>
        <w:t xml:space="preserve">Please use the attached document to respond to the </w:t>
      </w:r>
      <w:r w:rsidR="00B9169A" w:rsidRPr="00E338A8">
        <w:rPr>
          <w:rFonts w:cs="Arial"/>
        </w:rPr>
        <w:t>deferrable</w:t>
      </w:r>
      <w:r w:rsidR="004C5D9D" w:rsidRPr="00E338A8">
        <w:rPr>
          <w:rFonts w:cs="Arial"/>
        </w:rPr>
        <w:t xml:space="preserve"> issues (no changes should be made to the submis</w:t>
      </w:r>
      <w:bookmarkStart w:id="0" w:name="_GoBack"/>
      <w:bookmarkEnd w:id="0"/>
      <w:r w:rsidR="004C5D9D" w:rsidRPr="00E338A8">
        <w:rPr>
          <w:rFonts w:cs="Arial"/>
        </w:rPr>
        <w:t xml:space="preserve">sion in Ideate at this time). </w:t>
      </w:r>
      <w:r w:rsidRPr="00E338A8">
        <w:rPr>
          <w:rFonts w:cs="Arial"/>
        </w:rPr>
        <w:t xml:space="preserve">The changes which will be made to the </w:t>
      </w:r>
      <w:r w:rsidR="00B9169A" w:rsidRPr="00E338A8">
        <w:rPr>
          <w:rFonts w:cs="Arial"/>
        </w:rPr>
        <w:t xml:space="preserve">directive </w:t>
      </w:r>
      <w:r w:rsidRPr="00E338A8">
        <w:rPr>
          <w:rFonts w:cs="Arial"/>
        </w:rPr>
        <w:t xml:space="preserve">issues do not need </w:t>
      </w:r>
      <w:r w:rsidRPr="00797406">
        <w:rPr>
          <w:rFonts w:cs="Arial"/>
          <w:color w:val="000000"/>
        </w:rPr>
        <w:t xml:space="preserve">to be </w:t>
      </w:r>
      <w:r w:rsidR="000F7CE6">
        <w:rPr>
          <w:rFonts w:cs="Arial"/>
          <w:color w:val="000000"/>
        </w:rPr>
        <w:t xml:space="preserve">addressed </w:t>
      </w:r>
      <w:r w:rsidRPr="00797406">
        <w:rPr>
          <w:rFonts w:cs="Arial"/>
          <w:color w:val="000000"/>
        </w:rPr>
        <w:t>in your response right now.</w:t>
      </w:r>
      <w:r w:rsidRPr="00797406">
        <w:rPr>
          <w:rFonts w:cs="Arial"/>
          <w:color w:val="000000"/>
        </w:rPr>
        <w:br/>
      </w:r>
      <w:r w:rsidRPr="00797406">
        <w:rPr>
          <w:rFonts w:cs="Arial"/>
          <w:color w:val="000000"/>
        </w:rPr>
        <w:br/>
        <w:t>If you have any questions about this part of the IRB review process, need help answering the questions present</w:t>
      </w:r>
      <w:r>
        <w:rPr>
          <w:rFonts w:cs="Arial"/>
          <w:color w:val="000000"/>
        </w:rPr>
        <w:t>ed, or have a general inquiry, we would</w:t>
      </w:r>
      <w:r w:rsidRPr="00797406">
        <w:rPr>
          <w:rFonts w:cs="Arial"/>
          <w:color w:val="000000"/>
        </w:rPr>
        <w:t xml:space="preserve"> be happy to help you.</w:t>
      </w:r>
      <w:r>
        <w:rPr>
          <w:rFonts w:cs="Arial"/>
          <w:color w:val="000000"/>
        </w:rPr>
        <w:t xml:space="preserve"> Please feel free to call </w:t>
      </w:r>
      <w:r w:rsidR="00923B04">
        <w:rPr>
          <w:rFonts w:cs="Arial"/>
          <w:color w:val="000000"/>
        </w:rPr>
        <w:t>us</w:t>
      </w:r>
      <w:r>
        <w:rPr>
          <w:rFonts w:cs="Arial"/>
          <w:color w:val="000000"/>
        </w:rPr>
        <w:t xml:space="preserve"> </w:t>
      </w:r>
      <w:r w:rsidRPr="00797406">
        <w:rPr>
          <w:rFonts w:cs="Arial"/>
          <w:color w:val="000000"/>
        </w:rPr>
        <w:t>at 212-824-8200</w:t>
      </w:r>
      <w:r w:rsidR="00231595">
        <w:rPr>
          <w:rFonts w:cs="Arial"/>
          <w:color w:val="000000"/>
        </w:rPr>
        <w:t xml:space="preserve"> to speak with the analyst reviewing this project</w:t>
      </w:r>
      <w:r w:rsidRPr="00797406">
        <w:rPr>
          <w:rFonts w:cs="Arial"/>
          <w:color w:val="000000"/>
        </w:rPr>
        <w:t xml:space="preserve">. </w:t>
      </w:r>
      <w:r w:rsidRPr="00797406">
        <w:rPr>
          <w:rFonts w:cs="Arial"/>
          <w:color w:val="000000"/>
        </w:rPr>
        <w:br/>
      </w:r>
      <w:r w:rsidRPr="00797406">
        <w:rPr>
          <w:rFonts w:cs="Arial"/>
          <w:color w:val="000000"/>
        </w:rPr>
        <w:br/>
        <w:t>Sincerely</w:t>
      </w:r>
      <w:proofErr w:type="gramStart"/>
      <w:r w:rsidRPr="00797406">
        <w:rPr>
          <w:rFonts w:cs="Arial"/>
          <w:color w:val="000000"/>
        </w:rPr>
        <w:t>,</w:t>
      </w:r>
      <w:proofErr w:type="gramEnd"/>
      <w:r w:rsidRPr="00797406">
        <w:rPr>
          <w:rFonts w:cs="Arial"/>
          <w:color w:val="000000"/>
        </w:rPr>
        <w:br/>
        <w:t>The Program for the Protection of Human Subjects Staff</w:t>
      </w:r>
      <w:r>
        <w:rPr>
          <w:rFonts w:cs="Arial"/>
          <w:color w:val="000000"/>
        </w:rPr>
        <w:br w:type="page"/>
      </w:r>
    </w:p>
    <w:p w:rsidR="00797406" w:rsidRPr="00797406" w:rsidRDefault="00797406" w:rsidP="00797406">
      <w:pPr>
        <w:rPr>
          <w:b/>
        </w:rPr>
      </w:pPr>
      <w:r w:rsidRPr="00797406">
        <w:rPr>
          <w:b/>
        </w:rPr>
        <w:lastRenderedPageBreak/>
        <w:t>Response from PI communication (email and Ideate notification)</w:t>
      </w:r>
    </w:p>
    <w:p w:rsidR="00797406" w:rsidRPr="001111C1" w:rsidRDefault="00797406" w:rsidP="00797406">
      <w:r w:rsidRPr="001111C1">
        <w:t xml:space="preserve">Subject: Protocol# - PI –Deferrable </w:t>
      </w:r>
      <w:r>
        <w:t>Issues Communication Response</w:t>
      </w:r>
    </w:p>
    <w:p w:rsidR="00797406" w:rsidRPr="001111C1" w:rsidRDefault="00797406" w:rsidP="00797406">
      <w:r w:rsidRPr="001111C1">
        <w:t>Text:</w:t>
      </w:r>
    </w:p>
    <w:p w:rsidR="00797406" w:rsidRDefault="00797406" w:rsidP="00797406">
      <w:pPr>
        <w:rPr>
          <w:rFonts w:cs="Arial"/>
          <w:color w:val="000000"/>
        </w:rPr>
      </w:pPr>
      <w:r>
        <w:rPr>
          <w:rFonts w:cs="Arial"/>
          <w:color w:val="000000"/>
        </w:rPr>
        <w:t>No text to auto-fill in communication.</w:t>
      </w:r>
    </w:p>
    <w:p w:rsidR="00797406" w:rsidRDefault="00797406" w:rsidP="00797406">
      <w:pPr>
        <w:rPr>
          <w:rFonts w:cs="Arial"/>
          <w:color w:val="000000"/>
        </w:rPr>
      </w:pPr>
    </w:p>
    <w:p w:rsidR="00797406" w:rsidRPr="00797406" w:rsidRDefault="00797406" w:rsidP="00797406">
      <w:pPr>
        <w:rPr>
          <w:b/>
        </w:rPr>
      </w:pPr>
      <w:r>
        <w:rPr>
          <w:b/>
        </w:rPr>
        <w:t>Forward</w:t>
      </w:r>
      <w:r w:rsidRPr="00797406">
        <w:rPr>
          <w:b/>
        </w:rPr>
        <w:t xml:space="preserve"> PI communication (email and Ideate notification)</w:t>
      </w:r>
    </w:p>
    <w:p w:rsidR="00797406" w:rsidRPr="001111C1" w:rsidRDefault="00797406" w:rsidP="00797406">
      <w:r w:rsidRPr="001111C1">
        <w:t xml:space="preserve">Subject: Protocol# - PI –Deferrable </w:t>
      </w:r>
      <w:r>
        <w:t>Issues Communication Forwarding</w:t>
      </w:r>
    </w:p>
    <w:p w:rsidR="00797406" w:rsidRPr="001111C1" w:rsidRDefault="00797406" w:rsidP="00797406">
      <w:r w:rsidRPr="001111C1">
        <w:t>Text:</w:t>
      </w:r>
    </w:p>
    <w:p w:rsidR="00797406" w:rsidRDefault="00797406" w:rsidP="00797406">
      <w:pPr>
        <w:rPr>
          <w:rFonts w:cs="Arial"/>
          <w:color w:val="000000"/>
        </w:rPr>
      </w:pPr>
      <w:r>
        <w:rPr>
          <w:rFonts w:cs="Arial"/>
          <w:color w:val="000000"/>
        </w:rPr>
        <w:t>No text to auto-fill in communication.</w:t>
      </w:r>
    </w:p>
    <w:p w:rsidR="00E75036" w:rsidRDefault="00E75036" w:rsidP="00797406">
      <w:pPr>
        <w:rPr>
          <w:rFonts w:cs="Arial"/>
          <w:color w:val="000000"/>
        </w:rPr>
      </w:pPr>
    </w:p>
    <w:p w:rsidR="00E75036" w:rsidRDefault="00E75036" w:rsidP="00797406">
      <w:pPr>
        <w:rPr>
          <w:rFonts w:cs="Arial"/>
          <w:b/>
          <w:color w:val="000000"/>
        </w:rPr>
      </w:pPr>
      <w:r>
        <w:rPr>
          <w:rFonts w:cs="Arial"/>
          <w:b/>
          <w:color w:val="000000"/>
        </w:rPr>
        <w:t>Deferrable Issues Word Document Formatting</w:t>
      </w:r>
    </w:p>
    <w:p w:rsidR="00E75036" w:rsidRDefault="00E75036" w:rsidP="00E75036">
      <w:r w:rsidRPr="00065901">
        <w:rPr>
          <w:highlight w:val="yellow"/>
        </w:rPr>
        <w:t>MSSM Letterhead</w:t>
      </w:r>
    </w:p>
    <w:p w:rsidR="00E75036" w:rsidRPr="00065901" w:rsidRDefault="00E75036" w:rsidP="00E75036">
      <w:pPr>
        <w:jc w:val="center"/>
        <w:rPr>
          <w:b/>
          <w:sz w:val="28"/>
        </w:rPr>
      </w:pPr>
      <w:r w:rsidRPr="00065901">
        <w:rPr>
          <w:b/>
          <w:sz w:val="28"/>
        </w:rPr>
        <w:t>PPHS Deferrable Issues</w:t>
      </w:r>
    </w:p>
    <w:p w:rsidR="00E75036" w:rsidRDefault="00E75036" w:rsidP="00E75036">
      <w:pPr>
        <w:spacing w:line="240" w:lineRule="auto"/>
      </w:pPr>
      <w:r>
        <w:t>Protocol Number:</w:t>
      </w:r>
      <w:r>
        <w:tab/>
      </w:r>
      <w:r w:rsidRPr="006E4E23">
        <w:rPr>
          <w:highlight w:val="yellow"/>
        </w:rPr>
        <w:t>XXX</w:t>
      </w:r>
      <w:r>
        <w:br/>
        <w:t>PI Name:</w:t>
      </w:r>
      <w:r>
        <w:tab/>
      </w:r>
      <w:r>
        <w:tab/>
      </w:r>
      <w:r w:rsidRPr="006E4E23">
        <w:rPr>
          <w:highlight w:val="yellow"/>
        </w:rPr>
        <w:t>XXX</w:t>
      </w:r>
      <w:r>
        <w:br/>
      </w:r>
      <w:r w:rsidR="00231595">
        <w:t xml:space="preserve">Project </w:t>
      </w:r>
      <w:r>
        <w:t>Title:</w:t>
      </w:r>
      <w:r>
        <w:tab/>
      </w:r>
      <w:r>
        <w:tab/>
      </w:r>
      <w:r>
        <w:tab/>
      </w:r>
      <w:r w:rsidRPr="006E4E23">
        <w:rPr>
          <w:highlight w:val="yellow"/>
        </w:rPr>
        <w:t>XXX</w:t>
      </w:r>
      <w:r>
        <w:br/>
        <w:t>Submission Type:</w:t>
      </w:r>
      <w:r>
        <w:tab/>
      </w:r>
      <w:r w:rsidRPr="006E4E23">
        <w:rPr>
          <w:highlight w:val="yellow"/>
        </w:rPr>
        <w:t>XXX</w:t>
      </w:r>
    </w:p>
    <w:p w:rsidR="00E75036" w:rsidRPr="00065901" w:rsidRDefault="00E75036" w:rsidP="00E75036">
      <w:pPr>
        <w:jc w:val="center"/>
        <w:rPr>
          <w:b/>
        </w:rPr>
      </w:pPr>
      <w:r w:rsidRPr="00065901">
        <w:rPr>
          <w:b/>
        </w:rPr>
        <w:t>Deferrable Issues</w:t>
      </w:r>
    </w:p>
    <w:tbl>
      <w:tblPr>
        <w:tblStyle w:val="TableGrid"/>
        <w:tblW w:w="0" w:type="auto"/>
        <w:tblLook w:val="04A0" w:firstRow="1" w:lastRow="0" w:firstColumn="1" w:lastColumn="0" w:noHBand="0" w:noVBand="1"/>
      </w:tblPr>
      <w:tblGrid>
        <w:gridCol w:w="828"/>
        <w:gridCol w:w="1800"/>
        <w:gridCol w:w="1800"/>
        <w:gridCol w:w="2070"/>
        <w:gridCol w:w="3078"/>
      </w:tblGrid>
      <w:tr w:rsidR="00E75036" w:rsidTr="0098509F">
        <w:tc>
          <w:tcPr>
            <w:tcW w:w="828" w:type="dxa"/>
          </w:tcPr>
          <w:p w:rsidR="00E75036" w:rsidRDefault="00E75036" w:rsidP="0098509F">
            <w:r>
              <w:t>Issue#</w:t>
            </w:r>
          </w:p>
        </w:tc>
        <w:tc>
          <w:tcPr>
            <w:tcW w:w="1800" w:type="dxa"/>
          </w:tcPr>
          <w:p w:rsidR="00E75036" w:rsidRDefault="00E75036" w:rsidP="0098509F">
            <w:r>
              <w:t>Tab – Sub Tab</w:t>
            </w:r>
          </w:p>
        </w:tc>
        <w:tc>
          <w:tcPr>
            <w:tcW w:w="1800" w:type="dxa"/>
          </w:tcPr>
          <w:p w:rsidR="00E75036" w:rsidRDefault="00E75036" w:rsidP="0098509F">
            <w:r>
              <w:t>Field</w:t>
            </w:r>
          </w:p>
        </w:tc>
        <w:tc>
          <w:tcPr>
            <w:tcW w:w="2070" w:type="dxa"/>
          </w:tcPr>
          <w:p w:rsidR="00E75036" w:rsidRDefault="00E75036" w:rsidP="0098509F">
            <w:r>
              <w:t>Reviewer Comments</w:t>
            </w:r>
          </w:p>
        </w:tc>
        <w:tc>
          <w:tcPr>
            <w:tcW w:w="3078" w:type="dxa"/>
          </w:tcPr>
          <w:p w:rsidR="00E75036" w:rsidRDefault="00E75036" w:rsidP="0098509F">
            <w:pPr>
              <w:ind w:firstLine="720"/>
            </w:pPr>
            <w:r>
              <w:t>Response</w:t>
            </w:r>
          </w:p>
        </w:tc>
      </w:tr>
      <w:tr w:rsidR="00E75036" w:rsidTr="0098509F">
        <w:tc>
          <w:tcPr>
            <w:tcW w:w="828" w:type="dxa"/>
          </w:tcPr>
          <w:p w:rsidR="00E75036" w:rsidRDefault="00E75036" w:rsidP="0098509F">
            <w:pPr>
              <w:jc w:val="center"/>
            </w:pPr>
            <w:r>
              <w:t>1</w:t>
            </w:r>
          </w:p>
        </w:tc>
        <w:tc>
          <w:tcPr>
            <w:tcW w:w="1800" w:type="dxa"/>
          </w:tcPr>
          <w:p w:rsidR="00E75036" w:rsidRDefault="00E75036" w:rsidP="0098509F">
            <w:r>
              <w:t>General Comments</w:t>
            </w:r>
          </w:p>
        </w:tc>
        <w:tc>
          <w:tcPr>
            <w:tcW w:w="1800" w:type="dxa"/>
          </w:tcPr>
          <w:p w:rsidR="00E75036" w:rsidRDefault="00E75036" w:rsidP="0098509F">
            <w:r>
              <w:t>General Comments</w:t>
            </w:r>
          </w:p>
        </w:tc>
        <w:tc>
          <w:tcPr>
            <w:tcW w:w="2070" w:type="dxa"/>
          </w:tcPr>
          <w:p w:rsidR="00E75036" w:rsidRPr="006E4E23" w:rsidRDefault="00E75036" w:rsidP="0098509F">
            <w:pPr>
              <w:rPr>
                <w:highlight w:val="yellow"/>
              </w:rPr>
            </w:pPr>
            <w:proofErr w:type="spellStart"/>
            <w:r w:rsidRPr="006E4E23">
              <w:rPr>
                <w:highlight w:val="yellow"/>
              </w:rPr>
              <w:t>XXreviewerXX</w:t>
            </w:r>
            <w:proofErr w:type="spellEnd"/>
          </w:p>
          <w:p w:rsidR="00E75036" w:rsidRDefault="00E75036" w:rsidP="0098509F">
            <w:proofErr w:type="spellStart"/>
            <w:r w:rsidRPr="006E4E23">
              <w:rPr>
                <w:highlight w:val="yellow"/>
              </w:rPr>
              <w:t>XXconsultantXX</w:t>
            </w:r>
            <w:proofErr w:type="spellEnd"/>
          </w:p>
        </w:tc>
        <w:tc>
          <w:tcPr>
            <w:tcW w:w="3078" w:type="dxa"/>
          </w:tcPr>
          <w:p w:rsidR="00E75036" w:rsidRDefault="00E75036" w:rsidP="0098509F"/>
        </w:tc>
      </w:tr>
      <w:tr w:rsidR="00E75036" w:rsidTr="0098509F">
        <w:tc>
          <w:tcPr>
            <w:tcW w:w="828" w:type="dxa"/>
          </w:tcPr>
          <w:p w:rsidR="00E75036" w:rsidRDefault="00E75036" w:rsidP="0098509F">
            <w:pPr>
              <w:jc w:val="center"/>
            </w:pPr>
            <w:r>
              <w:t>2</w:t>
            </w:r>
          </w:p>
        </w:tc>
        <w:tc>
          <w:tcPr>
            <w:tcW w:w="1800" w:type="dxa"/>
          </w:tcPr>
          <w:p w:rsidR="00E75036" w:rsidRDefault="00E75036" w:rsidP="0098509F">
            <w:r w:rsidRPr="006E4E23">
              <w:rPr>
                <w:highlight w:val="yellow"/>
              </w:rPr>
              <w:t>XXX</w:t>
            </w:r>
          </w:p>
        </w:tc>
        <w:tc>
          <w:tcPr>
            <w:tcW w:w="1800" w:type="dxa"/>
          </w:tcPr>
          <w:p w:rsidR="00E75036" w:rsidRDefault="00E75036" w:rsidP="0098509F">
            <w:r w:rsidRPr="006E4E23">
              <w:rPr>
                <w:highlight w:val="yellow"/>
              </w:rPr>
              <w:t>XXX</w:t>
            </w:r>
          </w:p>
        </w:tc>
        <w:tc>
          <w:tcPr>
            <w:tcW w:w="2070" w:type="dxa"/>
          </w:tcPr>
          <w:p w:rsidR="00E75036" w:rsidRDefault="00E75036" w:rsidP="0098509F">
            <w:r w:rsidRPr="006E4E23">
              <w:rPr>
                <w:highlight w:val="yellow"/>
              </w:rPr>
              <w:t>XXX</w:t>
            </w:r>
          </w:p>
        </w:tc>
        <w:tc>
          <w:tcPr>
            <w:tcW w:w="3078" w:type="dxa"/>
          </w:tcPr>
          <w:p w:rsidR="00E75036" w:rsidRDefault="00E75036" w:rsidP="0098509F"/>
        </w:tc>
      </w:tr>
      <w:tr w:rsidR="00E75036" w:rsidTr="0098509F">
        <w:tc>
          <w:tcPr>
            <w:tcW w:w="828" w:type="dxa"/>
          </w:tcPr>
          <w:p w:rsidR="00E75036" w:rsidRDefault="00E75036" w:rsidP="0098509F">
            <w:pPr>
              <w:jc w:val="center"/>
            </w:pPr>
            <w:r>
              <w:t>3</w:t>
            </w:r>
          </w:p>
        </w:tc>
        <w:tc>
          <w:tcPr>
            <w:tcW w:w="1800" w:type="dxa"/>
          </w:tcPr>
          <w:p w:rsidR="00E75036" w:rsidRDefault="00E75036" w:rsidP="0098509F"/>
        </w:tc>
        <w:tc>
          <w:tcPr>
            <w:tcW w:w="1800" w:type="dxa"/>
          </w:tcPr>
          <w:p w:rsidR="00E75036" w:rsidRDefault="00E75036" w:rsidP="0098509F"/>
        </w:tc>
        <w:tc>
          <w:tcPr>
            <w:tcW w:w="2070" w:type="dxa"/>
          </w:tcPr>
          <w:p w:rsidR="00E75036" w:rsidRDefault="00E75036" w:rsidP="0098509F"/>
        </w:tc>
        <w:tc>
          <w:tcPr>
            <w:tcW w:w="3078" w:type="dxa"/>
          </w:tcPr>
          <w:p w:rsidR="00E75036" w:rsidRDefault="00E75036" w:rsidP="0098509F"/>
        </w:tc>
      </w:tr>
      <w:tr w:rsidR="00E75036" w:rsidTr="0098509F">
        <w:tc>
          <w:tcPr>
            <w:tcW w:w="828" w:type="dxa"/>
          </w:tcPr>
          <w:p w:rsidR="00E75036" w:rsidRDefault="00E75036" w:rsidP="0098509F">
            <w:pPr>
              <w:jc w:val="center"/>
            </w:pPr>
            <w:r>
              <w:t>4</w:t>
            </w:r>
          </w:p>
        </w:tc>
        <w:tc>
          <w:tcPr>
            <w:tcW w:w="1800" w:type="dxa"/>
          </w:tcPr>
          <w:p w:rsidR="00E75036" w:rsidRDefault="00E75036" w:rsidP="0098509F"/>
        </w:tc>
        <w:tc>
          <w:tcPr>
            <w:tcW w:w="1800" w:type="dxa"/>
          </w:tcPr>
          <w:p w:rsidR="00E75036" w:rsidRDefault="00E75036" w:rsidP="0098509F"/>
        </w:tc>
        <w:tc>
          <w:tcPr>
            <w:tcW w:w="2070" w:type="dxa"/>
          </w:tcPr>
          <w:p w:rsidR="00E75036" w:rsidRDefault="00E75036" w:rsidP="0098509F"/>
        </w:tc>
        <w:tc>
          <w:tcPr>
            <w:tcW w:w="3078" w:type="dxa"/>
          </w:tcPr>
          <w:p w:rsidR="00E75036" w:rsidRDefault="00E75036" w:rsidP="0098509F"/>
        </w:tc>
      </w:tr>
    </w:tbl>
    <w:p w:rsidR="00E75036" w:rsidRDefault="00E75036" w:rsidP="00E75036"/>
    <w:p w:rsidR="00E75036" w:rsidRDefault="00E75036" w:rsidP="00E75036">
      <w:pPr>
        <w:jc w:val="center"/>
        <w:rPr>
          <w:b/>
        </w:rPr>
      </w:pPr>
      <w:r w:rsidRPr="00065901">
        <w:rPr>
          <w:b/>
        </w:rPr>
        <w:t>Directive Issues</w:t>
      </w:r>
    </w:p>
    <w:tbl>
      <w:tblPr>
        <w:tblStyle w:val="TableGrid"/>
        <w:tblW w:w="0" w:type="auto"/>
        <w:tblLook w:val="04A0" w:firstRow="1" w:lastRow="0" w:firstColumn="1" w:lastColumn="0" w:noHBand="0" w:noVBand="1"/>
      </w:tblPr>
      <w:tblGrid>
        <w:gridCol w:w="828"/>
        <w:gridCol w:w="1800"/>
        <w:gridCol w:w="1800"/>
        <w:gridCol w:w="2070"/>
        <w:gridCol w:w="3078"/>
      </w:tblGrid>
      <w:tr w:rsidR="00E75036" w:rsidTr="0098509F">
        <w:tc>
          <w:tcPr>
            <w:tcW w:w="828" w:type="dxa"/>
          </w:tcPr>
          <w:p w:rsidR="00E75036" w:rsidRDefault="00E75036" w:rsidP="0098509F">
            <w:r>
              <w:t>Issue#</w:t>
            </w:r>
          </w:p>
        </w:tc>
        <w:tc>
          <w:tcPr>
            <w:tcW w:w="1800" w:type="dxa"/>
          </w:tcPr>
          <w:p w:rsidR="00E75036" w:rsidRDefault="00E75036" w:rsidP="0098509F">
            <w:r>
              <w:t>Tab – Sub Tab</w:t>
            </w:r>
          </w:p>
        </w:tc>
        <w:tc>
          <w:tcPr>
            <w:tcW w:w="1800" w:type="dxa"/>
          </w:tcPr>
          <w:p w:rsidR="00E75036" w:rsidRDefault="00E75036" w:rsidP="0098509F">
            <w:r>
              <w:t>Field</w:t>
            </w:r>
          </w:p>
        </w:tc>
        <w:tc>
          <w:tcPr>
            <w:tcW w:w="2070" w:type="dxa"/>
          </w:tcPr>
          <w:p w:rsidR="00E75036" w:rsidRDefault="00E75036" w:rsidP="0098509F">
            <w:r>
              <w:t>Reviewer Comments</w:t>
            </w:r>
          </w:p>
        </w:tc>
        <w:tc>
          <w:tcPr>
            <w:tcW w:w="3078" w:type="dxa"/>
          </w:tcPr>
          <w:p w:rsidR="00E75036" w:rsidRDefault="00E75036" w:rsidP="0098509F">
            <w:pPr>
              <w:ind w:firstLine="720"/>
            </w:pPr>
            <w:r>
              <w:t>Response</w:t>
            </w:r>
          </w:p>
        </w:tc>
      </w:tr>
      <w:tr w:rsidR="00E75036" w:rsidTr="0098509F">
        <w:tc>
          <w:tcPr>
            <w:tcW w:w="828" w:type="dxa"/>
          </w:tcPr>
          <w:p w:rsidR="00E75036" w:rsidRPr="00065901" w:rsidRDefault="00E75036" w:rsidP="0098509F">
            <w:pPr>
              <w:jc w:val="center"/>
            </w:pPr>
            <w:r w:rsidRPr="00065901">
              <w:t>1</w:t>
            </w:r>
          </w:p>
        </w:tc>
        <w:tc>
          <w:tcPr>
            <w:tcW w:w="1800" w:type="dxa"/>
          </w:tcPr>
          <w:p w:rsidR="00E75036" w:rsidRDefault="00E75036" w:rsidP="0098509F">
            <w:pPr>
              <w:rPr>
                <w:b/>
              </w:rPr>
            </w:pPr>
          </w:p>
        </w:tc>
        <w:tc>
          <w:tcPr>
            <w:tcW w:w="1800" w:type="dxa"/>
          </w:tcPr>
          <w:p w:rsidR="00E75036" w:rsidRDefault="00E75036" w:rsidP="0098509F">
            <w:pPr>
              <w:rPr>
                <w:b/>
              </w:rPr>
            </w:pPr>
          </w:p>
        </w:tc>
        <w:tc>
          <w:tcPr>
            <w:tcW w:w="2070" w:type="dxa"/>
          </w:tcPr>
          <w:p w:rsidR="00E75036" w:rsidRDefault="00E75036" w:rsidP="0098509F">
            <w:pPr>
              <w:rPr>
                <w:b/>
              </w:rPr>
            </w:pPr>
          </w:p>
        </w:tc>
        <w:tc>
          <w:tcPr>
            <w:tcW w:w="3078" w:type="dxa"/>
          </w:tcPr>
          <w:p w:rsidR="00E75036" w:rsidRDefault="00E75036" w:rsidP="0098509F">
            <w:pPr>
              <w:rPr>
                <w:b/>
              </w:rPr>
            </w:pPr>
          </w:p>
        </w:tc>
      </w:tr>
    </w:tbl>
    <w:p w:rsidR="00797406" w:rsidRPr="00797406" w:rsidRDefault="00797406" w:rsidP="00797406">
      <w:pPr>
        <w:rPr>
          <w:rFonts w:cs="Arial"/>
          <w:color w:val="000000"/>
        </w:rPr>
      </w:pPr>
    </w:p>
    <w:sectPr w:rsidR="00797406" w:rsidRPr="00797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D6460"/>
    <w:multiLevelType w:val="hybridMultilevel"/>
    <w:tmpl w:val="68AE5FE4"/>
    <w:lvl w:ilvl="0" w:tplc="3D8453AC">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5FD37B58"/>
    <w:multiLevelType w:val="hybridMultilevel"/>
    <w:tmpl w:val="083E77DA"/>
    <w:lvl w:ilvl="0" w:tplc="8312DB56">
      <w:start w:val="629"/>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11C1"/>
    <w:rsid w:val="000F7CE6"/>
    <w:rsid w:val="001111C1"/>
    <w:rsid w:val="00177118"/>
    <w:rsid w:val="001D2097"/>
    <w:rsid w:val="00231595"/>
    <w:rsid w:val="00312F10"/>
    <w:rsid w:val="004100BA"/>
    <w:rsid w:val="00443309"/>
    <w:rsid w:val="004C5D9D"/>
    <w:rsid w:val="006437D9"/>
    <w:rsid w:val="006862EE"/>
    <w:rsid w:val="006E4E23"/>
    <w:rsid w:val="00797406"/>
    <w:rsid w:val="00923B04"/>
    <w:rsid w:val="00B9169A"/>
    <w:rsid w:val="00E338A8"/>
    <w:rsid w:val="00E75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1C1"/>
    <w:pPr>
      <w:spacing w:after="0" w:line="240" w:lineRule="auto"/>
      <w:ind w:left="720"/>
    </w:pPr>
    <w:rPr>
      <w:rFonts w:ascii="Calibri" w:hAnsi="Calibri" w:cs="Times New Roman"/>
    </w:rPr>
  </w:style>
  <w:style w:type="character" w:styleId="Hyperlink">
    <w:name w:val="Hyperlink"/>
    <w:basedOn w:val="DefaultParagraphFont"/>
    <w:uiPriority w:val="99"/>
    <w:semiHidden/>
    <w:unhideWhenUsed/>
    <w:rsid w:val="001111C1"/>
    <w:rPr>
      <w:color w:val="0000FF"/>
      <w:u w:val="single"/>
    </w:rPr>
  </w:style>
  <w:style w:type="table" w:styleId="TableGrid">
    <w:name w:val="Table Grid"/>
    <w:basedOn w:val="TableNormal"/>
    <w:uiPriority w:val="59"/>
    <w:rsid w:val="00E75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1595"/>
    <w:rPr>
      <w:sz w:val="16"/>
      <w:szCs w:val="16"/>
    </w:rPr>
  </w:style>
  <w:style w:type="paragraph" w:styleId="CommentText">
    <w:name w:val="annotation text"/>
    <w:basedOn w:val="Normal"/>
    <w:link w:val="CommentTextChar"/>
    <w:uiPriority w:val="99"/>
    <w:semiHidden/>
    <w:unhideWhenUsed/>
    <w:rsid w:val="00231595"/>
    <w:pPr>
      <w:spacing w:line="240" w:lineRule="auto"/>
    </w:pPr>
    <w:rPr>
      <w:sz w:val="20"/>
      <w:szCs w:val="20"/>
    </w:rPr>
  </w:style>
  <w:style w:type="character" w:customStyle="1" w:styleId="CommentTextChar">
    <w:name w:val="Comment Text Char"/>
    <w:basedOn w:val="DefaultParagraphFont"/>
    <w:link w:val="CommentText"/>
    <w:uiPriority w:val="99"/>
    <w:semiHidden/>
    <w:rsid w:val="00231595"/>
    <w:rPr>
      <w:sz w:val="20"/>
      <w:szCs w:val="20"/>
    </w:rPr>
  </w:style>
  <w:style w:type="paragraph" w:styleId="CommentSubject">
    <w:name w:val="annotation subject"/>
    <w:basedOn w:val="CommentText"/>
    <w:next w:val="CommentText"/>
    <w:link w:val="CommentSubjectChar"/>
    <w:uiPriority w:val="99"/>
    <w:semiHidden/>
    <w:unhideWhenUsed/>
    <w:rsid w:val="00231595"/>
    <w:rPr>
      <w:b/>
      <w:bCs/>
    </w:rPr>
  </w:style>
  <w:style w:type="character" w:customStyle="1" w:styleId="CommentSubjectChar">
    <w:name w:val="Comment Subject Char"/>
    <w:basedOn w:val="CommentTextChar"/>
    <w:link w:val="CommentSubject"/>
    <w:uiPriority w:val="99"/>
    <w:semiHidden/>
    <w:rsid w:val="00231595"/>
    <w:rPr>
      <w:b/>
      <w:bCs/>
      <w:sz w:val="20"/>
      <w:szCs w:val="20"/>
    </w:rPr>
  </w:style>
  <w:style w:type="paragraph" w:styleId="BalloonText">
    <w:name w:val="Balloon Text"/>
    <w:basedOn w:val="Normal"/>
    <w:link w:val="BalloonTextChar"/>
    <w:uiPriority w:val="99"/>
    <w:semiHidden/>
    <w:unhideWhenUsed/>
    <w:rsid w:val="00231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59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1C1"/>
    <w:pPr>
      <w:spacing w:after="0" w:line="240" w:lineRule="auto"/>
      <w:ind w:left="720"/>
    </w:pPr>
    <w:rPr>
      <w:rFonts w:ascii="Calibri" w:hAnsi="Calibri" w:cs="Times New Roman"/>
    </w:rPr>
  </w:style>
  <w:style w:type="character" w:styleId="Hyperlink">
    <w:name w:val="Hyperlink"/>
    <w:basedOn w:val="DefaultParagraphFont"/>
    <w:uiPriority w:val="99"/>
    <w:semiHidden/>
    <w:unhideWhenUsed/>
    <w:rsid w:val="001111C1"/>
    <w:rPr>
      <w:color w:val="0000FF"/>
      <w:u w:val="single"/>
    </w:rPr>
  </w:style>
  <w:style w:type="table" w:styleId="TableGrid">
    <w:name w:val="Table Grid"/>
    <w:basedOn w:val="TableNormal"/>
    <w:uiPriority w:val="59"/>
    <w:rsid w:val="00E75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1595"/>
    <w:rPr>
      <w:sz w:val="16"/>
      <w:szCs w:val="16"/>
    </w:rPr>
  </w:style>
  <w:style w:type="paragraph" w:styleId="CommentText">
    <w:name w:val="annotation text"/>
    <w:basedOn w:val="Normal"/>
    <w:link w:val="CommentTextChar"/>
    <w:uiPriority w:val="99"/>
    <w:semiHidden/>
    <w:unhideWhenUsed/>
    <w:rsid w:val="00231595"/>
    <w:pPr>
      <w:spacing w:line="240" w:lineRule="auto"/>
    </w:pPr>
    <w:rPr>
      <w:sz w:val="20"/>
      <w:szCs w:val="20"/>
    </w:rPr>
  </w:style>
  <w:style w:type="character" w:customStyle="1" w:styleId="CommentTextChar">
    <w:name w:val="Comment Text Char"/>
    <w:basedOn w:val="DefaultParagraphFont"/>
    <w:link w:val="CommentText"/>
    <w:uiPriority w:val="99"/>
    <w:semiHidden/>
    <w:rsid w:val="00231595"/>
    <w:rPr>
      <w:sz w:val="20"/>
      <w:szCs w:val="20"/>
    </w:rPr>
  </w:style>
  <w:style w:type="paragraph" w:styleId="CommentSubject">
    <w:name w:val="annotation subject"/>
    <w:basedOn w:val="CommentText"/>
    <w:next w:val="CommentText"/>
    <w:link w:val="CommentSubjectChar"/>
    <w:uiPriority w:val="99"/>
    <w:semiHidden/>
    <w:unhideWhenUsed/>
    <w:rsid w:val="00231595"/>
    <w:rPr>
      <w:b/>
      <w:bCs/>
    </w:rPr>
  </w:style>
  <w:style w:type="character" w:customStyle="1" w:styleId="CommentSubjectChar">
    <w:name w:val="Comment Subject Char"/>
    <w:basedOn w:val="CommentTextChar"/>
    <w:link w:val="CommentSubject"/>
    <w:uiPriority w:val="99"/>
    <w:semiHidden/>
    <w:rsid w:val="00231595"/>
    <w:rPr>
      <w:b/>
      <w:bCs/>
      <w:sz w:val="20"/>
      <w:szCs w:val="20"/>
    </w:rPr>
  </w:style>
  <w:style w:type="paragraph" w:styleId="BalloonText">
    <w:name w:val="Balloon Text"/>
    <w:basedOn w:val="Normal"/>
    <w:link w:val="BalloonTextChar"/>
    <w:uiPriority w:val="99"/>
    <w:semiHidden/>
    <w:unhideWhenUsed/>
    <w:rsid w:val="002315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59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924148">
      <w:bodyDiv w:val="1"/>
      <w:marLeft w:val="0"/>
      <w:marRight w:val="0"/>
      <w:marTop w:val="0"/>
      <w:marBottom w:val="0"/>
      <w:divBdr>
        <w:top w:val="none" w:sz="0" w:space="0" w:color="auto"/>
        <w:left w:val="none" w:sz="0" w:space="0" w:color="auto"/>
        <w:bottom w:val="none" w:sz="0" w:space="0" w:color="auto"/>
        <w:right w:val="none" w:sz="0" w:space="0" w:color="auto"/>
      </w:divBdr>
    </w:div>
    <w:div w:id="171095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BD79C9-B1C6-479C-8AB8-1DBA69AB3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8D34D876</Template>
  <TotalTime>1126</TotalTime>
  <Pages>2</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Mount Sinai School of Medicine</Company>
  <LinksUpToDate>false</LinksUpToDate>
  <CharactersWithSpaces>2892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Hannon, Mike</dc:creator>
  <cp:lastModifiedBy>Hannon, Mike</cp:lastModifiedBy>
  <cp:revision>4</cp:revision>
  <dcterms:created xsi:type="dcterms:W3CDTF">2016-03-09T18:17:00Z</dcterms:created>
  <dcterms:modified xsi:type="dcterms:W3CDTF">2016-03-14T16:47:00Z</dcterms:modified>
</cp:coreProperties>
</file>