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3FDB" w14:textId="77777777" w:rsidR="00147503" w:rsidRPr="00F130DD" w:rsidRDefault="003D7E13" w:rsidP="002D3DDE">
      <w:pPr>
        <w:autoSpaceDE w:val="0"/>
        <w:autoSpaceDN w:val="0"/>
        <w:adjustRightInd w:val="0"/>
        <w:spacing w:after="0" w:line="240" w:lineRule="auto"/>
        <w:jc w:val="center"/>
        <w:rPr>
          <w:rFonts w:ascii="Times New Roman" w:hAnsi="Times New Roman" w:cs="Times New Roman"/>
          <w:b/>
          <w:bCs/>
        </w:rPr>
      </w:pPr>
      <w:bookmarkStart w:id="0" w:name="_Hlk163175191"/>
      <w:r w:rsidRPr="00F130DD">
        <w:rPr>
          <w:rFonts w:ascii="Times New Roman" w:hAnsi="Times New Roman" w:cs="Times New Roman"/>
          <w:b/>
          <w:bCs/>
        </w:rPr>
        <w:t xml:space="preserve">BUDGET </w:t>
      </w:r>
      <w:r w:rsidR="000E5BEE" w:rsidRPr="00F130DD">
        <w:rPr>
          <w:rFonts w:ascii="Times New Roman" w:hAnsi="Times New Roman" w:cs="Times New Roman"/>
          <w:b/>
          <w:bCs/>
        </w:rPr>
        <w:t>JUSTIFICATION</w:t>
      </w:r>
    </w:p>
    <w:p w14:paraId="44FF86FB" w14:textId="77777777" w:rsidR="00147503" w:rsidRPr="00F130DD" w:rsidRDefault="00147503" w:rsidP="002D3DDE">
      <w:pPr>
        <w:autoSpaceDE w:val="0"/>
        <w:autoSpaceDN w:val="0"/>
        <w:adjustRightInd w:val="0"/>
        <w:spacing w:after="0" w:line="240" w:lineRule="auto"/>
        <w:jc w:val="center"/>
        <w:rPr>
          <w:rFonts w:ascii="Times New Roman" w:hAnsi="Times New Roman" w:cs="Times New Roman"/>
          <w:b/>
          <w:bCs/>
        </w:rPr>
      </w:pPr>
      <w:r w:rsidRPr="00F130DD">
        <w:rPr>
          <w:rFonts w:ascii="Times New Roman" w:hAnsi="Times New Roman" w:cs="Times New Roman"/>
          <w:b/>
          <w:bCs/>
        </w:rPr>
        <w:t>The Pennsylvania State University</w:t>
      </w:r>
    </w:p>
    <w:p w14:paraId="51A242A1" w14:textId="77777777" w:rsidR="00883C22" w:rsidRPr="00F130DD" w:rsidRDefault="00883C22" w:rsidP="00084FC7">
      <w:pPr>
        <w:autoSpaceDE w:val="0"/>
        <w:autoSpaceDN w:val="0"/>
        <w:adjustRightInd w:val="0"/>
        <w:spacing w:after="0" w:line="240" w:lineRule="auto"/>
        <w:rPr>
          <w:rFonts w:ascii="Times New Roman" w:hAnsi="Times New Roman" w:cs="Times New Roman"/>
        </w:rPr>
      </w:pPr>
    </w:p>
    <w:p w14:paraId="229D8D3E" w14:textId="3380C554" w:rsidR="00A47B29" w:rsidRPr="00A47B29" w:rsidRDefault="00155DC7" w:rsidP="00A47B29">
      <w:pPr>
        <w:autoSpaceDE w:val="0"/>
        <w:autoSpaceDN w:val="0"/>
        <w:adjustRightInd w:val="0"/>
        <w:spacing w:after="0" w:line="240" w:lineRule="auto"/>
        <w:jc w:val="both"/>
        <w:rPr>
          <w:rFonts w:ascii="Times New Roman" w:hAnsi="Times New Roman" w:cs="Times New Roman"/>
          <w:bCs/>
          <w:color w:val="000000"/>
        </w:rPr>
      </w:pPr>
      <w:r w:rsidRPr="00F130DD">
        <w:rPr>
          <w:rFonts w:ascii="Times New Roman" w:hAnsi="Times New Roman" w:cs="Times New Roman"/>
          <w:b/>
          <w:bCs/>
          <w:u w:val="single"/>
        </w:rPr>
        <w:t>(A-B). Personnel</w:t>
      </w:r>
      <w:r w:rsidR="00F33A9C">
        <w:rPr>
          <w:rFonts w:ascii="Times New Roman" w:hAnsi="Times New Roman" w:cs="Times New Roman"/>
          <w:b/>
          <w:bCs/>
          <w:u w:val="single"/>
        </w:rPr>
        <w:t xml:space="preserve"> ($</w:t>
      </w:r>
      <w:r w:rsidR="00C85583">
        <w:rPr>
          <w:rFonts w:ascii="Times New Roman" w:hAnsi="Times New Roman" w:cs="Times New Roman"/>
          <w:b/>
          <w:bCs/>
          <w:u w:val="single"/>
        </w:rPr>
        <w:t>437,320</w:t>
      </w:r>
      <w:r w:rsidR="00F33A9C">
        <w:rPr>
          <w:rFonts w:ascii="Times New Roman" w:hAnsi="Times New Roman" w:cs="Times New Roman"/>
          <w:b/>
          <w:bCs/>
          <w:u w:val="single"/>
        </w:rPr>
        <w:t>)</w:t>
      </w:r>
      <w:r w:rsidR="00D72ADC" w:rsidRPr="00F130DD">
        <w:rPr>
          <w:rFonts w:ascii="Times New Roman" w:hAnsi="Times New Roman" w:cs="Times New Roman"/>
        </w:rPr>
        <w:t xml:space="preserve"> </w:t>
      </w:r>
      <w:r w:rsidR="00084FC7" w:rsidRPr="00084FC7">
        <w:rPr>
          <w:rFonts w:ascii="Times New Roman" w:eastAsiaTheme="minorEastAsia" w:hAnsi="Times New Roman" w:cs="Times New Roman"/>
        </w:rPr>
        <w:t>–</w:t>
      </w:r>
      <w:r w:rsidR="00084FC7">
        <w:rPr>
          <w:rFonts w:ascii="Times New Roman" w:eastAsiaTheme="minorEastAsia" w:hAnsi="Times New Roman" w:cs="Times New Roman"/>
        </w:rPr>
        <w:t xml:space="preserve"> </w:t>
      </w:r>
      <w:bookmarkStart w:id="1" w:name="_Hlk140220863"/>
      <w:r w:rsidR="00411A3C" w:rsidRPr="00411A3C">
        <w:rPr>
          <w:rFonts w:ascii="Times New Roman" w:hAnsi="Times New Roman" w:cs="Times New Roman"/>
          <w:bCs/>
          <w:color w:val="000000"/>
        </w:rPr>
        <w:t xml:space="preserve">The principal investigator is budgeted at the percentage of time shown using his/her actual salary in the calculation.  The principal investigator's time includes both technical and project management functions.  Any other individuals/positions shown are technical staff with the percentage of time shown and actual salaries used.  For project time occurring after July 1 of any given year, the salaries have been adjusted at the University approved rate of 3%. </w:t>
      </w:r>
    </w:p>
    <w:bookmarkEnd w:id="1"/>
    <w:p w14:paraId="46CF5071" w14:textId="02C958AE" w:rsidR="00E420AD" w:rsidRPr="004A60B2" w:rsidRDefault="00E420AD" w:rsidP="00254374">
      <w:pPr>
        <w:autoSpaceDE w:val="0"/>
        <w:autoSpaceDN w:val="0"/>
        <w:adjustRightInd w:val="0"/>
        <w:spacing w:after="0" w:line="240" w:lineRule="auto"/>
        <w:jc w:val="both"/>
        <w:rPr>
          <w:rFonts w:ascii="Times New Roman" w:hAnsi="Times New Roman" w:cs="Times New Roman"/>
        </w:rPr>
      </w:pPr>
    </w:p>
    <w:p w14:paraId="4CE6FA2F" w14:textId="65FD8067" w:rsidR="004A60B2" w:rsidRPr="004A60B2" w:rsidRDefault="004A60B2" w:rsidP="004A60B2">
      <w:pPr>
        <w:spacing w:after="0" w:line="240" w:lineRule="auto"/>
        <w:rPr>
          <w:rFonts w:ascii="Times New Roman" w:hAnsi="Times New Roman" w:cs="Times New Roman"/>
        </w:rPr>
      </w:pPr>
      <w:r w:rsidRPr="004A60B2">
        <w:rPr>
          <w:rFonts w:ascii="Times New Roman" w:hAnsi="Times New Roman" w:cs="Times New Roman"/>
        </w:rPr>
        <w:t>The Pennsylvania State University defines the term “year” a</w:t>
      </w:r>
      <w:r>
        <w:rPr>
          <w:rFonts w:ascii="Times New Roman" w:hAnsi="Times New Roman" w:cs="Times New Roman"/>
        </w:rPr>
        <w:t>s the fiscal year (July – June).</w:t>
      </w:r>
    </w:p>
    <w:p w14:paraId="5ED27944" w14:textId="77777777" w:rsidR="00455D7D" w:rsidRPr="004A60B2" w:rsidRDefault="00455D7D" w:rsidP="00455D7D">
      <w:pPr>
        <w:autoSpaceDE w:val="0"/>
        <w:autoSpaceDN w:val="0"/>
        <w:adjustRightInd w:val="0"/>
        <w:spacing w:after="0" w:line="240" w:lineRule="auto"/>
        <w:jc w:val="both"/>
        <w:rPr>
          <w:rFonts w:ascii="Times New Roman" w:hAnsi="Times New Roman" w:cs="Times New Roman"/>
        </w:rPr>
      </w:pPr>
    </w:p>
    <w:p w14:paraId="53B0DAC4" w14:textId="77341E67" w:rsidR="00EA4742" w:rsidRPr="004A60B2" w:rsidRDefault="00EA4742" w:rsidP="00EA4742">
      <w:pPr>
        <w:autoSpaceDE w:val="0"/>
        <w:autoSpaceDN w:val="0"/>
        <w:adjustRightInd w:val="0"/>
        <w:spacing w:after="0" w:line="240" w:lineRule="auto"/>
        <w:jc w:val="both"/>
        <w:rPr>
          <w:rFonts w:ascii="Times New Roman" w:hAnsi="Times New Roman" w:cs="Times New Roman"/>
          <w:b/>
        </w:rPr>
      </w:pPr>
      <w:r w:rsidRPr="004A60B2">
        <w:rPr>
          <w:rFonts w:ascii="Times New Roman" w:hAnsi="Times New Roman" w:cs="Times New Roman"/>
          <w:b/>
        </w:rPr>
        <w:t>Senior Personnel</w:t>
      </w:r>
      <w:r>
        <w:rPr>
          <w:rFonts w:ascii="Times New Roman" w:hAnsi="Times New Roman" w:cs="Times New Roman"/>
          <w:b/>
        </w:rPr>
        <w:t xml:space="preserve"> ($</w:t>
      </w:r>
      <w:r w:rsidR="00C85583">
        <w:rPr>
          <w:rFonts w:ascii="Times New Roman" w:hAnsi="Times New Roman" w:cs="Times New Roman"/>
          <w:b/>
        </w:rPr>
        <w:t>139,937</w:t>
      </w:r>
      <w:r>
        <w:rPr>
          <w:rFonts w:ascii="Times New Roman" w:hAnsi="Times New Roman" w:cs="Times New Roman"/>
          <w:b/>
        </w:rPr>
        <w:t>)</w:t>
      </w:r>
      <w:r w:rsidRPr="004A60B2">
        <w:rPr>
          <w:rFonts w:ascii="Times New Roman" w:hAnsi="Times New Roman" w:cs="Times New Roman"/>
          <w:b/>
        </w:rPr>
        <w:t>:</w:t>
      </w:r>
    </w:p>
    <w:p w14:paraId="42C58318" w14:textId="4C0D072C" w:rsidR="00EA4742" w:rsidRPr="005677FB" w:rsidRDefault="00C85583" w:rsidP="00EA4742">
      <w:pPr>
        <w:pStyle w:val="ListParagraph"/>
        <w:numPr>
          <w:ilvl w:val="0"/>
          <w:numId w:val="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b/>
          <w:u w:val="single"/>
        </w:rPr>
        <w:t>Rebecca Napolitano</w:t>
      </w:r>
      <w:r w:rsidR="00EA4742" w:rsidRPr="00F130DD">
        <w:rPr>
          <w:rFonts w:ascii="Times New Roman" w:hAnsi="Times New Roman" w:cs="Times New Roman"/>
          <w:b/>
          <w:u w:val="single"/>
        </w:rPr>
        <w:t>, Principal Investigator</w:t>
      </w:r>
      <w:r w:rsidR="00EA4742" w:rsidRPr="00F130DD">
        <w:rPr>
          <w:rFonts w:ascii="Times New Roman" w:hAnsi="Times New Roman" w:cs="Times New Roman"/>
        </w:rPr>
        <w:t xml:space="preserve"> </w:t>
      </w:r>
      <w:r w:rsidR="00EA4742" w:rsidRPr="00084FC7">
        <w:rPr>
          <w:rFonts w:ascii="Times New Roman" w:eastAsiaTheme="minorEastAsia" w:hAnsi="Times New Roman" w:cs="Times New Roman"/>
        </w:rPr>
        <w:t>–</w:t>
      </w:r>
      <w:r w:rsidR="00EA4742" w:rsidRPr="00F130DD">
        <w:rPr>
          <w:rFonts w:ascii="Times New Roman" w:hAnsi="Times New Roman" w:cs="Times New Roman"/>
        </w:rPr>
        <w:t xml:space="preserve"> </w:t>
      </w:r>
      <w:r>
        <w:rPr>
          <w:rFonts w:ascii="Times New Roman" w:hAnsi="Times New Roman" w:cs="Times New Roman"/>
        </w:rPr>
        <w:t>33.33</w:t>
      </w:r>
      <w:r w:rsidR="00EA4742">
        <w:rPr>
          <w:rFonts w:ascii="Times New Roman" w:hAnsi="Times New Roman" w:cs="Times New Roman"/>
        </w:rPr>
        <w:t xml:space="preserve">% effort over </w:t>
      </w:r>
      <w:r>
        <w:rPr>
          <w:rFonts w:ascii="Times New Roman" w:hAnsi="Times New Roman" w:cs="Times New Roman"/>
        </w:rPr>
        <w:t>3</w:t>
      </w:r>
      <w:r w:rsidR="00EA4742" w:rsidRPr="00F130DD">
        <w:rPr>
          <w:rFonts w:ascii="Times New Roman" w:hAnsi="Times New Roman" w:cs="Times New Roman"/>
        </w:rPr>
        <w:t xml:space="preserve"> months (</w:t>
      </w:r>
      <w:r>
        <w:rPr>
          <w:rFonts w:ascii="Times New Roman" w:hAnsi="Times New Roman" w:cs="Times New Roman"/>
        </w:rPr>
        <w:t xml:space="preserve">1 </w:t>
      </w:r>
      <w:r w:rsidR="00EA4742">
        <w:rPr>
          <w:rFonts w:ascii="Times New Roman" w:hAnsi="Times New Roman" w:cs="Times New Roman"/>
        </w:rPr>
        <w:t>summer</w:t>
      </w:r>
      <w:r w:rsidR="00EA4742" w:rsidRPr="00F130DD">
        <w:rPr>
          <w:rFonts w:ascii="Times New Roman" w:hAnsi="Times New Roman" w:cs="Times New Roman"/>
        </w:rPr>
        <w:t xml:space="preserve"> month) each year.  </w:t>
      </w:r>
      <w:r w:rsidR="00EA4742" w:rsidRPr="00F130DD">
        <w:rPr>
          <w:rFonts w:ascii="Times New Roman" w:hAnsi="Times New Roman" w:cs="Times New Roman"/>
          <w:color w:val="FF0000"/>
        </w:rPr>
        <w:t>PI Napolitano leads overall project management and technical direction, oversees the Bayesian fusion framework and duration-dependent fragility surface development, leads community co-development workshops and knowledge elicitation in Montpelier, and directs co-design of the two-mode decision interface and transferable protocol.</w:t>
      </w:r>
    </w:p>
    <w:p w14:paraId="2E43189F" w14:textId="77777777" w:rsidR="00EA4742" w:rsidRPr="002C70D4" w:rsidRDefault="00EA4742" w:rsidP="00EA4742">
      <w:pPr>
        <w:pStyle w:val="ListParagraph"/>
        <w:autoSpaceDE w:val="0"/>
        <w:autoSpaceDN w:val="0"/>
        <w:adjustRightInd w:val="0"/>
        <w:spacing w:after="0" w:line="240" w:lineRule="auto"/>
        <w:jc w:val="both"/>
        <w:rPr>
          <w:rFonts w:ascii="Times New Roman" w:hAnsi="Times New Roman" w:cs="Times New Roman"/>
        </w:rPr>
      </w:pPr>
    </w:p>
    <w:p w14:paraId="5F144AA0" w14:textId="4AF050F1" w:rsidR="00EA4742" w:rsidRDefault="00C85583" w:rsidP="00EA4742">
      <w:pPr>
        <w:pStyle w:val="ListParagraph"/>
        <w:numPr>
          <w:ilvl w:val="0"/>
          <w:numId w:val="2"/>
        </w:numPr>
        <w:autoSpaceDE w:val="0"/>
        <w:autoSpaceDN w:val="0"/>
        <w:adjustRightInd w:val="0"/>
        <w:spacing w:after="0" w:line="240" w:lineRule="auto"/>
        <w:jc w:val="both"/>
        <w:rPr>
          <w:rFonts w:ascii="Times New Roman" w:hAnsi="Times New Roman" w:cs="Times New Roman"/>
          <w:color w:val="FF0000"/>
        </w:rPr>
      </w:pPr>
      <w:r>
        <w:rPr>
          <w:rFonts w:ascii="Times New Roman" w:hAnsi="Times New Roman" w:cs="Times New Roman"/>
          <w:b/>
          <w:u w:val="single"/>
        </w:rPr>
        <w:t>Margaret Busse</w:t>
      </w:r>
      <w:r w:rsidR="00EA4742" w:rsidRPr="00F130DD">
        <w:rPr>
          <w:rFonts w:ascii="Times New Roman" w:hAnsi="Times New Roman" w:cs="Times New Roman"/>
          <w:b/>
          <w:u w:val="single"/>
        </w:rPr>
        <w:t>, Co-PI</w:t>
      </w:r>
      <w:r w:rsidR="00EA4742" w:rsidRPr="00F130DD">
        <w:rPr>
          <w:rFonts w:ascii="Times New Roman" w:hAnsi="Times New Roman" w:cs="Times New Roman"/>
        </w:rPr>
        <w:t xml:space="preserve"> </w:t>
      </w:r>
      <w:r w:rsidR="00EA4742" w:rsidRPr="00084FC7">
        <w:rPr>
          <w:rFonts w:ascii="Times New Roman" w:eastAsiaTheme="minorEastAsia" w:hAnsi="Times New Roman" w:cs="Times New Roman"/>
        </w:rPr>
        <w:t>–</w:t>
      </w:r>
      <w:r w:rsidR="00EA4742" w:rsidRPr="00F130DD">
        <w:rPr>
          <w:rFonts w:ascii="Times New Roman" w:hAnsi="Times New Roman" w:cs="Times New Roman"/>
        </w:rPr>
        <w:t xml:space="preserve"> </w:t>
      </w:r>
      <w:r>
        <w:rPr>
          <w:rFonts w:ascii="Times New Roman" w:hAnsi="Times New Roman" w:cs="Times New Roman"/>
        </w:rPr>
        <w:t>25</w:t>
      </w:r>
      <w:r w:rsidR="00EA4742" w:rsidRPr="00F130DD">
        <w:rPr>
          <w:rFonts w:ascii="Times New Roman" w:hAnsi="Times New Roman" w:cs="Times New Roman"/>
        </w:rPr>
        <w:t xml:space="preserve">% effort over </w:t>
      </w:r>
      <w:r>
        <w:rPr>
          <w:rFonts w:ascii="Times New Roman" w:hAnsi="Times New Roman" w:cs="Times New Roman"/>
        </w:rPr>
        <w:t xml:space="preserve">3 </w:t>
      </w:r>
      <w:r w:rsidR="00EA4742">
        <w:rPr>
          <w:rFonts w:ascii="Times New Roman" w:hAnsi="Times New Roman" w:cs="Times New Roman"/>
        </w:rPr>
        <w:t>months (</w:t>
      </w:r>
      <w:r>
        <w:rPr>
          <w:rFonts w:ascii="Times New Roman" w:hAnsi="Times New Roman" w:cs="Times New Roman"/>
        </w:rPr>
        <w:t xml:space="preserve">.75 </w:t>
      </w:r>
      <w:r w:rsidR="00EA4742">
        <w:rPr>
          <w:rFonts w:ascii="Times New Roman" w:hAnsi="Times New Roman" w:cs="Times New Roman"/>
        </w:rPr>
        <w:t xml:space="preserve">summer </w:t>
      </w:r>
      <w:r w:rsidR="00EA4742" w:rsidRPr="00F130DD">
        <w:rPr>
          <w:rFonts w:ascii="Times New Roman" w:hAnsi="Times New Roman" w:cs="Times New Roman"/>
        </w:rPr>
        <w:t>month</w:t>
      </w:r>
      <w:r w:rsidR="00EA4742">
        <w:rPr>
          <w:rFonts w:ascii="Times New Roman" w:hAnsi="Times New Roman" w:cs="Times New Roman"/>
        </w:rPr>
        <w:t>s</w:t>
      </w:r>
      <w:r w:rsidR="00EA4742" w:rsidRPr="00F130DD">
        <w:rPr>
          <w:rFonts w:ascii="Times New Roman" w:hAnsi="Times New Roman" w:cs="Times New Roman"/>
        </w:rPr>
        <w:t xml:space="preserve">) </w:t>
      </w:r>
      <w:r w:rsidR="00EA4742">
        <w:rPr>
          <w:rFonts w:ascii="Times New Roman" w:hAnsi="Times New Roman" w:cs="Times New Roman"/>
        </w:rPr>
        <w:t>each year.</w:t>
      </w:r>
      <w:r w:rsidR="00EA4742" w:rsidRPr="00F130DD">
        <w:rPr>
          <w:rFonts w:ascii="Times New Roman" w:hAnsi="Times New Roman" w:cs="Times New Roman"/>
        </w:rPr>
        <w:t xml:space="preserve">  </w:t>
      </w:r>
      <w:r w:rsidR="00EA4742" w:rsidRPr="00F130DD">
        <w:rPr>
          <w:rFonts w:ascii="Times New Roman" w:hAnsi="Times New Roman" w:cs="Times New Roman"/>
          <w:color w:val="FF0000"/>
        </w:rPr>
        <w:t>Co-PI Busse leads development of the GIS-parameterizable mass balance model for flood duration estimation, parameterized from free national data (USGS 3DEP, NLCD, SSURGO, NHD StreamStats), and contributes to the Bayesian fusion framework and depth projection methodology.</w:t>
      </w:r>
    </w:p>
    <w:p w14:paraId="6DBC1398" w14:textId="77777777" w:rsidR="00C85583" w:rsidRPr="00C85583" w:rsidRDefault="00C85583" w:rsidP="00C85583">
      <w:pPr>
        <w:pStyle w:val="ListParagraph"/>
        <w:rPr>
          <w:rFonts w:ascii="Times New Roman" w:hAnsi="Times New Roman" w:cs="Times New Roman"/>
          <w:color w:val="FF0000"/>
        </w:rPr>
      </w:pPr>
    </w:p>
    <w:p w14:paraId="36301488" w14:textId="224F8B33" w:rsidR="00C85583" w:rsidRPr="002C70D4" w:rsidRDefault="00C85583" w:rsidP="00C85583">
      <w:pPr>
        <w:pStyle w:val="ListParagraph"/>
        <w:numPr>
          <w:ilvl w:val="0"/>
          <w:numId w:val="2"/>
        </w:numPr>
        <w:autoSpaceDE w:val="0"/>
        <w:autoSpaceDN w:val="0"/>
        <w:adjustRightInd w:val="0"/>
        <w:spacing w:after="0" w:line="240" w:lineRule="auto"/>
        <w:jc w:val="both"/>
        <w:rPr>
          <w:rFonts w:ascii="Times New Roman" w:hAnsi="Times New Roman" w:cs="Times New Roman"/>
          <w:color w:val="FF0000"/>
        </w:rPr>
      </w:pPr>
      <w:r>
        <w:rPr>
          <w:rFonts w:ascii="Times New Roman" w:hAnsi="Times New Roman" w:cs="Times New Roman"/>
          <w:b/>
          <w:u w:val="single"/>
        </w:rPr>
        <w:t>Christelle Wauthier</w:t>
      </w:r>
      <w:r w:rsidRPr="00F130DD">
        <w:rPr>
          <w:rFonts w:ascii="Times New Roman" w:hAnsi="Times New Roman" w:cs="Times New Roman"/>
          <w:b/>
          <w:u w:val="single"/>
        </w:rPr>
        <w:t>, Co-PI</w:t>
      </w:r>
      <w:r w:rsidRPr="00F130DD">
        <w:rPr>
          <w:rFonts w:ascii="Times New Roman" w:hAnsi="Times New Roman" w:cs="Times New Roman"/>
        </w:rPr>
        <w:t xml:space="preserve"> </w:t>
      </w:r>
      <w:r w:rsidRPr="00084FC7">
        <w:rPr>
          <w:rFonts w:ascii="Times New Roman" w:eastAsiaTheme="minorEastAsia" w:hAnsi="Times New Roman" w:cs="Times New Roman"/>
        </w:rPr>
        <w:t>–</w:t>
      </w:r>
      <w:r w:rsidRPr="00F130DD">
        <w:rPr>
          <w:rFonts w:ascii="Times New Roman" w:hAnsi="Times New Roman" w:cs="Times New Roman"/>
        </w:rPr>
        <w:t xml:space="preserve"> </w:t>
      </w:r>
      <w:r>
        <w:rPr>
          <w:rFonts w:ascii="Times New Roman" w:hAnsi="Times New Roman" w:cs="Times New Roman"/>
        </w:rPr>
        <w:t>25</w:t>
      </w:r>
      <w:r w:rsidRPr="00F130DD">
        <w:rPr>
          <w:rFonts w:ascii="Times New Roman" w:hAnsi="Times New Roman" w:cs="Times New Roman"/>
        </w:rPr>
        <w:t xml:space="preserve">% effort over </w:t>
      </w:r>
      <w:r>
        <w:rPr>
          <w:rFonts w:ascii="Times New Roman" w:hAnsi="Times New Roman" w:cs="Times New Roman"/>
        </w:rPr>
        <w:t xml:space="preserve">3 months (.75 summer </w:t>
      </w:r>
      <w:r w:rsidRPr="00F130DD">
        <w:rPr>
          <w:rFonts w:ascii="Times New Roman" w:hAnsi="Times New Roman" w:cs="Times New Roman"/>
        </w:rPr>
        <w:t>month</w:t>
      </w:r>
      <w:r>
        <w:rPr>
          <w:rFonts w:ascii="Times New Roman" w:hAnsi="Times New Roman" w:cs="Times New Roman"/>
        </w:rPr>
        <w:t>s</w:t>
      </w:r>
      <w:r w:rsidRPr="00F130DD">
        <w:rPr>
          <w:rFonts w:ascii="Times New Roman" w:hAnsi="Times New Roman" w:cs="Times New Roman"/>
        </w:rPr>
        <w:t xml:space="preserve">) </w:t>
      </w:r>
      <w:r>
        <w:rPr>
          <w:rFonts w:ascii="Times New Roman" w:hAnsi="Times New Roman" w:cs="Times New Roman"/>
        </w:rPr>
        <w:t>each year.</w:t>
      </w:r>
      <w:r w:rsidRPr="00F130DD">
        <w:rPr>
          <w:rFonts w:ascii="Times New Roman" w:hAnsi="Times New Roman" w:cs="Times New Roman"/>
        </w:rPr>
        <w:t xml:space="preserve">  </w:t>
      </w:r>
      <w:r w:rsidRPr="00F130DD">
        <w:rPr>
          <w:rFonts w:ascii="Times New Roman" w:hAnsi="Times New Roman" w:cs="Times New Roman"/>
          <w:color w:val="FF0000"/>
        </w:rPr>
        <w:t>Co-PI Wauthier leads SAR data processing for the 271-building Montpelier dataset, extracting building-level peak depth and per-overpass wet/dry status from commercial ICEYE imagery and open Sentinel-1 data, and contributes to uncertainty quantification in the Bayesian fusion framework.</w:t>
      </w:r>
    </w:p>
    <w:p w14:paraId="01A4C02A" w14:textId="3C074C05" w:rsidR="006E108A" w:rsidRDefault="006E108A" w:rsidP="006E108A">
      <w:pPr>
        <w:autoSpaceDE w:val="0"/>
        <w:autoSpaceDN w:val="0"/>
        <w:adjustRightInd w:val="0"/>
        <w:spacing w:after="0" w:line="240" w:lineRule="auto"/>
        <w:jc w:val="both"/>
        <w:rPr>
          <w:rFonts w:ascii="Times New Roman" w:hAnsi="Times New Roman" w:cs="Times New Roman"/>
          <w:color w:val="FF0000"/>
        </w:rPr>
      </w:pPr>
    </w:p>
    <w:p w14:paraId="0B541911" w14:textId="642D829B" w:rsidR="00A56979" w:rsidRDefault="00A56979" w:rsidP="00254374">
      <w:pPr>
        <w:pStyle w:val="ListParagraph"/>
        <w:autoSpaceDE w:val="0"/>
        <w:autoSpaceDN w:val="0"/>
        <w:adjustRightInd w:val="0"/>
        <w:spacing w:after="0" w:line="240" w:lineRule="auto"/>
        <w:ind w:left="0"/>
        <w:jc w:val="both"/>
        <w:rPr>
          <w:rFonts w:ascii="Times New Roman" w:hAnsi="Times New Roman" w:cs="Times New Roman"/>
          <w:b/>
        </w:rPr>
      </w:pPr>
      <w:r w:rsidRPr="00F130DD">
        <w:rPr>
          <w:rFonts w:ascii="Times New Roman" w:hAnsi="Times New Roman" w:cs="Times New Roman"/>
          <w:b/>
        </w:rPr>
        <w:t>Other Personnel</w:t>
      </w:r>
      <w:r w:rsidR="00F33A9C">
        <w:rPr>
          <w:rFonts w:ascii="Times New Roman" w:hAnsi="Times New Roman" w:cs="Times New Roman"/>
          <w:b/>
        </w:rPr>
        <w:t xml:space="preserve"> ($</w:t>
      </w:r>
      <w:r w:rsidR="00C85583">
        <w:rPr>
          <w:rFonts w:ascii="Times New Roman" w:hAnsi="Times New Roman" w:cs="Times New Roman"/>
          <w:b/>
        </w:rPr>
        <w:t>297,383</w:t>
      </w:r>
      <w:r w:rsidR="00F33A9C">
        <w:rPr>
          <w:rFonts w:ascii="Times New Roman" w:hAnsi="Times New Roman" w:cs="Times New Roman"/>
          <w:b/>
        </w:rPr>
        <w:t>)</w:t>
      </w:r>
      <w:r w:rsidRPr="00F130DD">
        <w:rPr>
          <w:rFonts w:ascii="Times New Roman" w:hAnsi="Times New Roman" w:cs="Times New Roman"/>
          <w:b/>
        </w:rPr>
        <w:t>:</w:t>
      </w:r>
    </w:p>
    <w:p w14:paraId="4EB92524" w14:textId="6061811D" w:rsidR="00C15F46" w:rsidRDefault="00C15F46" w:rsidP="00C15F46">
      <w:pPr>
        <w:pStyle w:val="ListParagraph"/>
        <w:numPr>
          <w:ilvl w:val="0"/>
          <w:numId w:val="12"/>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b/>
          <w:u w:val="single"/>
        </w:rPr>
        <w:t>To Be Named, Post Doctoral Scholar</w:t>
      </w:r>
      <w:r>
        <w:rPr>
          <w:rFonts w:ascii="Times New Roman" w:hAnsi="Times New Roman" w:cs="Times New Roman"/>
          <w:b/>
        </w:rPr>
        <w:t xml:space="preserve"> </w:t>
      </w:r>
      <w:r>
        <w:rPr>
          <w:rFonts w:ascii="Times New Roman" w:eastAsiaTheme="minorEastAsia" w:hAnsi="Times New Roman" w:cs="Times New Roman"/>
        </w:rPr>
        <w:t>–</w:t>
      </w:r>
      <w:r>
        <w:rPr>
          <w:rFonts w:ascii="Times New Roman" w:hAnsi="Times New Roman" w:cs="Times New Roman"/>
        </w:rPr>
        <w:t xml:space="preserve"> </w:t>
      </w:r>
      <w:r w:rsidR="00C85583">
        <w:rPr>
          <w:rFonts w:ascii="Times New Roman" w:hAnsi="Times New Roman" w:cs="Times New Roman"/>
        </w:rPr>
        <w:t>100</w:t>
      </w:r>
      <w:r>
        <w:rPr>
          <w:rFonts w:ascii="Times New Roman" w:hAnsi="Times New Roman" w:cs="Times New Roman"/>
        </w:rPr>
        <w:t xml:space="preserve">% effort over </w:t>
      </w:r>
      <w:r w:rsidR="00C85583">
        <w:rPr>
          <w:rFonts w:ascii="Times New Roman" w:hAnsi="Times New Roman" w:cs="Times New Roman"/>
        </w:rPr>
        <w:t>12</w:t>
      </w:r>
      <w:r>
        <w:rPr>
          <w:rFonts w:ascii="Times New Roman" w:hAnsi="Times New Roman" w:cs="Times New Roman"/>
        </w:rPr>
        <w:t xml:space="preserve"> months (</w:t>
      </w:r>
      <w:r w:rsidR="00C85583">
        <w:rPr>
          <w:rFonts w:ascii="Times New Roman" w:hAnsi="Times New Roman" w:cs="Times New Roman"/>
        </w:rPr>
        <w:t>12</w:t>
      </w:r>
      <w:r>
        <w:rPr>
          <w:rFonts w:ascii="Times New Roman" w:hAnsi="Times New Roman" w:cs="Times New Roman"/>
        </w:rPr>
        <w:t xml:space="preserve"> calendar months) each year.  </w:t>
      </w:r>
      <w:r>
        <w:rPr>
          <w:rFonts w:ascii="Times New Roman" w:hAnsi="Times New Roman" w:cs="Times New Roman"/>
          <w:color w:val="FF0000"/>
        </w:rPr>
        <w:t>The postdoctoral researcher is co-advised by all three PIs and spans the project’s technical lanes: SAR data processing and Bayesian fusion (with Wauthier), mass balance model implementation (with Busse), and fragility calibration and community interface development (with Napolitano). In Year 4, the postdoc supports protocol documentation, publication of comparative findings, and virtual transfer assistance to interested communities.</w:t>
      </w:r>
    </w:p>
    <w:p w14:paraId="3730D272" w14:textId="77777777" w:rsidR="00C15F46" w:rsidRPr="00F130DD" w:rsidRDefault="00C15F46" w:rsidP="00254374">
      <w:pPr>
        <w:pStyle w:val="ListParagraph"/>
        <w:autoSpaceDE w:val="0"/>
        <w:autoSpaceDN w:val="0"/>
        <w:adjustRightInd w:val="0"/>
        <w:spacing w:after="0" w:line="240" w:lineRule="auto"/>
        <w:ind w:left="0"/>
        <w:jc w:val="both"/>
        <w:rPr>
          <w:rFonts w:ascii="Times New Roman" w:hAnsi="Times New Roman" w:cs="Times New Roman"/>
          <w:b/>
        </w:rPr>
      </w:pPr>
    </w:p>
    <w:p w14:paraId="1C99F06A" w14:textId="0071EABF" w:rsidR="002C70D4" w:rsidRPr="002A5919" w:rsidRDefault="001E3895" w:rsidP="002C70D4">
      <w:pPr>
        <w:pStyle w:val="ListParagraph"/>
        <w:numPr>
          <w:ilvl w:val="0"/>
          <w:numId w:val="2"/>
        </w:numPr>
        <w:autoSpaceDE w:val="0"/>
        <w:autoSpaceDN w:val="0"/>
        <w:adjustRightInd w:val="0"/>
        <w:spacing w:after="0" w:line="240" w:lineRule="auto"/>
        <w:jc w:val="both"/>
        <w:rPr>
          <w:rFonts w:ascii="Times New Roman" w:hAnsi="Times New Roman" w:cs="Times New Roman"/>
        </w:rPr>
      </w:pPr>
      <w:r w:rsidRPr="00F130DD">
        <w:rPr>
          <w:rFonts w:ascii="Times New Roman" w:hAnsi="Times New Roman" w:cs="Times New Roman"/>
          <w:b/>
          <w:u w:val="single"/>
        </w:rPr>
        <w:t xml:space="preserve">To Be Named, </w:t>
      </w:r>
      <w:r w:rsidR="00C85583">
        <w:rPr>
          <w:rFonts w:ascii="Times New Roman" w:hAnsi="Times New Roman" w:cs="Times New Roman"/>
          <w:b/>
          <w:u w:val="single"/>
        </w:rPr>
        <w:t>Undergraduate Research</w:t>
      </w:r>
      <w:r w:rsidRPr="00F130DD">
        <w:rPr>
          <w:rFonts w:ascii="Times New Roman" w:hAnsi="Times New Roman" w:cs="Times New Roman"/>
          <w:b/>
          <w:u w:val="single"/>
        </w:rPr>
        <w:t xml:space="preserve"> Assistant</w:t>
      </w:r>
      <w:r w:rsidRPr="00F130DD">
        <w:rPr>
          <w:rFonts w:ascii="Times New Roman" w:hAnsi="Times New Roman" w:cs="Times New Roman"/>
        </w:rPr>
        <w:t xml:space="preserve"> </w:t>
      </w:r>
      <w:r w:rsidR="00084FC7" w:rsidRPr="00084FC7">
        <w:rPr>
          <w:rFonts w:ascii="Times New Roman" w:eastAsiaTheme="minorEastAsia" w:hAnsi="Times New Roman" w:cs="Times New Roman"/>
        </w:rPr>
        <w:t>–</w:t>
      </w:r>
      <w:r w:rsidRPr="00F130DD">
        <w:rPr>
          <w:rFonts w:ascii="Times New Roman" w:hAnsi="Times New Roman" w:cs="Times New Roman"/>
        </w:rPr>
        <w:t xml:space="preserve"> </w:t>
      </w:r>
      <w:r w:rsidR="00C85583">
        <w:rPr>
          <w:rFonts w:ascii="Times New Roman" w:hAnsi="Times New Roman" w:cs="Times New Roman"/>
        </w:rPr>
        <w:t>5 hours/ week for 48 weeks at $15 per hour</w:t>
      </w:r>
      <w:r w:rsidR="002C70D4" w:rsidRPr="00F130DD">
        <w:rPr>
          <w:rFonts w:ascii="Times New Roman" w:hAnsi="Times New Roman" w:cs="Times New Roman"/>
        </w:rPr>
        <w:t xml:space="preserve"> each year.  </w:t>
      </w:r>
      <w:r w:rsidR="002C70D4" w:rsidRPr="00F130DD">
        <w:rPr>
          <w:rFonts w:ascii="Times New Roman" w:hAnsi="Times New Roman" w:cs="Times New Roman"/>
          <w:color w:val="FF0000"/>
        </w:rPr>
        <w:t>The undergraduate research assistant supports data processing, GIS layer preparation, and building inventory tasks under PI supervision, recruited through Penn State’s BESURE program with priority given to underrepresented groups.</w:t>
      </w:r>
    </w:p>
    <w:p w14:paraId="673C616D" w14:textId="77777777" w:rsidR="001E3895" w:rsidRPr="00F130DD" w:rsidRDefault="001E3895" w:rsidP="001E3895">
      <w:pPr>
        <w:pStyle w:val="ListParagraph"/>
        <w:autoSpaceDE w:val="0"/>
        <w:autoSpaceDN w:val="0"/>
        <w:adjustRightInd w:val="0"/>
        <w:spacing w:after="0" w:line="240" w:lineRule="auto"/>
        <w:jc w:val="both"/>
        <w:rPr>
          <w:rFonts w:ascii="Times New Roman" w:hAnsi="Times New Roman" w:cs="Times New Roman"/>
        </w:rPr>
      </w:pPr>
    </w:p>
    <w:p w14:paraId="7572F92D" w14:textId="483D1914" w:rsidR="00A47B29" w:rsidRPr="00A47B29" w:rsidRDefault="00F3028D" w:rsidP="00A47B29">
      <w:pPr>
        <w:autoSpaceDE w:val="0"/>
        <w:autoSpaceDN w:val="0"/>
        <w:spacing w:after="0" w:line="240" w:lineRule="auto"/>
        <w:jc w:val="both"/>
        <w:rPr>
          <w:rFonts w:ascii="Times New Roman" w:hAnsi="Times New Roman" w:cs="Times New Roman"/>
          <w:color w:val="000000"/>
        </w:rPr>
      </w:pPr>
      <w:r w:rsidRPr="00DD209F">
        <w:rPr>
          <w:rFonts w:ascii="Times New Roman" w:hAnsi="Times New Roman" w:cs="Times New Roman"/>
          <w:b/>
          <w:bCs/>
          <w:u w:val="single"/>
        </w:rPr>
        <w:t xml:space="preserve">(C). </w:t>
      </w:r>
      <w:r w:rsidR="00D72ADC" w:rsidRPr="00DD209F">
        <w:rPr>
          <w:rFonts w:ascii="Times New Roman" w:hAnsi="Times New Roman" w:cs="Times New Roman"/>
          <w:b/>
          <w:bCs/>
          <w:u w:val="single"/>
        </w:rPr>
        <w:t>Fringe Benefits</w:t>
      </w:r>
      <w:r w:rsidR="00F33A9C" w:rsidRPr="00DD209F">
        <w:rPr>
          <w:rFonts w:ascii="Times New Roman" w:hAnsi="Times New Roman" w:cs="Times New Roman"/>
          <w:b/>
          <w:bCs/>
          <w:u w:val="single"/>
        </w:rPr>
        <w:t xml:space="preserve"> ($</w:t>
      </w:r>
      <w:r w:rsidR="00C85583">
        <w:rPr>
          <w:rFonts w:ascii="Times New Roman" w:hAnsi="Times New Roman" w:cs="Times New Roman"/>
          <w:b/>
          <w:bCs/>
          <w:u w:val="single"/>
        </w:rPr>
        <w:t>142,852</w:t>
      </w:r>
      <w:r w:rsidR="00F33A9C" w:rsidRPr="00DD209F">
        <w:rPr>
          <w:rFonts w:ascii="Times New Roman" w:hAnsi="Times New Roman" w:cs="Times New Roman"/>
          <w:b/>
          <w:bCs/>
          <w:u w:val="single"/>
        </w:rPr>
        <w:t>)</w:t>
      </w:r>
      <w:r w:rsidR="00800370">
        <w:rPr>
          <w:rFonts w:ascii="Times New Roman" w:hAnsi="Times New Roman" w:cs="Times New Roman"/>
        </w:rPr>
        <w:t xml:space="preserve"> </w:t>
      </w:r>
      <w:r w:rsidR="00084FC7" w:rsidRPr="00084FC7">
        <w:rPr>
          <w:rFonts w:ascii="Times New Roman" w:eastAsiaTheme="minorEastAsia" w:hAnsi="Times New Roman" w:cs="Times New Roman"/>
        </w:rPr>
        <w:t>–</w:t>
      </w:r>
      <w:r w:rsidR="00800370">
        <w:rPr>
          <w:rFonts w:ascii="Times New Roman" w:hAnsi="Times New Roman" w:cs="Times New Roman"/>
        </w:rPr>
        <w:t xml:space="preserve"> </w:t>
      </w:r>
      <w:bookmarkStart w:id="2" w:name="_Hlk140220890"/>
      <w:r w:rsidR="003E51A8" w:rsidRPr="003E51A8">
        <w:rPr>
          <w:rFonts w:ascii="Times New Roman" w:hAnsi="Times New Roman" w:cs="Times New Roman"/>
          <w:color w:val="000000"/>
        </w:rPr>
        <w:t>Fringe benefits are computed using the fixed rates of 41.4% applicable to Category I Salaries, 13.6% applicable to Category II Graduate Assistants, 8.0% applicable to Category III Wages, 0.2% applicable to Category IV Student Wages, and 29.6% for Category V, Postdoctoral Scholars and Fellows, for fiscal year 2027 (July 1, 2026, through June 30, 2027). If this proposal is funded, the rates quoted above shall, at the time of funding, be subject to adjustment for any period subsequent to June 30, 2027, if superseding Government approved rates have been established. Fringe benefit rates are negotiated and approved by the Office of Naval Research, Penn State’s cognizant federal agency.</w:t>
      </w:r>
    </w:p>
    <w:bookmarkEnd w:id="2"/>
    <w:p w14:paraId="00A9A085" w14:textId="56CE1B32" w:rsidR="008C02E1" w:rsidRPr="008C02E1" w:rsidRDefault="008C02E1" w:rsidP="008B65E9">
      <w:pPr>
        <w:autoSpaceDE w:val="0"/>
        <w:autoSpaceDN w:val="0"/>
        <w:adjustRightInd w:val="0"/>
        <w:spacing w:after="0" w:line="240" w:lineRule="auto"/>
        <w:jc w:val="both"/>
        <w:rPr>
          <w:rFonts w:ascii="Times New Roman" w:hAnsi="Times New Roman" w:cs="Times New Roman"/>
          <w:color w:val="000000"/>
        </w:rPr>
      </w:pPr>
    </w:p>
    <w:p w14:paraId="0016B2FA" w14:textId="21375C98" w:rsidR="00F3028D" w:rsidRDefault="00F3028D" w:rsidP="00D42BFF">
      <w:pPr>
        <w:autoSpaceDE w:val="0"/>
        <w:autoSpaceDN w:val="0"/>
        <w:adjustRightInd w:val="0"/>
        <w:spacing w:after="0" w:line="240" w:lineRule="auto"/>
        <w:jc w:val="both"/>
        <w:rPr>
          <w:rFonts w:ascii="Times New Roman" w:hAnsi="Times New Roman" w:cs="Times New Roman"/>
          <w:bCs/>
          <w:color w:val="FF0000"/>
        </w:rPr>
      </w:pPr>
      <w:r w:rsidRPr="00F130DD">
        <w:rPr>
          <w:rFonts w:ascii="Times New Roman" w:hAnsi="Times New Roman" w:cs="Times New Roman"/>
          <w:b/>
          <w:bCs/>
          <w:u w:val="single"/>
        </w:rPr>
        <w:t>(D). Equipment</w:t>
      </w:r>
      <w:r w:rsidR="00F33A9C">
        <w:rPr>
          <w:rFonts w:ascii="Times New Roman" w:hAnsi="Times New Roman" w:cs="Times New Roman"/>
          <w:b/>
          <w:bCs/>
          <w:u w:val="single"/>
        </w:rPr>
        <w:t xml:space="preserve"> ($</w:t>
      </w:r>
      <w:r w:rsidR="00C85583">
        <w:rPr>
          <w:rFonts w:ascii="Times New Roman" w:hAnsi="Times New Roman" w:cs="Times New Roman"/>
          <w:b/>
          <w:bCs/>
          <w:u w:val="single"/>
        </w:rPr>
        <w:t>0</w:t>
      </w:r>
      <w:r w:rsidR="00F33A9C">
        <w:rPr>
          <w:rFonts w:ascii="Times New Roman" w:hAnsi="Times New Roman" w:cs="Times New Roman"/>
          <w:b/>
          <w:bCs/>
          <w:u w:val="single"/>
        </w:rPr>
        <w:t>)</w:t>
      </w:r>
      <w:r w:rsidRPr="00F130DD">
        <w:rPr>
          <w:rFonts w:ascii="Times New Roman" w:hAnsi="Times New Roman" w:cs="Times New Roman"/>
          <w:b/>
          <w:bCs/>
        </w:rPr>
        <w:t xml:space="preserve"> </w:t>
      </w:r>
      <w:r w:rsidR="00084FC7" w:rsidRPr="00E85802">
        <w:rPr>
          <w:rFonts w:ascii="Times New Roman" w:eastAsiaTheme="minorEastAsia" w:hAnsi="Times New Roman" w:cs="Times New Roman"/>
        </w:rPr>
        <w:t>–</w:t>
      </w:r>
      <w:r w:rsidR="00AF1578" w:rsidRPr="00C85583">
        <w:rPr>
          <w:rFonts w:ascii="Times New Roman" w:eastAsiaTheme="minorEastAsia" w:hAnsi="Times New Roman" w:cs="Times New Roman"/>
        </w:rPr>
        <w:t xml:space="preserve"> </w:t>
      </w:r>
      <w:r w:rsidR="00C85583" w:rsidRPr="00C85583">
        <w:rPr>
          <w:rFonts w:ascii="Times New Roman" w:hAnsi="Times New Roman" w:cs="Times New Roman"/>
          <w:bCs/>
        </w:rPr>
        <w:t>None</w:t>
      </w:r>
    </w:p>
    <w:p w14:paraId="6CAB1DC4" w14:textId="77777777" w:rsidR="001E6523" w:rsidRPr="00D42BFF" w:rsidRDefault="001E6523" w:rsidP="00D42BFF">
      <w:pPr>
        <w:autoSpaceDE w:val="0"/>
        <w:autoSpaceDN w:val="0"/>
        <w:adjustRightInd w:val="0"/>
        <w:spacing w:after="0" w:line="240" w:lineRule="auto"/>
        <w:jc w:val="both"/>
        <w:rPr>
          <w:rFonts w:ascii="Times New Roman" w:hAnsi="Times New Roman" w:cs="Times New Roman"/>
          <w:bCs/>
          <w:color w:val="FF0000"/>
        </w:rPr>
      </w:pPr>
    </w:p>
    <w:p w14:paraId="459A23B4" w14:textId="5EE594DE" w:rsidR="00C1538D" w:rsidRPr="00F130DD" w:rsidRDefault="005F7A62" w:rsidP="00254374">
      <w:pPr>
        <w:autoSpaceDE w:val="0"/>
        <w:autoSpaceDN w:val="0"/>
        <w:adjustRightInd w:val="0"/>
        <w:spacing w:after="0" w:line="240" w:lineRule="auto"/>
        <w:jc w:val="both"/>
        <w:rPr>
          <w:rFonts w:ascii="Times New Roman" w:hAnsi="Times New Roman" w:cs="Times New Roman"/>
          <w:b/>
          <w:bCs/>
          <w:u w:val="single"/>
        </w:rPr>
      </w:pPr>
      <w:r w:rsidRPr="00F130DD">
        <w:rPr>
          <w:rFonts w:ascii="Times New Roman" w:hAnsi="Times New Roman" w:cs="Times New Roman"/>
          <w:b/>
          <w:bCs/>
          <w:u w:val="single"/>
        </w:rPr>
        <w:t xml:space="preserve">(E). </w:t>
      </w:r>
      <w:r w:rsidR="00C1538D" w:rsidRPr="00F130DD">
        <w:rPr>
          <w:rFonts w:ascii="Times New Roman" w:hAnsi="Times New Roman" w:cs="Times New Roman"/>
          <w:b/>
          <w:bCs/>
          <w:u w:val="single"/>
        </w:rPr>
        <w:t>Travel</w:t>
      </w:r>
      <w:r w:rsidR="00F33A9C">
        <w:rPr>
          <w:rFonts w:ascii="Times New Roman" w:hAnsi="Times New Roman" w:cs="Times New Roman"/>
          <w:b/>
          <w:bCs/>
          <w:u w:val="single"/>
        </w:rPr>
        <w:t xml:space="preserve"> ($</w:t>
      </w:r>
      <w:r w:rsidR="00C85583">
        <w:rPr>
          <w:rFonts w:ascii="Times New Roman" w:hAnsi="Times New Roman" w:cs="Times New Roman"/>
          <w:b/>
          <w:bCs/>
          <w:u w:val="single"/>
        </w:rPr>
        <w:t>30,000</w:t>
      </w:r>
      <w:r w:rsidR="00F33A9C">
        <w:rPr>
          <w:rFonts w:ascii="Times New Roman" w:hAnsi="Times New Roman" w:cs="Times New Roman"/>
          <w:b/>
          <w:bCs/>
          <w:u w:val="single"/>
        </w:rPr>
        <w:t>)</w:t>
      </w:r>
      <w:r w:rsidR="003C730B" w:rsidRPr="00F130DD">
        <w:rPr>
          <w:rFonts w:ascii="Times New Roman" w:hAnsi="Times New Roman" w:cs="Times New Roman"/>
          <w:b/>
          <w:bCs/>
        </w:rPr>
        <w:t xml:space="preserve"> </w:t>
      </w:r>
      <w:r w:rsidR="00084FC7" w:rsidRPr="00084FC7">
        <w:rPr>
          <w:rFonts w:ascii="Times New Roman" w:eastAsiaTheme="minorEastAsia" w:hAnsi="Times New Roman" w:cs="Times New Roman"/>
        </w:rPr>
        <w:t>–</w:t>
      </w:r>
      <w:r w:rsidR="003C730B" w:rsidRPr="00F130DD">
        <w:rPr>
          <w:rFonts w:ascii="Times New Roman" w:hAnsi="Times New Roman" w:cs="Times New Roman"/>
          <w:b/>
          <w:bCs/>
        </w:rPr>
        <w:t xml:space="preserve"> </w:t>
      </w:r>
      <w:r w:rsidR="003C730B" w:rsidRPr="00F130DD">
        <w:rPr>
          <w:rFonts w:ascii="Times New Roman" w:hAnsi="Times New Roman" w:cs="Times New Roman"/>
        </w:rPr>
        <w:t>All travel will be in accordance with University travel regulations and mileage will be charged at the current rate on the date of travel. Travel estimates are based on costs that were incurred on previous projects of a similar nature for federal and state agencies.</w:t>
      </w:r>
    </w:p>
    <w:p w14:paraId="7E680388" w14:textId="5775D305" w:rsidR="007A53B6" w:rsidRPr="004F137B" w:rsidRDefault="005F7A62" w:rsidP="004F137B">
      <w:pPr>
        <w:pStyle w:val="ListParagraph"/>
        <w:numPr>
          <w:ilvl w:val="0"/>
          <w:numId w:val="5"/>
        </w:numPr>
        <w:autoSpaceDE w:val="0"/>
        <w:autoSpaceDN w:val="0"/>
        <w:adjustRightInd w:val="0"/>
        <w:spacing w:after="0" w:line="240" w:lineRule="auto"/>
        <w:jc w:val="both"/>
        <w:rPr>
          <w:rFonts w:ascii="Times New Roman" w:hAnsi="Times New Roman" w:cs="Times New Roman"/>
          <w:color w:val="FF0000"/>
        </w:rPr>
      </w:pPr>
      <w:r w:rsidRPr="00F130DD">
        <w:rPr>
          <w:rFonts w:ascii="Times New Roman" w:hAnsi="Times New Roman" w:cs="Times New Roman"/>
          <w:b/>
          <w:bCs/>
          <w:u w:val="single"/>
        </w:rPr>
        <w:t>Domestic Travel</w:t>
      </w:r>
      <w:r w:rsidR="00F33A9C">
        <w:rPr>
          <w:rFonts w:ascii="Times New Roman" w:hAnsi="Times New Roman" w:cs="Times New Roman"/>
          <w:b/>
          <w:bCs/>
          <w:u w:val="single"/>
        </w:rPr>
        <w:t xml:space="preserve"> ($</w:t>
      </w:r>
      <w:r w:rsidR="00C85583">
        <w:rPr>
          <w:rFonts w:ascii="Times New Roman" w:hAnsi="Times New Roman" w:cs="Times New Roman"/>
          <w:b/>
          <w:bCs/>
          <w:u w:val="single"/>
        </w:rPr>
        <w:t>30,000</w:t>
      </w:r>
      <w:r w:rsidR="00F33A9C">
        <w:rPr>
          <w:rFonts w:ascii="Times New Roman" w:hAnsi="Times New Roman" w:cs="Times New Roman"/>
          <w:b/>
          <w:bCs/>
          <w:u w:val="single"/>
        </w:rPr>
        <w:t>)</w:t>
      </w:r>
      <w:r w:rsidR="0082694F" w:rsidRPr="00F130DD">
        <w:rPr>
          <w:rFonts w:ascii="Times New Roman" w:hAnsi="Times New Roman" w:cs="Times New Roman"/>
          <w:b/>
          <w:bCs/>
        </w:rPr>
        <w:t xml:space="preserve"> </w:t>
      </w:r>
      <w:r w:rsidR="00084FC7" w:rsidRPr="00084FC7">
        <w:rPr>
          <w:rFonts w:ascii="Times New Roman" w:eastAsiaTheme="minorEastAsia" w:hAnsi="Times New Roman" w:cs="Times New Roman"/>
        </w:rPr>
        <w:t>–</w:t>
      </w:r>
      <w:r w:rsidR="0082694F" w:rsidRPr="00F130DD">
        <w:rPr>
          <w:rFonts w:ascii="Times New Roman" w:hAnsi="Times New Roman" w:cs="Times New Roman"/>
          <w:b/>
          <w:bCs/>
        </w:rPr>
        <w:t xml:space="preserve"> </w:t>
      </w:r>
      <w:r w:rsidR="00827DDC" w:rsidRPr="00827DDC">
        <w:rPr>
          <w:rFonts w:ascii="Times New Roman" w:hAnsi="Times New Roman" w:cs="Times New Roman"/>
          <w:bCs/>
          <w:color w:val="FF0000"/>
        </w:rPr>
        <w:t>$7,500 per year for four years. Travel supports (1) annual field trips to Montpelier, Vermont for community co-development workshops with emergency managers, historic preservation officials, and building owners (Years 1–3), including one in-person workshop per year (estimated $3,000/trip: airfare, lodging, ground transportation, and per diem for PI and postdoctoral researcher); and (2) attendance at one national conference per year (estimated $2,500/trip) for dissemination of results at venues such as the AGU Fall Meeting or the Association for Preservation Technology International annual conference. In Year 4, travel supports the HENTF webinar dissemination series and virtual transfer support to interested communities; remaining funds cover one conference presentation.</w:t>
      </w:r>
      <w:r w:rsidR="0082694F" w:rsidRPr="00F130DD">
        <w:rPr>
          <w:rFonts w:ascii="Times New Roman" w:hAnsi="Times New Roman" w:cs="Times New Roman"/>
          <w:color w:val="FF0000"/>
        </w:rPr>
      </w:r>
      <w:r w:rsidR="00A62149" w:rsidRPr="00A62149">
        <w:rPr>
          <w:rFonts w:ascii="Times New Roman" w:hAnsi="Times New Roman" w:cs="Times New Roman"/>
          <w:color w:val="FF0000"/>
        </w:rPr>
      </w:r>
      <w:r w:rsidR="00A62149">
        <w:rPr>
          <w:rFonts w:ascii="Times New Roman" w:hAnsi="Times New Roman" w:cs="Times New Roman"/>
          <w:color w:val="FF0000"/>
        </w:rPr>
      </w:r>
      <w:r w:rsidR="007A53B6" w:rsidRPr="007A53B6">
        <w:rPr>
          <w:rFonts w:ascii="Times New Roman" w:hAnsi="Times New Roman" w:cs="Times New Roman"/>
          <w:b/>
          <w:u w:val="single"/>
        </w:rPr>
        <w:t xml:space="preserve"> </w:t>
      </w:r>
    </w:p>
    <w:p w14:paraId="398E3D6C" w14:textId="77777777" w:rsidR="004F137B" w:rsidRPr="004F137B" w:rsidRDefault="004F137B" w:rsidP="004F137B">
      <w:pPr>
        <w:pStyle w:val="ListParagraph"/>
        <w:autoSpaceDE w:val="0"/>
        <w:autoSpaceDN w:val="0"/>
        <w:adjustRightInd w:val="0"/>
        <w:spacing w:after="0" w:line="240" w:lineRule="auto"/>
        <w:jc w:val="both"/>
        <w:rPr>
          <w:rFonts w:ascii="Times New Roman" w:hAnsi="Times New Roman" w:cs="Times New Roman"/>
          <w:color w:val="FF0000"/>
        </w:rPr>
      </w:pPr>
    </w:p>
    <w:p w14:paraId="55949B78" w14:textId="1B75FE9C" w:rsidR="00827DDC" w:rsidRDefault="005F7A62" w:rsidP="00A62149">
      <w:pPr>
        <w:autoSpaceDE w:val="0"/>
        <w:autoSpaceDN w:val="0"/>
        <w:adjustRightInd w:val="0"/>
        <w:spacing w:after="0" w:line="240" w:lineRule="auto"/>
        <w:jc w:val="both"/>
        <w:rPr>
          <w:rFonts w:ascii="Times New Roman" w:hAnsi="Times New Roman" w:cs="Times New Roman"/>
        </w:rPr>
      </w:pPr>
      <w:r w:rsidRPr="00F130DD">
        <w:rPr>
          <w:rFonts w:ascii="Times New Roman" w:hAnsi="Times New Roman" w:cs="Times New Roman"/>
          <w:b/>
          <w:u w:val="single"/>
        </w:rPr>
        <w:t>(F). Participant Support Costs</w:t>
      </w:r>
      <w:r w:rsidR="00F33A9C">
        <w:rPr>
          <w:rFonts w:ascii="Times New Roman" w:hAnsi="Times New Roman" w:cs="Times New Roman"/>
          <w:b/>
          <w:u w:val="single"/>
        </w:rPr>
        <w:t xml:space="preserve"> ($</w:t>
      </w:r>
      <w:r w:rsidR="00C85583">
        <w:rPr>
          <w:rFonts w:ascii="Times New Roman" w:hAnsi="Times New Roman" w:cs="Times New Roman"/>
          <w:b/>
          <w:u w:val="single"/>
        </w:rPr>
        <w:t>0</w:t>
      </w:r>
      <w:r w:rsidR="00F33A9C">
        <w:rPr>
          <w:rFonts w:ascii="Times New Roman" w:hAnsi="Times New Roman" w:cs="Times New Roman"/>
          <w:b/>
          <w:u w:val="single"/>
        </w:rPr>
        <w:t>)</w:t>
      </w:r>
      <w:r w:rsidR="00C15218" w:rsidRPr="00F130DD">
        <w:rPr>
          <w:rFonts w:ascii="Times New Roman" w:hAnsi="Times New Roman" w:cs="Times New Roman"/>
        </w:rPr>
        <w:t xml:space="preserve"> </w:t>
      </w:r>
      <w:r w:rsidR="00C85583" w:rsidRPr="00E85802">
        <w:rPr>
          <w:rFonts w:ascii="Times New Roman" w:eastAsiaTheme="minorEastAsia" w:hAnsi="Times New Roman" w:cs="Times New Roman"/>
        </w:rPr>
        <w:t>–</w:t>
      </w:r>
      <w:r w:rsidR="00C85583" w:rsidRPr="00C85583">
        <w:rPr>
          <w:rFonts w:ascii="Times New Roman" w:eastAsiaTheme="minorEastAsia" w:hAnsi="Times New Roman" w:cs="Times New Roman"/>
        </w:rPr>
        <w:t xml:space="preserve"> </w:t>
      </w:r>
      <w:r w:rsidR="00C85583" w:rsidRPr="00C85583">
        <w:rPr>
          <w:rFonts w:ascii="Times New Roman" w:hAnsi="Times New Roman" w:cs="Times New Roman"/>
          <w:bCs/>
        </w:rPr>
        <w:t>None</w:t>
      </w:r>
    </w:p>
    <w:p w14:paraId="1DBC0BFB" w14:textId="77777777" w:rsidR="00A40BCD" w:rsidRPr="002A5919" w:rsidRDefault="00A40BCD" w:rsidP="002A5919">
      <w:pPr>
        <w:autoSpaceDE w:val="0"/>
        <w:autoSpaceDN w:val="0"/>
        <w:adjustRightInd w:val="0"/>
        <w:spacing w:after="0" w:line="240" w:lineRule="auto"/>
        <w:jc w:val="both"/>
        <w:rPr>
          <w:rFonts w:ascii="Times New Roman" w:hAnsi="Times New Roman" w:cs="Times New Roman"/>
          <w:u w:val="single"/>
        </w:rPr>
      </w:pPr>
    </w:p>
    <w:p w14:paraId="52245128" w14:textId="121AEF7D" w:rsidR="005F7A62" w:rsidRPr="00F130DD" w:rsidRDefault="00045C2D" w:rsidP="00254374">
      <w:pPr>
        <w:widowControl w:val="0"/>
        <w:autoSpaceDE w:val="0"/>
        <w:autoSpaceDN w:val="0"/>
        <w:adjustRightInd w:val="0"/>
        <w:spacing w:after="0" w:line="240" w:lineRule="auto"/>
        <w:jc w:val="both"/>
        <w:rPr>
          <w:rFonts w:ascii="Times New Roman" w:eastAsiaTheme="minorEastAsia" w:hAnsi="Times New Roman" w:cs="Times New Roman"/>
        </w:rPr>
      </w:pPr>
      <w:r w:rsidRPr="00F130DD">
        <w:rPr>
          <w:rFonts w:ascii="Times New Roman" w:eastAsiaTheme="minorEastAsia" w:hAnsi="Times New Roman" w:cs="Times New Roman"/>
          <w:b/>
          <w:bCs/>
          <w:u w:val="single"/>
        </w:rPr>
        <w:lastRenderedPageBreak/>
        <w:t>(G). Other Direct Costs</w:t>
      </w:r>
      <w:r w:rsidR="00F33A9C">
        <w:rPr>
          <w:rFonts w:ascii="Times New Roman" w:eastAsiaTheme="minorEastAsia" w:hAnsi="Times New Roman" w:cs="Times New Roman"/>
          <w:b/>
          <w:bCs/>
          <w:u w:val="single"/>
        </w:rPr>
        <w:t xml:space="preserve"> ($</w:t>
      </w:r>
      <w:r w:rsidR="00C85583">
        <w:rPr>
          <w:rFonts w:ascii="Times New Roman" w:eastAsiaTheme="minorEastAsia" w:hAnsi="Times New Roman" w:cs="Times New Roman"/>
          <w:b/>
          <w:bCs/>
          <w:u w:val="single"/>
        </w:rPr>
        <w:t>24,800</w:t>
      </w:r>
      <w:r w:rsidR="00F33A9C">
        <w:rPr>
          <w:rFonts w:ascii="Times New Roman" w:eastAsiaTheme="minorEastAsia" w:hAnsi="Times New Roman" w:cs="Times New Roman"/>
          <w:b/>
          <w:bCs/>
          <w:u w:val="single"/>
        </w:rPr>
        <w:t>)</w:t>
      </w:r>
    </w:p>
    <w:p w14:paraId="564A557B" w14:textId="7690A1FA" w:rsidR="002E6322" w:rsidRPr="000C490A" w:rsidRDefault="005F40B0" w:rsidP="00BC378C">
      <w:pPr>
        <w:pStyle w:val="ListParagraph"/>
        <w:widowControl w:val="0"/>
        <w:numPr>
          <w:ilvl w:val="0"/>
          <w:numId w:val="10"/>
        </w:numPr>
        <w:autoSpaceDE w:val="0"/>
        <w:autoSpaceDN w:val="0"/>
        <w:adjustRightInd w:val="0"/>
        <w:spacing w:after="0" w:line="240" w:lineRule="auto"/>
        <w:jc w:val="both"/>
        <w:rPr>
          <w:rFonts w:ascii="Times New Roman" w:eastAsiaTheme="minorEastAsia" w:hAnsi="Times New Roman" w:cs="Times New Roman"/>
        </w:rPr>
      </w:pPr>
      <w:r w:rsidRPr="00F130DD">
        <w:rPr>
          <w:rFonts w:ascii="Times New Roman" w:eastAsiaTheme="minorEastAsia" w:hAnsi="Times New Roman" w:cs="Times New Roman"/>
          <w:b/>
          <w:u w:val="single"/>
        </w:rPr>
        <w:t>Materials and Supplies</w:t>
      </w:r>
      <w:r w:rsidR="00C85583">
        <w:rPr>
          <w:rFonts w:ascii="Times New Roman" w:eastAsiaTheme="minorEastAsia" w:hAnsi="Times New Roman" w:cs="Times New Roman"/>
          <w:b/>
          <w:u w:val="single"/>
        </w:rPr>
        <w:t xml:space="preserve"> – Claude Max</w:t>
      </w:r>
      <w:r w:rsidR="00F33A9C">
        <w:rPr>
          <w:rFonts w:ascii="Times New Roman" w:eastAsiaTheme="minorEastAsia" w:hAnsi="Times New Roman" w:cs="Times New Roman"/>
          <w:b/>
          <w:u w:val="single"/>
        </w:rPr>
        <w:t xml:space="preserve"> ($</w:t>
      </w:r>
      <w:r w:rsidR="00C85583">
        <w:rPr>
          <w:rFonts w:ascii="Times New Roman" w:eastAsiaTheme="minorEastAsia" w:hAnsi="Times New Roman" w:cs="Times New Roman"/>
          <w:b/>
          <w:bCs/>
          <w:u w:val="single"/>
        </w:rPr>
        <w:t>4,800</w:t>
      </w:r>
      <w:r w:rsidR="00F33A9C">
        <w:rPr>
          <w:rFonts w:ascii="Times New Roman" w:eastAsiaTheme="minorEastAsia" w:hAnsi="Times New Roman" w:cs="Times New Roman"/>
          <w:b/>
          <w:u w:val="single"/>
        </w:rPr>
        <w:t>)</w:t>
      </w:r>
      <w:r w:rsidRPr="00F130DD">
        <w:rPr>
          <w:rFonts w:ascii="Times New Roman" w:eastAsiaTheme="minorEastAsia" w:hAnsi="Times New Roman" w:cs="Times New Roman"/>
        </w:rPr>
        <w:t xml:space="preserve"> </w:t>
      </w:r>
      <w:r w:rsidR="00084FC7" w:rsidRPr="00084FC7">
        <w:rPr>
          <w:rFonts w:ascii="Times New Roman" w:eastAsiaTheme="minorEastAsia" w:hAnsi="Times New Roman" w:cs="Times New Roman"/>
        </w:rPr>
        <w:t>–</w:t>
      </w:r>
      <w:r w:rsidRPr="00F130DD">
        <w:rPr>
          <w:rFonts w:ascii="Times New Roman" w:eastAsiaTheme="minorEastAsia" w:hAnsi="Times New Roman" w:cs="Times New Roman"/>
        </w:rPr>
        <w:t xml:space="preserve"> </w:t>
      </w:r>
      <w:r w:rsidR="00827DDC" w:rsidRPr="00827DDC">
        <w:rPr>
          <w:rFonts w:ascii="Times New Roman" w:hAnsi="Times New Roman" w:cs="Times New Roman"/>
          <w:bCs/>
          <w:color w:val="FF0000"/>
        </w:rPr>
        <w:t>$1,200 per year ($100/month) for four years. Claude Max provides an AI-assisted coding and analysis environment used by the postdoctoral researcher for development of the open-source Bayesian fusion codebase, mass balance parameterization pipeline, and decision interface. The subscription supports code generation, debugging, and documentation tasks across the project’s software deliverables.</w:t>
      </w:r>
      <w:r w:rsidR="000C490A" w:rsidRPr="000C490A">
        <w:rPr>
          <w:rFonts w:ascii="Times New Roman" w:eastAsiaTheme="minorEastAsia" w:hAnsi="Times New Roman" w:cs="Times New Roman"/>
          <w:color w:val="FF0000"/>
        </w:rPr>
      </w:r>
    </w:p>
    <w:p w14:paraId="418E52BC" w14:textId="77777777" w:rsidR="005F40B0" w:rsidRPr="00F130DD" w:rsidRDefault="005F40B0" w:rsidP="005F40B0">
      <w:pPr>
        <w:pStyle w:val="ListParagraph"/>
        <w:widowControl w:val="0"/>
        <w:autoSpaceDE w:val="0"/>
        <w:autoSpaceDN w:val="0"/>
        <w:adjustRightInd w:val="0"/>
        <w:spacing w:after="0" w:line="240" w:lineRule="auto"/>
        <w:jc w:val="both"/>
        <w:rPr>
          <w:rFonts w:ascii="Times New Roman" w:eastAsiaTheme="minorEastAsia" w:hAnsi="Times New Roman" w:cs="Times New Roman"/>
        </w:rPr>
      </w:pPr>
    </w:p>
    <w:p w14:paraId="14571C8E" w14:textId="22A32446" w:rsidR="005F40B0" w:rsidRPr="00F130DD" w:rsidRDefault="005F40B0" w:rsidP="00C85583">
      <w:pPr>
        <w:pStyle w:val="ListParagraph"/>
        <w:widowControl w:val="0"/>
        <w:numPr>
          <w:ilvl w:val="0"/>
          <w:numId w:val="13"/>
        </w:numPr>
        <w:autoSpaceDE w:val="0"/>
        <w:autoSpaceDN w:val="0"/>
        <w:adjustRightInd w:val="0"/>
        <w:spacing w:after="0" w:line="240" w:lineRule="auto"/>
        <w:jc w:val="both"/>
        <w:rPr>
          <w:rFonts w:ascii="Times New Roman" w:eastAsiaTheme="minorEastAsia" w:hAnsi="Times New Roman" w:cs="Times New Roman"/>
        </w:rPr>
      </w:pPr>
      <w:r w:rsidRPr="00F130DD">
        <w:rPr>
          <w:rFonts w:ascii="Times New Roman" w:eastAsiaTheme="minorEastAsia" w:hAnsi="Times New Roman" w:cs="Times New Roman"/>
          <w:b/>
          <w:u w:val="single"/>
        </w:rPr>
        <w:t>Other</w:t>
      </w:r>
      <w:r w:rsidR="00F33A9C">
        <w:rPr>
          <w:rFonts w:ascii="Times New Roman" w:eastAsiaTheme="minorEastAsia" w:hAnsi="Times New Roman" w:cs="Times New Roman"/>
          <w:b/>
          <w:u w:val="single"/>
        </w:rPr>
        <w:t xml:space="preserve"> ($</w:t>
      </w:r>
      <w:r w:rsidR="00C85583">
        <w:rPr>
          <w:rFonts w:ascii="Times New Roman" w:eastAsiaTheme="minorEastAsia" w:hAnsi="Times New Roman" w:cs="Times New Roman"/>
          <w:b/>
          <w:bCs/>
          <w:u w:val="single"/>
        </w:rPr>
        <w:t>20,000</w:t>
      </w:r>
      <w:r w:rsidR="00F33A9C">
        <w:rPr>
          <w:rFonts w:ascii="Times New Roman" w:eastAsiaTheme="minorEastAsia" w:hAnsi="Times New Roman" w:cs="Times New Roman"/>
          <w:b/>
          <w:u w:val="single"/>
        </w:rPr>
        <w:t>)</w:t>
      </w:r>
      <w:r w:rsidR="00F01CB8" w:rsidRPr="00F130DD">
        <w:rPr>
          <w:rFonts w:ascii="Times New Roman" w:eastAsiaTheme="minorEastAsia" w:hAnsi="Times New Roman" w:cs="Times New Roman"/>
        </w:rPr>
        <w:t>:</w:t>
      </w:r>
    </w:p>
    <w:p w14:paraId="6D24FE77" w14:textId="0AC9B3DC" w:rsidR="00E85802" w:rsidRPr="00C85583" w:rsidRDefault="00C85583" w:rsidP="00DF6B23">
      <w:pPr>
        <w:pStyle w:val="ListParagraph"/>
        <w:widowControl w:val="0"/>
        <w:numPr>
          <w:ilvl w:val="0"/>
          <w:numId w:val="8"/>
        </w:numPr>
        <w:autoSpaceDE w:val="0"/>
        <w:autoSpaceDN w:val="0"/>
        <w:adjustRightInd w:val="0"/>
        <w:spacing w:after="0" w:line="240" w:lineRule="auto"/>
        <w:jc w:val="both"/>
        <w:rPr>
          <w:rFonts w:ascii="Times New Roman" w:eastAsiaTheme="minorEastAsia" w:hAnsi="Times New Roman" w:cs="Times New Roman"/>
        </w:rPr>
      </w:pPr>
      <w:r w:rsidRPr="00C85583">
        <w:rPr>
          <w:rFonts w:ascii="Times New Roman" w:eastAsiaTheme="minorEastAsia" w:hAnsi="Times New Roman" w:cs="Times New Roman"/>
          <w:b/>
          <w:u w:val="single"/>
        </w:rPr>
        <w:t>Imagery Acquisition</w:t>
      </w:r>
      <w:r w:rsidR="00F33A9C" w:rsidRPr="00C85583">
        <w:rPr>
          <w:rFonts w:ascii="Times New Roman" w:eastAsiaTheme="minorEastAsia" w:hAnsi="Times New Roman" w:cs="Times New Roman"/>
          <w:b/>
          <w:u w:val="single"/>
        </w:rPr>
        <w:t xml:space="preserve"> ($</w:t>
      </w:r>
      <w:r w:rsidRPr="00C85583">
        <w:rPr>
          <w:rFonts w:ascii="Times New Roman" w:eastAsiaTheme="minorEastAsia" w:hAnsi="Times New Roman" w:cs="Times New Roman"/>
          <w:b/>
          <w:bCs/>
          <w:u w:val="single"/>
        </w:rPr>
        <w:t>20,000</w:t>
      </w:r>
      <w:r w:rsidR="00F33A9C" w:rsidRPr="00C85583">
        <w:rPr>
          <w:rFonts w:ascii="Times New Roman" w:eastAsiaTheme="minorEastAsia" w:hAnsi="Times New Roman" w:cs="Times New Roman"/>
          <w:b/>
          <w:u w:val="single"/>
        </w:rPr>
        <w:t>)</w:t>
      </w:r>
      <w:r w:rsidR="00D039E4" w:rsidRPr="00C85583">
        <w:rPr>
          <w:rFonts w:ascii="Times New Roman" w:eastAsiaTheme="minorEastAsia" w:hAnsi="Times New Roman" w:cs="Times New Roman"/>
        </w:rPr>
        <w:t xml:space="preserve"> </w:t>
      </w:r>
      <w:r w:rsidR="00084FC7" w:rsidRPr="00C85583">
        <w:rPr>
          <w:rFonts w:ascii="Times New Roman" w:eastAsiaTheme="minorEastAsia" w:hAnsi="Times New Roman" w:cs="Times New Roman"/>
        </w:rPr>
        <w:t>–</w:t>
      </w:r>
      <w:r w:rsidR="00D039E4" w:rsidRPr="00C85583">
        <w:rPr>
          <w:rFonts w:ascii="Times New Roman" w:eastAsiaTheme="minorEastAsia" w:hAnsi="Times New Roman" w:cs="Times New Roman"/>
        </w:rPr>
        <w:t xml:space="preserve"> </w:t>
      </w:r>
      <w:r w:rsidR="00D039E4" w:rsidRPr="00C85583">
        <w:rPr>
          <w:rFonts w:ascii="Times New Roman" w:eastAsiaTheme="minorEastAsia" w:hAnsi="Times New Roman" w:cs="Times New Roman"/>
          <w:color w:val="FF0000"/>
        </w:rPr>
        <w:t>$5,000 per year for four years. Funds support acquisition of commercial ICEYE SAR imagery for building-level flood depth and inundation duration mapping in Montpelier. ICEYE X-band SAR (&lt;1 m resolution) provides the building-level depth and per-overpass wet/dry classifications required for fragility surface calibration and the Bayesian likelihood model. While existing ICEYE data from the 2023 and 2024 events are in hand under an NDA data access agreement, additional acquisitions may be needed for future flood events during the project period to support closed-loop validation and the observation-update cycle. Open Sentinel-1 imagery, used for flood-extent context, is freely available and incurs no cost.</w:t>
      </w:r>
      <w:r w:rsidR="00E47100" w:rsidRPr="00C85583">
        <w:rPr>
          <w:rFonts w:ascii="Times New Roman" w:eastAsiaTheme="minorEastAsia" w:hAnsi="Times New Roman" w:cs="Times New Roman"/>
          <w:color w:val="FF0000"/>
        </w:rPr>
      </w:r>
      <w:r w:rsidR="008D1173" w:rsidRPr="00C85583">
        <w:rPr>
          <w:rFonts w:ascii="Times New Roman" w:eastAsiaTheme="minorEastAsia" w:hAnsi="Times New Roman" w:cs="Times New Roman"/>
          <w:color w:val="FF0000"/>
        </w:rPr>
      </w:r>
    </w:p>
    <w:p w14:paraId="31CD56E4" w14:textId="77777777" w:rsidR="00C85583" w:rsidRPr="00C85583" w:rsidRDefault="00C85583" w:rsidP="00C85583">
      <w:pPr>
        <w:pStyle w:val="ListParagraph"/>
        <w:widowControl w:val="0"/>
        <w:autoSpaceDE w:val="0"/>
        <w:autoSpaceDN w:val="0"/>
        <w:adjustRightInd w:val="0"/>
        <w:spacing w:after="0" w:line="240" w:lineRule="auto"/>
        <w:ind w:left="1440"/>
        <w:jc w:val="both"/>
        <w:rPr>
          <w:rFonts w:ascii="Times New Roman" w:eastAsiaTheme="minorEastAsia" w:hAnsi="Times New Roman" w:cs="Times New Roman"/>
        </w:rPr>
      </w:pPr>
    </w:p>
    <w:p w14:paraId="7CBE2360" w14:textId="0621286A" w:rsidR="002E6322" w:rsidRDefault="002E6322" w:rsidP="00254374">
      <w:pPr>
        <w:widowControl w:val="0"/>
        <w:autoSpaceDE w:val="0"/>
        <w:autoSpaceDN w:val="0"/>
        <w:adjustRightInd w:val="0"/>
        <w:spacing w:after="0" w:line="240" w:lineRule="auto"/>
        <w:jc w:val="both"/>
        <w:rPr>
          <w:rFonts w:ascii="Times New Roman" w:eastAsiaTheme="minorEastAsia" w:hAnsi="Times New Roman" w:cs="Times New Roman"/>
          <w:bCs/>
        </w:rPr>
      </w:pPr>
      <w:r w:rsidRPr="00F130DD">
        <w:rPr>
          <w:rFonts w:ascii="Times New Roman" w:eastAsiaTheme="minorEastAsia" w:hAnsi="Times New Roman" w:cs="Times New Roman"/>
          <w:b/>
          <w:bCs/>
          <w:u w:val="single"/>
        </w:rPr>
        <w:t>(H). Total Direct Costs (A-G)</w:t>
      </w:r>
    </w:p>
    <w:p w14:paraId="76663A62" w14:textId="4AF040C6" w:rsidR="002A5919" w:rsidRPr="002A5919" w:rsidRDefault="00434CBC" w:rsidP="002A5919">
      <w:pPr>
        <w:autoSpaceDE w:val="0"/>
        <w:autoSpaceDN w:val="0"/>
        <w:adjustRightInd w:val="0"/>
        <w:spacing w:after="0" w:line="240" w:lineRule="auto"/>
        <w:jc w:val="both"/>
        <w:rPr>
          <w:rFonts w:ascii="Times New Roman" w:hAnsi="Times New Roman" w:cs="Times New Roman"/>
        </w:rPr>
      </w:pPr>
      <w:r w:rsidRPr="002A5919">
        <w:rPr>
          <w:rFonts w:ascii="Times New Roman" w:hAnsi="Times New Roman" w:cs="Times New Roman"/>
        </w:rPr>
        <w:t>Year 1: $</w:t>
      </w:r>
      <w:r w:rsidR="00C85583">
        <w:rPr>
          <w:rFonts w:ascii="Times New Roman" w:hAnsi="Times New Roman" w:cs="Times New Roman"/>
        </w:rPr>
        <w:t>152,547</w:t>
      </w:r>
      <w:r w:rsidRPr="002A5919">
        <w:rPr>
          <w:rFonts w:ascii="Times New Roman" w:hAnsi="Times New Roman" w:cs="Times New Roman"/>
        </w:rPr>
        <w:t>; Year 2: $</w:t>
      </w:r>
      <w:r w:rsidR="00C85583">
        <w:rPr>
          <w:rFonts w:ascii="Times New Roman" w:hAnsi="Times New Roman" w:cs="Times New Roman"/>
        </w:rPr>
        <w:t>156,595</w:t>
      </w:r>
      <w:r w:rsidRPr="002A5919">
        <w:rPr>
          <w:rFonts w:ascii="Times New Roman" w:hAnsi="Times New Roman" w:cs="Times New Roman"/>
        </w:rPr>
        <w:t>; Year 3: $</w:t>
      </w:r>
      <w:r w:rsidR="00C85583">
        <w:rPr>
          <w:rFonts w:ascii="Times New Roman" w:hAnsi="Times New Roman" w:cs="Times New Roman"/>
        </w:rPr>
        <w:t>160,767</w:t>
      </w:r>
      <w:r w:rsidRPr="002A5919">
        <w:rPr>
          <w:rFonts w:ascii="Times New Roman" w:hAnsi="Times New Roman" w:cs="Times New Roman"/>
        </w:rPr>
        <w:t xml:space="preserve">; </w:t>
      </w:r>
      <w:r w:rsidR="00C85583">
        <w:rPr>
          <w:rFonts w:ascii="Times New Roman" w:hAnsi="Times New Roman" w:cs="Times New Roman"/>
        </w:rPr>
        <w:t xml:space="preserve">Year 4: $165,063; </w:t>
      </w:r>
      <w:r w:rsidRPr="002A5919">
        <w:rPr>
          <w:rFonts w:ascii="Times New Roman" w:hAnsi="Times New Roman" w:cs="Times New Roman"/>
        </w:rPr>
        <w:t>Total: $</w:t>
      </w:r>
      <w:r w:rsidR="00C85583">
        <w:rPr>
          <w:rFonts w:ascii="Times New Roman" w:hAnsi="Times New Roman" w:cs="Times New Roman"/>
        </w:rPr>
        <w:t>634,972</w:t>
      </w:r>
    </w:p>
    <w:p w14:paraId="256015F5" w14:textId="194CE026" w:rsidR="002E6322" w:rsidRPr="00F130DD" w:rsidRDefault="002E6322" w:rsidP="00254374">
      <w:pPr>
        <w:widowControl w:val="0"/>
        <w:autoSpaceDE w:val="0"/>
        <w:autoSpaceDN w:val="0"/>
        <w:adjustRightInd w:val="0"/>
        <w:spacing w:after="0" w:line="240" w:lineRule="auto"/>
        <w:jc w:val="both"/>
        <w:rPr>
          <w:rFonts w:ascii="Times New Roman" w:eastAsiaTheme="minorEastAsia" w:hAnsi="Times New Roman" w:cs="Times New Roman"/>
        </w:rPr>
      </w:pPr>
    </w:p>
    <w:p w14:paraId="0C794429" w14:textId="05E0A282" w:rsidR="005A3509" w:rsidRPr="00F023D4" w:rsidRDefault="002E6322" w:rsidP="005A3509">
      <w:pPr>
        <w:autoSpaceDE w:val="0"/>
        <w:autoSpaceDN w:val="0"/>
        <w:adjustRightInd w:val="0"/>
        <w:spacing w:after="0" w:line="240" w:lineRule="auto"/>
        <w:jc w:val="both"/>
        <w:rPr>
          <w:color w:val="000000"/>
        </w:rPr>
      </w:pPr>
      <w:r w:rsidRPr="00F130DD">
        <w:rPr>
          <w:rFonts w:ascii="Times New Roman" w:hAnsi="Times New Roman" w:cs="Times New Roman"/>
          <w:b/>
          <w:u w:val="single"/>
        </w:rPr>
        <w:t xml:space="preserve">(I). </w:t>
      </w:r>
      <w:r w:rsidR="004819E0" w:rsidRPr="00F130DD">
        <w:rPr>
          <w:rFonts w:ascii="Times New Roman" w:hAnsi="Times New Roman" w:cs="Times New Roman"/>
          <w:b/>
          <w:u w:val="single"/>
        </w:rPr>
        <w:t>Indirect Costs (</w:t>
      </w:r>
      <w:r w:rsidR="00D72ADC" w:rsidRPr="00F130DD">
        <w:rPr>
          <w:rFonts w:ascii="Times New Roman" w:hAnsi="Times New Roman" w:cs="Times New Roman"/>
          <w:b/>
          <w:bCs/>
          <w:u w:val="single"/>
        </w:rPr>
        <w:t>Facilities and Administrative Costs</w:t>
      </w:r>
      <w:r w:rsidR="002A5919">
        <w:rPr>
          <w:rFonts w:ascii="Times New Roman" w:hAnsi="Times New Roman" w:cs="Times New Roman"/>
          <w:b/>
          <w:bCs/>
          <w:u w:val="single"/>
        </w:rPr>
        <w:t>)</w:t>
      </w:r>
      <w:r w:rsidR="00F33A9C">
        <w:rPr>
          <w:rFonts w:ascii="Times New Roman" w:hAnsi="Times New Roman" w:cs="Times New Roman"/>
          <w:b/>
          <w:bCs/>
          <w:u w:val="single"/>
        </w:rPr>
        <w:t xml:space="preserve"> ($</w:t>
      </w:r>
      <w:r w:rsidR="00C85583">
        <w:rPr>
          <w:rFonts w:ascii="Times New Roman" w:hAnsi="Times New Roman" w:cs="Times New Roman"/>
          <w:b/>
          <w:bCs/>
          <w:u w:val="single"/>
        </w:rPr>
        <w:t>363,838</w:t>
      </w:r>
      <w:r w:rsidR="00F33A9C">
        <w:rPr>
          <w:rFonts w:ascii="Times New Roman" w:hAnsi="Times New Roman" w:cs="Times New Roman"/>
          <w:b/>
          <w:bCs/>
          <w:u w:val="single"/>
        </w:rPr>
        <w:t>)</w:t>
      </w:r>
      <w:r w:rsidR="00C15218" w:rsidRPr="00F130DD">
        <w:rPr>
          <w:rFonts w:ascii="Times New Roman" w:hAnsi="Times New Roman" w:cs="Times New Roman"/>
          <w:b/>
          <w:bCs/>
        </w:rPr>
        <w:t xml:space="preserve"> </w:t>
      </w:r>
      <w:r w:rsidR="00084FC7" w:rsidRPr="00084FC7">
        <w:rPr>
          <w:rFonts w:ascii="Times New Roman" w:eastAsiaTheme="minorEastAsia" w:hAnsi="Times New Roman" w:cs="Times New Roman"/>
        </w:rPr>
        <w:t>–</w:t>
      </w:r>
      <w:r w:rsidR="00212B41">
        <w:rPr>
          <w:rFonts w:ascii="Times New Roman" w:eastAsiaTheme="minorEastAsia" w:hAnsi="Times New Roman" w:cs="Times New Roman"/>
        </w:rPr>
        <w:t xml:space="preserve"> </w:t>
      </w:r>
      <w:bookmarkStart w:id="3" w:name="_Hlk140219438"/>
      <w:r w:rsidR="00920137" w:rsidRPr="00920137">
        <w:rPr>
          <w:rFonts w:ascii="Times New Roman" w:hAnsi="Times New Roman" w:cs="Times New Roman"/>
          <w:color w:val="000000"/>
        </w:rPr>
        <w:t>F&amp;A rates are negotiated and approved by the Office of Naval Research, Penn State’s cognizant federal agency. Penn State’s current provisional on-campus rate for research is 57.3% of MTDC from July 1, 2026, through June 30, 2027. New awards and new competitive segments with an effective date of July 1, 2027, or later shall be subject to adjustment when superseding Government approved rates are established. Per 2 CFR 200 (Appendix III, Section C.7), the actual F&amp;A rates used will be fixed at the time of the initial award for the duration of the competitive segment.</w:t>
      </w:r>
    </w:p>
    <w:bookmarkEnd w:id="3"/>
    <w:p w14:paraId="0E434B8A" w14:textId="25B31450" w:rsidR="002A5919" w:rsidRDefault="00434CBC" w:rsidP="002A5919">
      <w:pPr>
        <w:autoSpaceDE w:val="0"/>
        <w:autoSpaceDN w:val="0"/>
        <w:adjustRightInd w:val="0"/>
        <w:spacing w:after="0" w:line="240" w:lineRule="auto"/>
        <w:jc w:val="both"/>
        <w:rPr>
          <w:rFonts w:ascii="Times New Roman" w:hAnsi="Times New Roman" w:cs="Times New Roman"/>
        </w:rPr>
      </w:pPr>
      <w:r w:rsidRPr="002A5919">
        <w:rPr>
          <w:rFonts w:ascii="Times New Roman" w:hAnsi="Times New Roman" w:cs="Times New Roman"/>
        </w:rPr>
        <w:t>Year 1: $</w:t>
      </w:r>
      <w:r w:rsidR="00C85583">
        <w:rPr>
          <w:rFonts w:ascii="Times New Roman" w:hAnsi="Times New Roman" w:cs="Times New Roman"/>
        </w:rPr>
        <w:t>87,409</w:t>
      </w:r>
      <w:r w:rsidRPr="002A5919">
        <w:rPr>
          <w:rFonts w:ascii="Times New Roman" w:hAnsi="Times New Roman" w:cs="Times New Roman"/>
        </w:rPr>
        <w:t>; Year 2: $</w:t>
      </w:r>
      <w:r w:rsidR="00C85583">
        <w:rPr>
          <w:rFonts w:ascii="Times New Roman" w:hAnsi="Times New Roman" w:cs="Times New Roman"/>
        </w:rPr>
        <w:t>89,729</w:t>
      </w:r>
      <w:r w:rsidRPr="002A5919">
        <w:rPr>
          <w:rFonts w:ascii="Times New Roman" w:hAnsi="Times New Roman" w:cs="Times New Roman"/>
        </w:rPr>
        <w:t>; Year 3: $</w:t>
      </w:r>
      <w:r w:rsidR="00C85583">
        <w:rPr>
          <w:rFonts w:ascii="Times New Roman" w:hAnsi="Times New Roman" w:cs="Times New Roman"/>
        </w:rPr>
        <w:t>92,119</w:t>
      </w:r>
      <w:r w:rsidRPr="002A5919">
        <w:rPr>
          <w:rFonts w:ascii="Times New Roman" w:hAnsi="Times New Roman" w:cs="Times New Roman"/>
        </w:rPr>
        <w:t>;</w:t>
      </w:r>
      <w:r w:rsidR="00C85583">
        <w:rPr>
          <w:rFonts w:ascii="Times New Roman" w:hAnsi="Times New Roman" w:cs="Times New Roman"/>
        </w:rPr>
        <w:t xml:space="preserve"> Year 4: $94,581</w:t>
      </w:r>
      <w:r w:rsidRPr="002A5919">
        <w:rPr>
          <w:rFonts w:ascii="Times New Roman" w:hAnsi="Times New Roman" w:cs="Times New Roman"/>
        </w:rPr>
        <w:t xml:space="preserve"> Total: $</w:t>
      </w:r>
      <w:r w:rsidR="00C85583">
        <w:rPr>
          <w:rFonts w:ascii="Times New Roman" w:hAnsi="Times New Roman" w:cs="Times New Roman"/>
        </w:rPr>
        <w:t>363,838</w:t>
      </w:r>
    </w:p>
    <w:p w14:paraId="10AEE91B" w14:textId="77777777" w:rsidR="00E07E85" w:rsidRDefault="00E07E85" w:rsidP="002A5919">
      <w:pPr>
        <w:autoSpaceDE w:val="0"/>
        <w:autoSpaceDN w:val="0"/>
        <w:adjustRightInd w:val="0"/>
        <w:spacing w:after="0" w:line="240" w:lineRule="auto"/>
        <w:jc w:val="both"/>
        <w:rPr>
          <w:rFonts w:ascii="Times New Roman" w:hAnsi="Times New Roman" w:cs="Times New Roman"/>
        </w:rPr>
      </w:pPr>
    </w:p>
    <w:p w14:paraId="0E3F1F7A" w14:textId="44AD344C" w:rsidR="00215BF2" w:rsidRDefault="00084A2C" w:rsidP="00254374">
      <w:pPr>
        <w:spacing w:after="0" w:line="240" w:lineRule="auto"/>
        <w:contextualSpacing/>
        <w:jc w:val="both"/>
        <w:rPr>
          <w:rFonts w:ascii="Times New Roman" w:eastAsiaTheme="minorEastAsia" w:hAnsi="Times New Roman" w:cs="Times New Roman"/>
          <w:b/>
          <w:bCs/>
        </w:rPr>
      </w:pPr>
      <w:r w:rsidRPr="00F130DD">
        <w:rPr>
          <w:rFonts w:ascii="Times New Roman" w:eastAsiaTheme="minorEastAsia" w:hAnsi="Times New Roman" w:cs="Times New Roman"/>
          <w:b/>
          <w:bCs/>
          <w:u w:val="single"/>
        </w:rPr>
        <w:t>(J</w:t>
      </w:r>
      <w:r w:rsidR="002E6322" w:rsidRPr="00F130DD">
        <w:rPr>
          <w:rFonts w:ascii="Times New Roman" w:eastAsiaTheme="minorEastAsia" w:hAnsi="Times New Roman" w:cs="Times New Roman"/>
          <w:b/>
          <w:bCs/>
          <w:u w:val="single"/>
        </w:rPr>
        <w:t>). Total Direct and Indirect Costs (H-I)</w:t>
      </w:r>
    </w:p>
    <w:p w14:paraId="26A73D73" w14:textId="60C3E744" w:rsidR="009A67DE" w:rsidRDefault="00434CBC" w:rsidP="00FF72F0">
      <w:pPr>
        <w:autoSpaceDE w:val="0"/>
        <w:autoSpaceDN w:val="0"/>
        <w:adjustRightInd w:val="0"/>
        <w:spacing w:after="0" w:line="240" w:lineRule="auto"/>
        <w:jc w:val="both"/>
        <w:rPr>
          <w:rFonts w:ascii="Times New Roman" w:hAnsi="Times New Roman" w:cs="Times New Roman"/>
        </w:rPr>
      </w:pPr>
      <w:r w:rsidRPr="002A5919">
        <w:rPr>
          <w:rFonts w:ascii="Times New Roman" w:hAnsi="Times New Roman" w:cs="Times New Roman"/>
        </w:rPr>
        <w:t>Year 1: $</w:t>
      </w:r>
      <w:r w:rsidR="00C85583">
        <w:rPr>
          <w:rFonts w:ascii="Times New Roman" w:hAnsi="Times New Roman" w:cs="Times New Roman"/>
        </w:rPr>
        <w:t>239,956</w:t>
      </w:r>
      <w:r w:rsidRPr="002A5919">
        <w:rPr>
          <w:rFonts w:ascii="Times New Roman" w:hAnsi="Times New Roman" w:cs="Times New Roman"/>
        </w:rPr>
        <w:t>; Year 2: $</w:t>
      </w:r>
      <w:r w:rsidR="00C85583">
        <w:rPr>
          <w:rFonts w:ascii="Times New Roman" w:hAnsi="Times New Roman" w:cs="Times New Roman"/>
        </w:rPr>
        <w:t>246,324</w:t>
      </w:r>
      <w:r w:rsidRPr="002A5919">
        <w:rPr>
          <w:rFonts w:ascii="Times New Roman" w:hAnsi="Times New Roman" w:cs="Times New Roman"/>
        </w:rPr>
        <w:t>; Year 3: $</w:t>
      </w:r>
      <w:r w:rsidR="00C85583">
        <w:rPr>
          <w:rFonts w:ascii="Times New Roman" w:hAnsi="Times New Roman" w:cs="Times New Roman"/>
        </w:rPr>
        <w:t>252,886</w:t>
      </w:r>
      <w:r w:rsidRPr="002A5919">
        <w:rPr>
          <w:rFonts w:ascii="Times New Roman" w:hAnsi="Times New Roman" w:cs="Times New Roman"/>
        </w:rPr>
        <w:t>;</w:t>
      </w:r>
      <w:r w:rsidR="00C85583">
        <w:rPr>
          <w:rFonts w:ascii="Times New Roman" w:hAnsi="Times New Roman" w:cs="Times New Roman"/>
        </w:rPr>
        <w:t xml:space="preserve"> Year 4: $259,644;</w:t>
      </w:r>
      <w:r w:rsidRPr="002A5919">
        <w:rPr>
          <w:rFonts w:ascii="Times New Roman" w:hAnsi="Times New Roman" w:cs="Times New Roman"/>
        </w:rPr>
        <w:t xml:space="preserve"> Total: $</w:t>
      </w:r>
      <w:r w:rsidR="00C85583">
        <w:rPr>
          <w:rFonts w:ascii="Times New Roman" w:hAnsi="Times New Roman" w:cs="Times New Roman"/>
        </w:rPr>
        <w:t>998,810</w:t>
      </w:r>
    </w:p>
    <w:p w14:paraId="6CF25E35" w14:textId="77777777" w:rsidR="005758C5" w:rsidRDefault="005758C5" w:rsidP="00FF72F0">
      <w:pPr>
        <w:autoSpaceDE w:val="0"/>
        <w:autoSpaceDN w:val="0"/>
        <w:adjustRightInd w:val="0"/>
        <w:spacing w:after="0" w:line="240" w:lineRule="auto"/>
        <w:jc w:val="both"/>
        <w:rPr>
          <w:rFonts w:ascii="Times New Roman" w:hAnsi="Times New Roman" w:cs="Times New Roman"/>
        </w:rPr>
      </w:pPr>
    </w:p>
    <w:p w14:paraId="2790E814" w14:textId="77777777" w:rsidR="005758C5" w:rsidRDefault="005758C5" w:rsidP="00FF72F0">
      <w:pPr>
        <w:autoSpaceDE w:val="0"/>
        <w:autoSpaceDN w:val="0"/>
        <w:adjustRightInd w:val="0"/>
        <w:spacing w:after="0" w:line="240" w:lineRule="auto"/>
        <w:jc w:val="both"/>
        <w:rPr>
          <w:rFonts w:ascii="Times New Roman" w:hAnsi="Times New Roman" w:cs="Times New Roman"/>
        </w:rPr>
      </w:pPr>
    </w:p>
    <w:p w14:paraId="080B3FD7" w14:textId="77777777" w:rsidR="005758C5" w:rsidRPr="005758C5" w:rsidRDefault="005758C5" w:rsidP="005758C5">
      <w:pPr>
        <w:autoSpaceDE w:val="0"/>
        <w:autoSpaceDN w:val="0"/>
        <w:adjustRightInd w:val="0"/>
        <w:spacing w:after="0" w:line="240" w:lineRule="auto"/>
        <w:jc w:val="both"/>
        <w:rPr>
          <w:rFonts w:ascii="Times New Roman" w:hAnsi="Times New Roman" w:cs="Times New Roman"/>
          <w:i/>
          <w:iCs/>
        </w:rPr>
      </w:pPr>
      <w:r w:rsidRPr="005758C5">
        <w:rPr>
          <w:rFonts w:ascii="Times New Roman" w:hAnsi="Times New Roman" w:cs="Times New Roman"/>
          <w:i/>
          <w:iCs/>
        </w:rPr>
        <w:t xml:space="preserve">The Pennsylvania State University employs individuals and accepts students and graduate research students from a multitude of national backgrounds.  As an entity, the University is subject to, and works diligently to obey, federal regulations regarding the export of controlled technologies and data.  Sponsor, as an independent entity, is individually responsible for ascertaining its compliance with federal export laws and procedures.  If Sponsor anticipates disclosure or provision of controlled technology or data to University as part of the proposed sponsored project, Sponsor should inform University, in writing, of the existence of, and information concerning the scope and extent of, such anticipated disclosures or provisions.  </w:t>
      </w:r>
    </w:p>
    <w:p w14:paraId="329CC837" w14:textId="77777777" w:rsidR="005758C5" w:rsidRPr="005758C5" w:rsidRDefault="005758C5" w:rsidP="005758C5">
      <w:pPr>
        <w:autoSpaceDE w:val="0"/>
        <w:autoSpaceDN w:val="0"/>
        <w:adjustRightInd w:val="0"/>
        <w:spacing w:after="0" w:line="240" w:lineRule="auto"/>
        <w:jc w:val="both"/>
        <w:rPr>
          <w:rFonts w:ascii="Times New Roman" w:hAnsi="Times New Roman" w:cs="Times New Roman"/>
          <w:i/>
          <w:iCs/>
        </w:rPr>
      </w:pPr>
    </w:p>
    <w:bookmarkEnd w:id="0"/>
    <w:p w14:paraId="6DAC7F43" w14:textId="431BFE9A" w:rsidR="005758C5" w:rsidRPr="005758C5" w:rsidRDefault="00612321" w:rsidP="00612321">
      <w:pPr>
        <w:autoSpaceDE w:val="0"/>
        <w:autoSpaceDN w:val="0"/>
        <w:adjustRightInd w:val="0"/>
        <w:spacing w:after="0" w:line="240" w:lineRule="auto"/>
        <w:jc w:val="both"/>
        <w:rPr>
          <w:rFonts w:ascii="Times New Roman" w:hAnsi="Times New Roman" w:cs="Times New Roman"/>
          <w:i/>
          <w:iCs/>
        </w:rPr>
      </w:pPr>
      <w:r w:rsidRPr="00612321">
        <w:rPr>
          <w:rFonts w:ascii="Times New Roman" w:hAnsi="Times New Roman" w:cs="Times New Roman"/>
          <w:i/>
          <w:iCs/>
        </w:rPr>
        <w:t>If this proposal is selected for funding, The Pennsylvania State University anticipates terms and conditions applicable to non-profit educational institutions.</w:t>
      </w:r>
    </w:p>
    <w:sectPr w:rsidR="005758C5" w:rsidRPr="005758C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5E6A" w14:textId="77777777" w:rsidR="00F83F08" w:rsidRDefault="00F83F08" w:rsidP="00BE5545">
      <w:pPr>
        <w:spacing w:after="0" w:line="240" w:lineRule="auto"/>
      </w:pPr>
      <w:r>
        <w:separator/>
      </w:r>
    </w:p>
  </w:endnote>
  <w:endnote w:type="continuationSeparator" w:id="0">
    <w:p w14:paraId="575EC17C" w14:textId="77777777" w:rsidR="00F83F08" w:rsidRDefault="00F83F08" w:rsidP="00BE5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7E09" w14:textId="786F55DB" w:rsidR="00A63918" w:rsidRPr="00CE02B2" w:rsidRDefault="00A63918" w:rsidP="00EE601B">
    <w:pPr>
      <w:pStyle w:val="Footer"/>
      <w:rPr>
        <w:rFonts w:ascii="Times New Roman" w:hAnsi="Times New Roman" w:cs="Times New Roman"/>
      </w:rPr>
    </w:pPr>
  </w:p>
  <w:p w14:paraId="1E70DB24" w14:textId="77777777" w:rsidR="00A63918" w:rsidRDefault="00A63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5A27F" w14:textId="77777777" w:rsidR="00F83F08" w:rsidRDefault="00F83F08" w:rsidP="00BE5545">
      <w:pPr>
        <w:spacing w:after="0" w:line="240" w:lineRule="auto"/>
      </w:pPr>
      <w:r>
        <w:separator/>
      </w:r>
    </w:p>
  </w:footnote>
  <w:footnote w:type="continuationSeparator" w:id="0">
    <w:p w14:paraId="191B1EAA" w14:textId="77777777" w:rsidR="00F83F08" w:rsidRDefault="00F83F08" w:rsidP="00BE5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C77"/>
    <w:multiLevelType w:val="hybridMultilevel"/>
    <w:tmpl w:val="58AE8DD4"/>
    <w:lvl w:ilvl="0" w:tplc="F412FA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D0503"/>
    <w:multiLevelType w:val="hybridMultilevel"/>
    <w:tmpl w:val="7FDCB240"/>
    <w:lvl w:ilvl="0" w:tplc="E028F40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E0C2A"/>
    <w:multiLevelType w:val="hybridMultilevel"/>
    <w:tmpl w:val="C0A4D0A4"/>
    <w:lvl w:ilvl="0" w:tplc="926A8F32">
      <w:start w:val="6"/>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D29AF"/>
    <w:multiLevelType w:val="hybridMultilevel"/>
    <w:tmpl w:val="E28A5CEC"/>
    <w:lvl w:ilvl="0" w:tplc="2D7EC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D3659"/>
    <w:multiLevelType w:val="hybridMultilevel"/>
    <w:tmpl w:val="5E30D5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0C17F87"/>
    <w:multiLevelType w:val="hybridMultilevel"/>
    <w:tmpl w:val="7FDCB240"/>
    <w:lvl w:ilvl="0" w:tplc="E028F40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A10B8"/>
    <w:multiLevelType w:val="hybridMultilevel"/>
    <w:tmpl w:val="2368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2E2B55"/>
    <w:multiLevelType w:val="hybridMultilevel"/>
    <w:tmpl w:val="43F46F9C"/>
    <w:lvl w:ilvl="0" w:tplc="AEA6C100">
      <w:start w:val="1"/>
      <w:numFmt w:val="decimal"/>
      <w:lvlText w:val="%1."/>
      <w:lvlJc w:val="left"/>
      <w:pPr>
        <w:ind w:left="720" w:hanging="360"/>
      </w:pPr>
      <w:rPr>
        <w:color w:val="auto"/>
      </w:rPr>
    </w:lvl>
    <w:lvl w:ilvl="1" w:tplc="5612546A">
      <w:start w:val="1"/>
      <w:numFmt w:val="bullet"/>
      <w:lvlText w:val=""/>
      <w:lvlJc w:val="left"/>
      <w:pPr>
        <w:ind w:left="1440" w:hanging="360"/>
      </w:pPr>
      <w:rPr>
        <w:rFonts w:ascii="Symbol" w:hAnsi="Symbol"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C7A4C"/>
    <w:multiLevelType w:val="hybridMultilevel"/>
    <w:tmpl w:val="241C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8D874D0"/>
    <w:multiLevelType w:val="hybridMultilevel"/>
    <w:tmpl w:val="AD90F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A27E4214">
      <w:start w:val="1"/>
      <w:numFmt w:val="bullet"/>
      <w:lvlText w:val=""/>
      <w:lvlJc w:val="left"/>
      <w:pPr>
        <w:ind w:left="3600" w:hanging="360"/>
      </w:pPr>
      <w:rPr>
        <w:rFonts w:ascii="Symbol" w:hAnsi="Symbol" w:hint="default"/>
        <w:color w:val="auto"/>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A97779E"/>
    <w:multiLevelType w:val="hybridMultilevel"/>
    <w:tmpl w:val="A56CBDBE"/>
    <w:lvl w:ilvl="0" w:tplc="CCA2F660">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5F3599"/>
    <w:multiLevelType w:val="hybridMultilevel"/>
    <w:tmpl w:val="D6680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9065707">
    <w:abstractNumId w:val="0"/>
  </w:num>
  <w:num w:numId="2" w16cid:durableId="1524975242">
    <w:abstractNumId w:val="3"/>
  </w:num>
  <w:num w:numId="3" w16cid:durableId="2031027970">
    <w:abstractNumId w:val="11"/>
  </w:num>
  <w:num w:numId="4" w16cid:durableId="453213946">
    <w:abstractNumId w:val="6"/>
  </w:num>
  <w:num w:numId="5" w16cid:durableId="1081024094">
    <w:abstractNumId w:val="7"/>
  </w:num>
  <w:num w:numId="6" w16cid:durableId="2004893638">
    <w:abstractNumId w:val="10"/>
  </w:num>
  <w:num w:numId="7" w16cid:durableId="1204437553">
    <w:abstractNumId w:val="5"/>
  </w:num>
  <w:num w:numId="8" w16cid:durableId="40249067">
    <w:abstractNumId w:val="9"/>
  </w:num>
  <w:num w:numId="9" w16cid:durableId="618267985">
    <w:abstractNumId w:val="8"/>
  </w:num>
  <w:num w:numId="10" w16cid:durableId="1837843206">
    <w:abstractNumId w:val="1"/>
  </w:num>
  <w:num w:numId="11" w16cid:durableId="1340739549">
    <w:abstractNumId w:val="4"/>
  </w:num>
  <w:num w:numId="12" w16cid:durableId="1572304833">
    <w:abstractNumId w:val="3"/>
  </w:num>
  <w:num w:numId="13" w16cid:durableId="1990673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13"/>
    <w:rsid w:val="000004BD"/>
    <w:rsid w:val="00012A01"/>
    <w:rsid w:val="000174CD"/>
    <w:rsid w:val="0003417C"/>
    <w:rsid w:val="00043AE5"/>
    <w:rsid w:val="00045C2D"/>
    <w:rsid w:val="00057808"/>
    <w:rsid w:val="00057DC4"/>
    <w:rsid w:val="00063187"/>
    <w:rsid w:val="00064F90"/>
    <w:rsid w:val="000672BA"/>
    <w:rsid w:val="00070149"/>
    <w:rsid w:val="00070883"/>
    <w:rsid w:val="00076C85"/>
    <w:rsid w:val="00084A2C"/>
    <w:rsid w:val="00084FC7"/>
    <w:rsid w:val="000A0560"/>
    <w:rsid w:val="000A201F"/>
    <w:rsid w:val="000B7F13"/>
    <w:rsid w:val="000C3D81"/>
    <w:rsid w:val="000C490A"/>
    <w:rsid w:val="000D1C8D"/>
    <w:rsid w:val="000E0E26"/>
    <w:rsid w:val="000E4567"/>
    <w:rsid w:val="000E484B"/>
    <w:rsid w:val="000E5BEE"/>
    <w:rsid w:val="000E5E71"/>
    <w:rsid w:val="000E6DEC"/>
    <w:rsid w:val="000F3163"/>
    <w:rsid w:val="0010595F"/>
    <w:rsid w:val="00127178"/>
    <w:rsid w:val="001327FB"/>
    <w:rsid w:val="00147503"/>
    <w:rsid w:val="00147CAC"/>
    <w:rsid w:val="00155DC7"/>
    <w:rsid w:val="00166A22"/>
    <w:rsid w:val="001723F0"/>
    <w:rsid w:val="001A34D5"/>
    <w:rsid w:val="001A6852"/>
    <w:rsid w:val="001D5385"/>
    <w:rsid w:val="001E35CE"/>
    <w:rsid w:val="001E3895"/>
    <w:rsid w:val="001E6523"/>
    <w:rsid w:val="0020127C"/>
    <w:rsid w:val="00212B41"/>
    <w:rsid w:val="00215BF2"/>
    <w:rsid w:val="00254374"/>
    <w:rsid w:val="0026051A"/>
    <w:rsid w:val="00261FF1"/>
    <w:rsid w:val="0026701A"/>
    <w:rsid w:val="00284C78"/>
    <w:rsid w:val="0028654C"/>
    <w:rsid w:val="00294225"/>
    <w:rsid w:val="002A54A2"/>
    <w:rsid w:val="002A5919"/>
    <w:rsid w:val="002B22AB"/>
    <w:rsid w:val="002B5D0C"/>
    <w:rsid w:val="002C1F6F"/>
    <w:rsid w:val="002C5B7A"/>
    <w:rsid w:val="002C70D4"/>
    <w:rsid w:val="002D3DDE"/>
    <w:rsid w:val="002D538D"/>
    <w:rsid w:val="002D70AE"/>
    <w:rsid w:val="002E4C2D"/>
    <w:rsid w:val="002E5F70"/>
    <w:rsid w:val="002E6322"/>
    <w:rsid w:val="002F5652"/>
    <w:rsid w:val="00316502"/>
    <w:rsid w:val="003235EE"/>
    <w:rsid w:val="003318F6"/>
    <w:rsid w:val="00332DC8"/>
    <w:rsid w:val="00362D30"/>
    <w:rsid w:val="003636B0"/>
    <w:rsid w:val="00367E2C"/>
    <w:rsid w:val="0037166B"/>
    <w:rsid w:val="00396B35"/>
    <w:rsid w:val="003A4870"/>
    <w:rsid w:val="003B3B78"/>
    <w:rsid w:val="003C730B"/>
    <w:rsid w:val="003D7E13"/>
    <w:rsid w:val="003E2027"/>
    <w:rsid w:val="003E51A8"/>
    <w:rsid w:val="003F0F7D"/>
    <w:rsid w:val="003F1507"/>
    <w:rsid w:val="003F2C7E"/>
    <w:rsid w:val="003F7501"/>
    <w:rsid w:val="0040102B"/>
    <w:rsid w:val="004047CD"/>
    <w:rsid w:val="00411A3C"/>
    <w:rsid w:val="0041656A"/>
    <w:rsid w:val="0041683D"/>
    <w:rsid w:val="00433174"/>
    <w:rsid w:val="00434CBC"/>
    <w:rsid w:val="00435DA9"/>
    <w:rsid w:val="0044132F"/>
    <w:rsid w:val="00442880"/>
    <w:rsid w:val="00444AED"/>
    <w:rsid w:val="00444EC9"/>
    <w:rsid w:val="00453C78"/>
    <w:rsid w:val="00455D7D"/>
    <w:rsid w:val="00467BFF"/>
    <w:rsid w:val="004819E0"/>
    <w:rsid w:val="00481BAD"/>
    <w:rsid w:val="004947D8"/>
    <w:rsid w:val="004A60B2"/>
    <w:rsid w:val="004A70EF"/>
    <w:rsid w:val="004B2685"/>
    <w:rsid w:val="004C1B94"/>
    <w:rsid w:val="004C5E31"/>
    <w:rsid w:val="004D53E3"/>
    <w:rsid w:val="004E56B2"/>
    <w:rsid w:val="004F137B"/>
    <w:rsid w:val="004F6245"/>
    <w:rsid w:val="005002C7"/>
    <w:rsid w:val="00502864"/>
    <w:rsid w:val="00542BC2"/>
    <w:rsid w:val="00563441"/>
    <w:rsid w:val="00566C26"/>
    <w:rsid w:val="005677FB"/>
    <w:rsid w:val="005758C5"/>
    <w:rsid w:val="00577162"/>
    <w:rsid w:val="005A3509"/>
    <w:rsid w:val="005A5AE7"/>
    <w:rsid w:val="005C00C9"/>
    <w:rsid w:val="005D00AB"/>
    <w:rsid w:val="005E0F66"/>
    <w:rsid w:val="005F15D9"/>
    <w:rsid w:val="005F267E"/>
    <w:rsid w:val="005F2A3E"/>
    <w:rsid w:val="005F4007"/>
    <w:rsid w:val="005F40B0"/>
    <w:rsid w:val="005F4B13"/>
    <w:rsid w:val="005F7A62"/>
    <w:rsid w:val="00612321"/>
    <w:rsid w:val="006353F6"/>
    <w:rsid w:val="006504FA"/>
    <w:rsid w:val="00676924"/>
    <w:rsid w:val="00686A28"/>
    <w:rsid w:val="00694DB2"/>
    <w:rsid w:val="006C3022"/>
    <w:rsid w:val="006E108A"/>
    <w:rsid w:val="006E20AC"/>
    <w:rsid w:val="006F346B"/>
    <w:rsid w:val="006F4D25"/>
    <w:rsid w:val="00701846"/>
    <w:rsid w:val="00711ED0"/>
    <w:rsid w:val="00722ECB"/>
    <w:rsid w:val="00736A29"/>
    <w:rsid w:val="00736C76"/>
    <w:rsid w:val="00741F65"/>
    <w:rsid w:val="00745430"/>
    <w:rsid w:val="00747065"/>
    <w:rsid w:val="00753169"/>
    <w:rsid w:val="00771A17"/>
    <w:rsid w:val="007A53B6"/>
    <w:rsid w:val="007B2946"/>
    <w:rsid w:val="007D4E7A"/>
    <w:rsid w:val="007F2174"/>
    <w:rsid w:val="007F6CED"/>
    <w:rsid w:val="007F6D18"/>
    <w:rsid w:val="00800370"/>
    <w:rsid w:val="008139C1"/>
    <w:rsid w:val="008178CF"/>
    <w:rsid w:val="008229AC"/>
    <w:rsid w:val="0082694F"/>
    <w:rsid w:val="00827DDC"/>
    <w:rsid w:val="00857298"/>
    <w:rsid w:val="00860B31"/>
    <w:rsid w:val="00863811"/>
    <w:rsid w:val="00883C22"/>
    <w:rsid w:val="0089799C"/>
    <w:rsid w:val="00897E4E"/>
    <w:rsid w:val="00897F2E"/>
    <w:rsid w:val="008A7FCE"/>
    <w:rsid w:val="008B4303"/>
    <w:rsid w:val="008B58A8"/>
    <w:rsid w:val="008B65E9"/>
    <w:rsid w:val="008C02E1"/>
    <w:rsid w:val="008C3EC2"/>
    <w:rsid w:val="008C6E3E"/>
    <w:rsid w:val="008D1173"/>
    <w:rsid w:val="008E0C08"/>
    <w:rsid w:val="008F3BEA"/>
    <w:rsid w:val="00900B5C"/>
    <w:rsid w:val="009046AA"/>
    <w:rsid w:val="009157FF"/>
    <w:rsid w:val="00920137"/>
    <w:rsid w:val="009247DD"/>
    <w:rsid w:val="00935811"/>
    <w:rsid w:val="00945396"/>
    <w:rsid w:val="0096029A"/>
    <w:rsid w:val="00962EE0"/>
    <w:rsid w:val="00972E0C"/>
    <w:rsid w:val="00973A31"/>
    <w:rsid w:val="00980FAA"/>
    <w:rsid w:val="009967EA"/>
    <w:rsid w:val="009A2579"/>
    <w:rsid w:val="009A67DE"/>
    <w:rsid w:val="009B3367"/>
    <w:rsid w:val="00A325DE"/>
    <w:rsid w:val="00A40BCD"/>
    <w:rsid w:val="00A45409"/>
    <w:rsid w:val="00A47B29"/>
    <w:rsid w:val="00A51DE1"/>
    <w:rsid w:val="00A56979"/>
    <w:rsid w:val="00A62149"/>
    <w:rsid w:val="00A63918"/>
    <w:rsid w:val="00A76942"/>
    <w:rsid w:val="00A90BF9"/>
    <w:rsid w:val="00A91779"/>
    <w:rsid w:val="00A97078"/>
    <w:rsid w:val="00AA51F6"/>
    <w:rsid w:val="00AD5162"/>
    <w:rsid w:val="00AE3937"/>
    <w:rsid w:val="00AE70D7"/>
    <w:rsid w:val="00AF1578"/>
    <w:rsid w:val="00AF4210"/>
    <w:rsid w:val="00AF7551"/>
    <w:rsid w:val="00B13DFC"/>
    <w:rsid w:val="00B1793F"/>
    <w:rsid w:val="00B23D07"/>
    <w:rsid w:val="00B31719"/>
    <w:rsid w:val="00B35DF0"/>
    <w:rsid w:val="00B40E05"/>
    <w:rsid w:val="00B57E1F"/>
    <w:rsid w:val="00B64536"/>
    <w:rsid w:val="00B80E2F"/>
    <w:rsid w:val="00BB606E"/>
    <w:rsid w:val="00BB6419"/>
    <w:rsid w:val="00BC1298"/>
    <w:rsid w:val="00BC378C"/>
    <w:rsid w:val="00BE5545"/>
    <w:rsid w:val="00BF1211"/>
    <w:rsid w:val="00C000F5"/>
    <w:rsid w:val="00C00B76"/>
    <w:rsid w:val="00C0303E"/>
    <w:rsid w:val="00C15218"/>
    <w:rsid w:val="00C1538D"/>
    <w:rsid w:val="00C15F46"/>
    <w:rsid w:val="00C22903"/>
    <w:rsid w:val="00C25D85"/>
    <w:rsid w:val="00C57577"/>
    <w:rsid w:val="00C62AB0"/>
    <w:rsid w:val="00C750DB"/>
    <w:rsid w:val="00C85583"/>
    <w:rsid w:val="00CD6B0D"/>
    <w:rsid w:val="00CE02B2"/>
    <w:rsid w:val="00CE039F"/>
    <w:rsid w:val="00D039E4"/>
    <w:rsid w:val="00D04D16"/>
    <w:rsid w:val="00D42BFF"/>
    <w:rsid w:val="00D47FDD"/>
    <w:rsid w:val="00D5237F"/>
    <w:rsid w:val="00D62435"/>
    <w:rsid w:val="00D72ADC"/>
    <w:rsid w:val="00D938E0"/>
    <w:rsid w:val="00DB037C"/>
    <w:rsid w:val="00DC618A"/>
    <w:rsid w:val="00DD209F"/>
    <w:rsid w:val="00DE4D57"/>
    <w:rsid w:val="00DE59E3"/>
    <w:rsid w:val="00DE72A9"/>
    <w:rsid w:val="00E01C07"/>
    <w:rsid w:val="00E05188"/>
    <w:rsid w:val="00E0558F"/>
    <w:rsid w:val="00E07E85"/>
    <w:rsid w:val="00E17775"/>
    <w:rsid w:val="00E2015A"/>
    <w:rsid w:val="00E22B4A"/>
    <w:rsid w:val="00E40E3D"/>
    <w:rsid w:val="00E420AD"/>
    <w:rsid w:val="00E47100"/>
    <w:rsid w:val="00E51088"/>
    <w:rsid w:val="00E53980"/>
    <w:rsid w:val="00E663E2"/>
    <w:rsid w:val="00E76441"/>
    <w:rsid w:val="00E85802"/>
    <w:rsid w:val="00E86DC9"/>
    <w:rsid w:val="00E9160C"/>
    <w:rsid w:val="00EA1F7E"/>
    <w:rsid w:val="00EA4482"/>
    <w:rsid w:val="00EA4742"/>
    <w:rsid w:val="00EA4F1F"/>
    <w:rsid w:val="00EB2D0B"/>
    <w:rsid w:val="00EB4F7F"/>
    <w:rsid w:val="00EC0534"/>
    <w:rsid w:val="00EE56D4"/>
    <w:rsid w:val="00EE601B"/>
    <w:rsid w:val="00F01CB8"/>
    <w:rsid w:val="00F040BF"/>
    <w:rsid w:val="00F04F04"/>
    <w:rsid w:val="00F130DD"/>
    <w:rsid w:val="00F15EA2"/>
    <w:rsid w:val="00F16F5F"/>
    <w:rsid w:val="00F3028D"/>
    <w:rsid w:val="00F33A9C"/>
    <w:rsid w:val="00F36656"/>
    <w:rsid w:val="00F67D34"/>
    <w:rsid w:val="00F83F08"/>
    <w:rsid w:val="00F848D3"/>
    <w:rsid w:val="00F84FAB"/>
    <w:rsid w:val="00F92B5B"/>
    <w:rsid w:val="00FA08C1"/>
    <w:rsid w:val="00FA0FDE"/>
    <w:rsid w:val="00FA507B"/>
    <w:rsid w:val="00FB427F"/>
    <w:rsid w:val="00FC4B8C"/>
    <w:rsid w:val="00FD1032"/>
    <w:rsid w:val="00FD3952"/>
    <w:rsid w:val="00FF72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96EF5"/>
  <w15:docId w15:val="{02C034D1-1B1E-4D81-8EE9-E213A4CC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F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6C76"/>
    <w:rPr>
      <w:color w:val="0000FF" w:themeColor="hyperlink"/>
      <w:u w:val="single"/>
    </w:rPr>
  </w:style>
  <w:style w:type="character" w:styleId="FollowedHyperlink">
    <w:name w:val="FollowedHyperlink"/>
    <w:basedOn w:val="DefaultParagraphFont"/>
    <w:uiPriority w:val="99"/>
    <w:semiHidden/>
    <w:unhideWhenUsed/>
    <w:rsid w:val="00D72ADC"/>
    <w:rPr>
      <w:color w:val="800080" w:themeColor="followedHyperlink"/>
      <w:u w:val="single"/>
    </w:rPr>
  </w:style>
  <w:style w:type="paragraph" w:styleId="ListParagraph">
    <w:name w:val="List Paragraph"/>
    <w:basedOn w:val="Normal"/>
    <w:uiPriority w:val="34"/>
    <w:qFormat/>
    <w:rsid w:val="00E420AD"/>
    <w:pPr>
      <w:ind w:left="720"/>
      <w:contextualSpacing/>
    </w:pPr>
  </w:style>
  <w:style w:type="paragraph" w:styleId="Header">
    <w:name w:val="header"/>
    <w:basedOn w:val="Normal"/>
    <w:link w:val="HeaderChar"/>
    <w:uiPriority w:val="99"/>
    <w:unhideWhenUsed/>
    <w:rsid w:val="00BE55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545"/>
  </w:style>
  <w:style w:type="paragraph" w:styleId="Footer">
    <w:name w:val="footer"/>
    <w:basedOn w:val="Normal"/>
    <w:link w:val="FooterChar"/>
    <w:uiPriority w:val="99"/>
    <w:unhideWhenUsed/>
    <w:rsid w:val="00BE55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545"/>
  </w:style>
  <w:style w:type="paragraph" w:styleId="BalloonText">
    <w:name w:val="Balloon Text"/>
    <w:basedOn w:val="Normal"/>
    <w:link w:val="BalloonTextChar"/>
    <w:uiPriority w:val="99"/>
    <w:semiHidden/>
    <w:unhideWhenUsed/>
    <w:rsid w:val="00E0558F"/>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E0558F"/>
    <w:rPr>
      <w:rFonts w:ascii="Lucida Grande" w:hAnsi="Lucida Grande"/>
      <w:sz w:val="18"/>
      <w:szCs w:val="18"/>
    </w:rPr>
  </w:style>
  <w:style w:type="paragraph" w:styleId="Revision">
    <w:name w:val="Revision"/>
    <w:hidden/>
    <w:uiPriority w:val="99"/>
    <w:semiHidden/>
    <w:rsid w:val="009046AA"/>
    <w:pPr>
      <w:spacing w:after="0" w:line="240" w:lineRule="auto"/>
    </w:pPr>
  </w:style>
  <w:style w:type="table" w:styleId="TableGrid">
    <w:name w:val="Table Grid"/>
    <w:basedOn w:val="TableNormal"/>
    <w:uiPriority w:val="59"/>
    <w:rsid w:val="002A5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2428">
      <w:bodyDiv w:val="1"/>
      <w:marLeft w:val="0"/>
      <w:marRight w:val="0"/>
      <w:marTop w:val="0"/>
      <w:marBottom w:val="0"/>
      <w:divBdr>
        <w:top w:val="none" w:sz="0" w:space="0" w:color="auto"/>
        <w:left w:val="none" w:sz="0" w:space="0" w:color="auto"/>
        <w:bottom w:val="none" w:sz="0" w:space="0" w:color="auto"/>
        <w:right w:val="none" w:sz="0" w:space="0" w:color="auto"/>
      </w:divBdr>
    </w:div>
    <w:div w:id="114760388">
      <w:bodyDiv w:val="1"/>
      <w:marLeft w:val="0"/>
      <w:marRight w:val="0"/>
      <w:marTop w:val="0"/>
      <w:marBottom w:val="0"/>
      <w:divBdr>
        <w:top w:val="none" w:sz="0" w:space="0" w:color="auto"/>
        <w:left w:val="none" w:sz="0" w:space="0" w:color="auto"/>
        <w:bottom w:val="none" w:sz="0" w:space="0" w:color="auto"/>
        <w:right w:val="none" w:sz="0" w:space="0" w:color="auto"/>
      </w:divBdr>
    </w:div>
    <w:div w:id="1490830215">
      <w:bodyDiv w:val="1"/>
      <w:marLeft w:val="0"/>
      <w:marRight w:val="0"/>
      <w:marTop w:val="0"/>
      <w:marBottom w:val="0"/>
      <w:divBdr>
        <w:top w:val="none" w:sz="0" w:space="0" w:color="auto"/>
        <w:left w:val="none" w:sz="0" w:space="0" w:color="auto"/>
        <w:bottom w:val="none" w:sz="0" w:space="0" w:color="auto"/>
        <w:right w:val="none" w:sz="0" w:space="0" w:color="auto"/>
      </w:divBdr>
    </w:div>
    <w:div w:id="17006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855E12A598EF47BF44B68FDDFAF4BC" ma:contentTypeVersion="10" ma:contentTypeDescription="Create a new document." ma:contentTypeScope="" ma:versionID="e55e0d9d281a7ea7abd83c7695f6667e">
  <xsd:schema xmlns:xsd="http://www.w3.org/2001/XMLSchema" xmlns:xs="http://www.w3.org/2001/XMLSchema" xmlns:p="http://schemas.microsoft.com/office/2006/metadata/properties" xmlns:ns2="cf25e5fb-77d7-4d3d-a309-4b354705737a" targetNamespace="http://schemas.microsoft.com/office/2006/metadata/properties" ma:root="true" ma:fieldsID="671261a6269f072869acedb915d4a26d" ns2:_="">
    <xsd:import namespace="cf25e5fb-77d7-4d3d-a309-4b354705737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e5fb-77d7-4d3d-a309-4b3547057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DD9A45-4185-4D02-A740-81087DF8F1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38B37E4-BEBA-454E-99E2-833288343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5e5fb-77d7-4d3d-a309-4b3547057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6287FC-4EF5-45C5-878A-9C5FB28D96FC}">
  <ds:schemaRefs>
    <ds:schemaRef ds:uri="http://schemas.openxmlformats.org/officeDocument/2006/bibliography"/>
  </ds:schemaRefs>
</ds:datastoreItem>
</file>

<file path=customXml/itemProps4.xml><?xml version="1.0" encoding="utf-8"?>
<ds:datastoreItem xmlns:ds="http://schemas.openxmlformats.org/officeDocument/2006/customXml" ds:itemID="{4E192DD2-72CC-47AC-AA55-F4EC7EF1D3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Allison Eisenhower</dc:creator>
  <cp:lastModifiedBy>Brown, Brandy C</cp:lastModifiedBy>
  <cp:revision>4</cp:revision>
  <cp:lastPrinted>2016-12-09T21:50:00Z</cp:lastPrinted>
  <dcterms:created xsi:type="dcterms:W3CDTF">2026-07-29T14:31:00Z</dcterms:created>
  <dcterms:modified xsi:type="dcterms:W3CDTF">2026-08-25T15:02:00Z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0x01010045855E12A598EF47BF44B68FDDFAF4BC</vt:lpwstr>
  </property>
</Properties>
</file>