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A34012" w14:textId="77777777" w:rsidR="00135D72" w:rsidRDefault="00000000">
      <w:pPr>
        <w:pStyle w:val="FirstParagraph"/>
      </w:pPr>
      <w:r>
        <w:rPr>
          <w:b/>
          <w:bCs/>
        </w:rPr>
        <w:t>Date:</w:t>
      </w:r>
      <w:r>
        <w:t xml:space="preserve"> 2025-05-01 </w:t>
      </w:r>
      <w:r>
        <w:rPr>
          <w:b/>
          <w:bCs/>
        </w:rPr>
        <w:t>Topics:</w:t>
      </w:r>
      <w:r>
        <w:t xml:space="preserve"> App development · Puerto Rico partnership · Grant modification</w:t>
      </w:r>
    </w:p>
    <w:p w14:paraId="26DDBBF8" w14:textId="77777777" w:rsidR="00135D72" w:rsidRDefault="00000000">
      <w:pPr>
        <w:pStyle w:val="Heading2"/>
      </w:pPr>
      <w:bookmarkStart w:id="0" w:name="app-concept-direction"/>
      <w:r>
        <w:t>App concept &amp; direction</w:t>
      </w:r>
    </w:p>
    <w:p w14:paraId="2380F33C" w14:textId="77777777" w:rsidR="00135D72" w:rsidRDefault="00000000">
      <w:pPr>
        <w:pStyle w:val="FirstParagraph"/>
      </w:pPr>
      <w:r>
        <w:t xml:space="preserve">Originally envisioned as a technical flood-proofing tool (engineering guidance). After conversations with stakeholders — including the Vermont SHPO — the scope has expanded to also cover how to </w:t>
      </w:r>
      <w:r>
        <w:rPr>
          <w:b/>
          <w:bCs/>
        </w:rPr>
        <w:t>request assistance</w:t>
      </w:r>
      <w:r>
        <w:t>. Homeowners need guidance on navigating the assistance process, not just engineering details.</w:t>
      </w:r>
    </w:p>
    <w:p w14:paraId="25000BFB" w14:textId="77777777" w:rsidR="00135D72" w:rsidRDefault="00000000">
      <w:pPr>
        <w:pStyle w:val="Compact"/>
        <w:numPr>
          <w:ilvl w:val="0"/>
          <w:numId w:val="2"/>
        </w:numPr>
      </w:pPr>
      <w:r>
        <w:t>Core use case: citizen-facing app that guides homeowners through post-disaster steps (e.g. after a hurricane) — understanding how to ask for help, what to do next</w:t>
      </w:r>
    </w:p>
    <w:p w14:paraId="0DD86518" w14:textId="77777777" w:rsidR="00135D72" w:rsidRDefault="00000000">
      <w:pPr>
        <w:pStyle w:val="Compact"/>
        <w:numPr>
          <w:ilvl w:val="0"/>
          <w:numId w:val="2"/>
        </w:numPr>
      </w:pPr>
      <w:r>
        <w:t>Current focus is inland flooding (Marshall, NC; Montpelier, VT). Coastal hazards would require adding wind and wave inundation parameters, plus different retrofit types (e.g. hurricane straps)</w:t>
      </w:r>
    </w:p>
    <w:p w14:paraId="41AAF314" w14:textId="77777777" w:rsidR="00135D72" w:rsidRDefault="00000000">
      <w:pPr>
        <w:pStyle w:val="Compact"/>
        <w:numPr>
          <w:ilvl w:val="0"/>
          <w:numId w:val="2"/>
        </w:numPr>
      </w:pPr>
      <w:r>
        <w:t>Puerto Rico presents both: coastal flooding and inland river flooding from mountainous terrain</w:t>
      </w:r>
    </w:p>
    <w:p w14:paraId="563C2A4B" w14:textId="77777777" w:rsidR="00135D72" w:rsidRDefault="00000000">
      <w:pPr>
        <w:pStyle w:val="Compact"/>
        <w:numPr>
          <w:ilvl w:val="0"/>
          <w:numId w:val="2"/>
        </w:numPr>
      </w:pPr>
      <w:r>
        <w:t>Most Puerto Rican structures are mid-century concrete/masonry — well within Simeon’s expertise</w:t>
      </w:r>
    </w:p>
    <w:p w14:paraId="5D2F6BE4" w14:textId="77777777" w:rsidR="00135D72" w:rsidRDefault="00000000">
      <w:pPr>
        <w:pStyle w:val="BlockText"/>
      </w:pPr>
      <w:r>
        <w:t>[!todo] Simeon to reconnect with Jen (Vermont SHPO) about positioning the app as a referral tool — something she can point constituents to directly</w:t>
      </w:r>
    </w:p>
    <w:p w14:paraId="7F4AF233" w14:textId="77777777" w:rsidR="00135D72" w:rsidRDefault="00C306FA">
      <w:r>
        <w:rPr>
          <w:noProof/>
        </w:rPr>
        <w:pict w14:anchorId="11FF90D8">
          <v:rect id="_x0000_i1026" alt="" style="width:468pt;height:.05pt;mso-width-percent:0;mso-height-percent:0;mso-width-percent:0;mso-height-percent:0" o:hralign="center" o:hrstd="t" o:hr="t"/>
        </w:pict>
      </w:r>
    </w:p>
    <w:p w14:paraId="793A8FB3" w14:textId="77777777" w:rsidR="00135D72" w:rsidRDefault="00000000">
      <w:pPr>
        <w:pStyle w:val="Heading2"/>
      </w:pPr>
      <w:bookmarkStart w:id="1" w:name="puerto-rico-partnership-opportunity"/>
      <w:bookmarkEnd w:id="0"/>
      <w:r>
        <w:t>Puerto Rico partnership opportunity</w:t>
      </w:r>
    </w:p>
    <w:p w14:paraId="56A7CBEC" w14:textId="77777777" w:rsidR="00135D72" w:rsidRDefault="00000000">
      <w:pPr>
        <w:pStyle w:val="FirstParagraph"/>
      </w:pPr>
      <w:r>
        <w:rPr>
          <w:b/>
          <w:bCs/>
        </w:rPr>
        <w:t>Partner:</w:t>
      </w:r>
      <w:r>
        <w:t xml:space="preserve"> Puerto Rico SHPO, with whom there is an existing multi-year relationship</w:t>
      </w:r>
    </w:p>
    <w:p w14:paraId="7E470D59" w14:textId="77777777" w:rsidR="00135D72" w:rsidRDefault="00000000">
      <w:pPr>
        <w:pStyle w:val="BodyText"/>
      </w:pPr>
      <w:r>
        <w:rPr>
          <w:b/>
          <w:bCs/>
        </w:rPr>
        <w:t>Recent development:</w:t>
      </w:r>
      <w:r>
        <w:t xml:space="preserve"> They received a ~$1M NPS disaster response capacity-building grant (confirmed last week)</w:t>
      </w:r>
    </w:p>
    <w:p w14:paraId="06D80FC3" w14:textId="77777777" w:rsidR="00135D72" w:rsidRDefault="00000000">
      <w:pPr>
        <w:pStyle w:val="BodyText"/>
      </w:pPr>
      <w:r>
        <w:rPr>
          <w:b/>
          <w:bCs/>
        </w:rPr>
        <w:t>Three funded projects include:</w:t>
      </w:r>
    </w:p>
    <w:p w14:paraId="29E16C0E" w14:textId="77777777" w:rsidR="00135D72" w:rsidRDefault="00000000">
      <w:pPr>
        <w:pStyle w:val="Compact"/>
        <w:numPr>
          <w:ilvl w:val="0"/>
          <w:numId w:val="3"/>
        </w:numPr>
      </w:pPr>
      <w:r>
        <w:t>Building assessment / inventory program (creating a statewide database)</w:t>
      </w:r>
    </w:p>
    <w:p w14:paraId="47FB221D" w14:textId="77777777" w:rsidR="00135D72" w:rsidRDefault="00000000">
      <w:pPr>
        <w:pStyle w:val="Compact"/>
        <w:numPr>
          <w:ilvl w:val="0"/>
          <w:numId w:val="3"/>
        </w:numPr>
      </w:pPr>
      <w:r>
        <w:t>Drone procurement for mapping</w:t>
      </w:r>
    </w:p>
    <w:p w14:paraId="085881E3" w14:textId="77777777" w:rsidR="00135D72" w:rsidRDefault="00000000">
      <w:pPr>
        <w:pStyle w:val="Compact"/>
        <w:numPr>
          <w:ilvl w:val="0"/>
          <w:numId w:val="3"/>
        </w:numPr>
      </w:pPr>
      <w:r>
        <w:t>Field assessment training</w:t>
      </w:r>
    </w:p>
    <w:p w14:paraId="467BA2A7" w14:textId="77777777" w:rsidR="00135D72" w:rsidRDefault="00000000">
      <w:pPr>
        <w:pStyle w:val="FirstParagraph"/>
      </w:pPr>
      <w:r>
        <w:rPr>
          <w:b/>
          <w:bCs/>
        </w:rPr>
        <w:t>Key collaborator:</w:t>
      </w:r>
      <w:r>
        <w:t xml:space="preserve"> Brent Fortenberry — leading digital documentation training, currently in Brazil, timeline TBD but likely semester-based over a 2-year cycle</w:t>
      </w:r>
    </w:p>
    <w:p w14:paraId="101BBB8F" w14:textId="77777777" w:rsidR="00135D72" w:rsidRDefault="00000000">
      <w:pPr>
        <w:pStyle w:val="BodyText"/>
      </w:pPr>
      <w:r>
        <w:rPr>
          <w:b/>
          <w:bCs/>
        </w:rPr>
        <w:t>Cultural note:</w:t>
      </w:r>
      <w:r>
        <w:t xml:space="preserve"> Puerto Rico SHPO team is collaborative but deferential — they look to outside experts for direction and may not clearly articulate their own needs. Co-design approach recommended; proactively ask what they need rather than waiting.</w:t>
      </w:r>
    </w:p>
    <w:p w14:paraId="12F71D17" w14:textId="77777777" w:rsidR="00135D72" w:rsidRDefault="00000000">
      <w:pPr>
        <w:pStyle w:val="BodyText"/>
      </w:pPr>
      <w:r>
        <w:t>Puerto Rico’s inland municipality is their priority target — aligns well with Simeon’s app focus.</w:t>
      </w:r>
    </w:p>
    <w:p w14:paraId="2D23C16A" w14:textId="77777777" w:rsidR="00135D72" w:rsidRDefault="00000000">
      <w:pPr>
        <w:pStyle w:val="BlockText"/>
      </w:pPr>
      <w:r>
        <w:t>[!todo] Set up intro between Simeon’s team and Puerto Rico SHPO contact (Morrell)</w:t>
      </w:r>
    </w:p>
    <w:p w14:paraId="4FBFD2FA" w14:textId="77777777" w:rsidR="00135D72" w:rsidRDefault="00000000">
      <w:pPr>
        <w:pStyle w:val="BlockText"/>
      </w:pPr>
      <w:r>
        <w:lastRenderedPageBreak/>
        <w:t>[!todo] Simeon to reach out to Esri re: potential collaboration — attended their webinar the day before; they are doing interesting work on metadata, damage classification, and automatic detection. Puerto Rico team is already working in the Esri environment.</w:t>
      </w:r>
    </w:p>
    <w:p w14:paraId="0D0DA800" w14:textId="77777777" w:rsidR="00135D72" w:rsidRDefault="00000000">
      <w:pPr>
        <w:pStyle w:val="BlockText"/>
      </w:pPr>
      <w:r>
        <w:t xml:space="preserve">[!note] </w:t>
      </w:r>
      <w:r>
        <w:rPr>
          <w:b/>
          <w:bCs/>
        </w:rPr>
        <w:t>OpenPointGlide</w:t>
      </w:r>
      <w:r>
        <w:t xml:space="preserve"> (Swedish company, 3D environment) flagged as a potential complement to Esri’s 2D tooling. Working toward FedRAMP compliance. Link to be sent. Worth reviewing separately.</w:t>
      </w:r>
    </w:p>
    <w:p w14:paraId="5FF2C00B" w14:textId="77777777" w:rsidR="00135D72" w:rsidRDefault="00C306FA">
      <w:r>
        <w:rPr>
          <w:noProof/>
        </w:rPr>
        <w:pict w14:anchorId="4A9E9961">
          <v:rect id="_x0000_i1025" alt="" style="width:468pt;height:.05pt;mso-width-percent:0;mso-height-percent:0;mso-width-percent:0;mso-height-percent:0" o:hralign="center" o:hrstd="t" o:hr="t"/>
        </w:pict>
      </w:r>
    </w:p>
    <w:p w14:paraId="7EBE611A" w14:textId="77777777" w:rsidR="00135D72" w:rsidRDefault="00000000">
      <w:pPr>
        <w:pStyle w:val="Heading2"/>
      </w:pPr>
      <w:bookmarkStart w:id="2" w:name="phd-students-field-deployment-potential"/>
      <w:bookmarkEnd w:id="1"/>
      <w:r>
        <w:t>PhD students — field deployment potential</w:t>
      </w:r>
    </w:p>
    <w:p w14:paraId="68A00CFE" w14:textId="77777777" w:rsidR="00135D72" w:rsidRDefault="00000000">
      <w:pPr>
        <w:pStyle w:val="Compact"/>
        <w:numPr>
          <w:ilvl w:val="0"/>
          <w:numId w:val="4"/>
        </w:numPr>
      </w:pPr>
      <w:r>
        <w:t>Two PhD students: former structural engineers (25 years each) from Brazil — strong background in global south building typologies</w:t>
      </w:r>
    </w:p>
    <w:p w14:paraId="5F1F515A" w14:textId="77777777" w:rsidR="00135D72" w:rsidRDefault="00000000">
      <w:pPr>
        <w:pStyle w:val="Compact"/>
        <w:numPr>
          <w:ilvl w:val="0"/>
          <w:numId w:val="4"/>
        </w:numPr>
      </w:pPr>
      <w:r>
        <w:t>One focused on flooding, one on tornadoes (expanding to hurricanes/wind)</w:t>
      </w:r>
    </w:p>
    <w:p w14:paraId="4F80C4CF" w14:textId="77777777" w:rsidR="00135D72" w:rsidRDefault="00000000">
      <w:pPr>
        <w:pStyle w:val="Compact"/>
        <w:numPr>
          <w:ilvl w:val="0"/>
          <w:numId w:val="4"/>
        </w:numPr>
      </w:pPr>
      <w:r>
        <w:t>Strong candidates for on-the-ground assessment work in Puerto Rico — building documentation and app validation</w:t>
      </w:r>
    </w:p>
    <w:p w14:paraId="3B9A0AB8" w14:textId="7950F453" w:rsidR="00135D72" w:rsidRDefault="00000000" w:rsidP="00472E50">
      <w:pPr>
        <w:pStyle w:val="Compact"/>
        <w:numPr>
          <w:ilvl w:val="0"/>
          <w:numId w:val="4"/>
        </w:numPr>
      </w:pPr>
      <w:r>
        <w:t xml:space="preserve">Summer travel would be ideal given Penn State’s academic salary structure (faculty </w:t>
      </w:r>
      <w:bookmarkStart w:id="3" w:name="action-items-summary"/>
      <w:bookmarkEnd w:id="2"/>
      <w:bookmarkEnd w:id="3"/>
    </w:p>
    <w:sectPr w:rsidR="00135D7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83B05C" w14:textId="77777777" w:rsidR="00C306FA" w:rsidRDefault="00C306FA">
      <w:pPr>
        <w:spacing w:after="0"/>
      </w:pPr>
      <w:r>
        <w:separator/>
      </w:r>
    </w:p>
  </w:endnote>
  <w:endnote w:type="continuationSeparator" w:id="0">
    <w:p w14:paraId="53C1F742" w14:textId="77777777" w:rsidR="00C306FA" w:rsidRDefault="00C306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043F1E" w14:textId="77777777" w:rsidR="00C306FA" w:rsidRDefault="00C306FA">
      <w:r>
        <w:separator/>
      </w:r>
    </w:p>
  </w:footnote>
  <w:footnote w:type="continuationSeparator" w:id="0">
    <w:p w14:paraId="67417D9A" w14:textId="77777777" w:rsidR="00C306FA" w:rsidRDefault="00C30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612C3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8E400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2765272">
    <w:abstractNumId w:val="0"/>
  </w:num>
  <w:num w:numId="2" w16cid:durableId="692264326">
    <w:abstractNumId w:val="1"/>
  </w:num>
  <w:num w:numId="3" w16cid:durableId="1854760420">
    <w:abstractNumId w:val="1"/>
  </w:num>
  <w:num w:numId="4" w16cid:durableId="500699221">
    <w:abstractNumId w:val="1"/>
  </w:num>
  <w:num w:numId="5" w16cid:durableId="1503811046">
    <w:abstractNumId w:val="1"/>
  </w:num>
  <w:num w:numId="6" w16cid:durableId="16743338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D72"/>
    <w:rsid w:val="00135D72"/>
    <w:rsid w:val="00472E50"/>
    <w:rsid w:val="00497E58"/>
    <w:rsid w:val="00C3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6BF0"/>
  <w15:docId w15:val="{737FCEB3-88B9-9A4C-B3E8-BE5241DD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Napolitano, Rebecca</cp:lastModifiedBy>
  <cp:revision>2</cp:revision>
  <dcterms:created xsi:type="dcterms:W3CDTF">2026-05-01T15:27:00Z</dcterms:created>
  <dcterms:modified xsi:type="dcterms:W3CDTF">2026-06-24T13:54:00Z</dcterms:modified>
</cp:coreProperties>
</file>