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CA1310" w14:textId="6C4EB167" w:rsidR="00AA2B64" w:rsidRDefault="00AA2B64" w:rsidP="00AA2B64">
      <w:bookmarkStart w:id="0" w:name="action-items-summary"/>
      <w:r>
        <w:t xml:space="preserve">Here is info about what I want the app to be able to do: </w:t>
      </w:r>
    </w:p>
    <w:p w14:paraId="2914FAA5" w14:textId="1658C6AA" w:rsidR="00AA2B64" w:rsidRDefault="00AA2B64" w:rsidP="00AA2B64">
      <w:r>
        <w:t xml:space="preserve">Historic buildings and communities face increasing threats from climate change-driven flooding, necessitating innovative approaches to ensure recovery. </w:t>
      </w:r>
    </w:p>
    <w:p w14:paraId="24E05273" w14:textId="5D469E7E" w:rsidR="00AA2B64" w:rsidRDefault="00AA2B64" w:rsidP="00AA2B64">
      <w:r>
        <w:t>This project addresses this need by developing a user-friendly workflow and didactic mobile application that leverages Natural Language Processing (NLP to guide owners, renters, and managers of historic buildings through post-flood assessment and recovery. This initiative aims to streamline complex recovery processes, enhance understanding of preservation requirements, and facilitate the implementation of effective mitigation strategies.</w:t>
      </w:r>
    </w:p>
    <w:p w14:paraId="4CC7DCB2" w14:textId="77777777" w:rsidR="00AA2B64" w:rsidRDefault="00AA2B64" w:rsidP="00AA2B64"/>
    <w:p w14:paraId="2A6A671E" w14:textId="77777777" w:rsidR="00AA2B64" w:rsidRDefault="00AA2B64" w:rsidP="00AA2B64">
      <w:r>
        <w:t xml:space="preserve">Building on the expertise of the Association for Preservation Technology International (APTI) Disaster Response Initiative (DRI), this project will create a workflow outlining the sequence of actions, including documentation to obtain and options to consider when implementing flood resilience measures. </w:t>
      </w:r>
    </w:p>
    <w:p w14:paraId="4F02A431" w14:textId="77777777" w:rsidR="00AA2B64" w:rsidRDefault="00AA2B64" w:rsidP="00AA2B64">
      <w:r>
        <w:t>To ensure the workflow is adaptable and context-aware, it will be informed by NLP techniques to extract and synthesize knowledge from existing documents, APTI DRI experiences, and recent research, enabling the creation of personalized guidance tailored to diverse regional contexts.</w:t>
      </w:r>
    </w:p>
    <w:p w14:paraId="3361D1C7" w14:textId="77777777" w:rsidR="00AA2B64" w:rsidRDefault="00AA2B64" w:rsidP="00AA2B64"/>
    <w:p w14:paraId="4AB9A14D" w14:textId="77777777" w:rsidR="00AA2B64" w:rsidRDefault="00AA2B64" w:rsidP="00AA2B64">
      <w:r>
        <w:t xml:space="preserve">The workflow will serve as the foundation for a didactic, context-aware mobile application, leveraging branching narrative capabilities to provide an interactive, step-by-step guide for navigating historic building recovery and flood mitigation. </w:t>
      </w:r>
    </w:p>
    <w:p w14:paraId="4E6DD0ED" w14:textId="77777777" w:rsidR="00AA2B64" w:rsidRDefault="00AA2B64" w:rsidP="00AA2B64">
      <w:r>
        <w:t xml:space="preserve">This innovative tool will offer personalized guidance based on user inputs, empowering stakeholders with the resources needed to make informed decisions and take appropriate actions after flooding. </w:t>
      </w:r>
    </w:p>
    <w:p w14:paraId="6AF1D435" w14:textId="65F4F8A6" w:rsidR="00E777D5" w:rsidRDefault="00AA2B64" w:rsidP="00AA2B64">
      <w:r>
        <w:t>By streamlining this process and offering tailored advice, the project aims to improve efficiency in recovery efforts and enhance the resilience of historic buildings to prevent duplication of efforts and promote better outcomes for government-funded projects.</w:t>
      </w:r>
    </w:p>
    <w:p w14:paraId="71567E39" w14:textId="77777777" w:rsidR="00AA2B64" w:rsidRDefault="00AA2B64" w:rsidP="00AA2B64"/>
    <w:p w14:paraId="6FB49BE5" w14:textId="47E4D12E" w:rsidR="00AA2B64" w:rsidRDefault="00AA2B64" w:rsidP="00AA2B64">
      <w:r w:rsidRPr="00AA2B64">
        <w:t>This project innovates by integrating NLP to create a dynamic, knowledge-driven mobile application for climate change-resilient post-flood recovery. Unlike existing static guides or pre-scripted apps, our approach leverages NLP to provide real-time, personalized guidance based on user inputs and local conditions, ensuring relevance and actionable insights. Key features include interactive decision trees adapting to specific building types and flood scenarios, and a modular software architecture enabling customizable content for diverse regional contexts, architectural styles, and regulations. This bridges the gap between generalized information and preservation-sensitive decisions in critical timeframes.</w:t>
      </w:r>
    </w:p>
    <w:p w14:paraId="31993953" w14:textId="77777777" w:rsidR="00AA2B64" w:rsidRDefault="00AA2B64" w:rsidP="00AA2B64"/>
    <w:p w14:paraId="79055780" w14:textId="77777777" w:rsidR="00AA2B64" w:rsidRDefault="00AA2B64" w:rsidP="00AA2B64">
      <w:r>
        <w:t>This mobile application streamlines post-flood assessment and recovery for historic buildings, addressing real-world needs identified by SHPOs while offering adaptability for various regions.</w:t>
      </w:r>
    </w:p>
    <w:p w14:paraId="5CFACF65" w14:textId="77777777" w:rsidR="00AA2B64" w:rsidRDefault="00AA2B64" w:rsidP="00AA2B64">
      <w:r>
        <w:t xml:space="preserve">The project benefits the American public by empowering property owners, managers, and local officials with expert knowledge, enabling them to make informed decisions quickly after flooding. </w:t>
      </w:r>
    </w:p>
    <w:p w14:paraId="1CF34650" w14:textId="77777777" w:rsidR="00AA2B64" w:rsidRDefault="00AA2B64" w:rsidP="00AA2B64">
      <w:r>
        <w:t>This not only helps preserve our nation's architectural heritage but also contributes to community resilience and economic recovery in flood-affected areas while reducing the burden on government resources.</w:t>
      </w:r>
    </w:p>
    <w:p w14:paraId="3BDD1EC3" w14:textId="77777777" w:rsidR="00AA2B64" w:rsidRDefault="00AA2B64" w:rsidP="00AA2B64">
      <w:r>
        <w:t>The app's framework is designed to be adaptable, allowing for customization to reflect regional architectural styles, local regulations, and specific environmental challenges. By leveraging relationships and data from the APT Disaster Response Initiative's work in Kentucky in 2023 and North Carolina after Hurricane Helene in 2024, we ensure the app's transferability to diverse geographic and cultural contexts; thus ensuring we are not duplicating efforts and are promoting better outcomes for government-funded projects.</w:t>
      </w:r>
    </w:p>
    <w:p w14:paraId="2CF2056B" w14:textId="77777777" w:rsidR="00AA2B64" w:rsidRDefault="00AA2B64" w:rsidP="00AA2B64">
      <w:r>
        <w:t>This project cuts across multiple disciplines, integrating historic preservation, emergency management, urban planning, and digital technology. It bridges the gap between preservation expertise and practical on-the-ground needs, facilitating collaboration between preservationists, emergency responders, insurance adjusters, and contractors.</w:t>
      </w:r>
    </w:p>
    <w:p w14:paraId="5BC6A6E5" w14:textId="77777777" w:rsidR="00AA2B64" w:rsidRDefault="00AA2B64" w:rsidP="00AA2B64">
      <w:r>
        <w:t>By providing a standardized approach, the app will also help SHPOs more effectively allocate their limited resources during disaster response.</w:t>
      </w:r>
    </w:p>
    <w:p w14:paraId="5127A4B5" w14:textId="6EFD94E7" w:rsidR="00AA2B64" w:rsidRDefault="00AA2B64" w:rsidP="00AA2B64">
      <w:r>
        <w:t>By providing a replicable model, this project can revolutionize how we approach flood recovery for historic properties nationwide. It offers a scalable solution, enhancing our collective ability to protect and preserve America's architectural heritage in the face of increasing climate-related challenge</w:t>
      </w:r>
    </w:p>
    <w:p w14:paraId="7AC9FB65" w14:textId="77777777" w:rsidR="00AA2B64" w:rsidRDefault="00AA2B64" w:rsidP="00AA2B64"/>
    <w:p w14:paraId="7E970001" w14:textId="77777777" w:rsidR="00AA2B64" w:rsidRDefault="00AA2B64" w:rsidP="00AA2B64">
      <w:r>
        <w:t>The app's foundation is built upon established best practices and guidelines, including \</w:t>
      </w:r>
      <w:proofErr w:type="spellStart"/>
      <w:r>
        <w:t>textit</w:t>
      </w:r>
      <w:proofErr w:type="spellEnd"/>
      <w:r>
        <w:t>{The Secretary of the Interior’s Standards for Rehabilitation \&amp; Guidelines on Flood Adaptation for Rehabilitating Historic Buildings} \cite{</w:t>
      </w:r>
      <w:proofErr w:type="spellStart"/>
      <w:r>
        <w:t>nps_flood_guidelines</w:t>
      </w:r>
      <w:proofErr w:type="spellEnd"/>
      <w:r>
        <w:t xml:space="preserve">}. </w:t>
      </w:r>
    </w:p>
    <w:p w14:paraId="01E815A3" w14:textId="77777777" w:rsidR="00AA2B64" w:rsidRDefault="00AA2B64" w:rsidP="00AA2B64">
      <w:r>
        <w:t>Additionally, the app draws upon \</w:t>
      </w:r>
      <w:proofErr w:type="spellStart"/>
      <w:r>
        <w:t>textit</w:t>
      </w:r>
      <w:proofErr w:type="spellEnd"/>
      <w:r>
        <w:t>{Treatment of Flood-Damaged Older \&amp; Historic Buildings} \cite{</w:t>
      </w:r>
      <w:proofErr w:type="spellStart"/>
      <w:r>
        <w:t>nthp_flood_treatment</w:t>
      </w:r>
      <w:proofErr w:type="spellEnd"/>
      <w:r>
        <w:t xml:space="preserve">}, which offers practical advice on minimizing structural and cosmetic damage after a flood.  </w:t>
      </w:r>
    </w:p>
    <w:p w14:paraId="39E60CAE" w14:textId="3F92B7A7" w:rsidR="00AA2B64" w:rsidRDefault="00AA2B64" w:rsidP="00AA2B64">
      <w:r>
        <w:t>However, the comprehensive nature of these guides can be daunting for individuals facing immediate post-flood decisions.</w:t>
      </w:r>
    </w:p>
    <w:p w14:paraId="66E56710" w14:textId="77777777" w:rsidR="00AA2B64" w:rsidRDefault="00AA2B64" w:rsidP="00AA2B64"/>
    <w:p w14:paraId="238082CA" w14:textId="1297D490" w:rsidR="00AA2B64" w:rsidRPr="00AA2B64" w:rsidRDefault="00AA2B64" w:rsidP="00AA2B64">
      <w:r>
        <w:lastRenderedPageBreak/>
        <w:t xml:space="preserve">After talking to the program manager he was saying </w:t>
      </w:r>
      <w:proofErr w:type="spellStart"/>
      <w:r>
        <w:t>tht</w:t>
      </w:r>
      <w:proofErr w:type="spellEnd"/>
      <w:r>
        <w:t xml:space="preserve"> this should be an app that eventually can work offline since sometimes </w:t>
      </w:r>
      <w:proofErr w:type="spellStart"/>
      <w:r>
        <w:t>y;ou</w:t>
      </w:r>
      <w:proofErr w:type="spellEnd"/>
      <w:r>
        <w:t xml:space="preserve"> don’t have </w:t>
      </w:r>
      <w:proofErr w:type="spellStart"/>
      <w:r>
        <w:t>intereet</w:t>
      </w:r>
      <w:proofErr w:type="spellEnd"/>
      <w:r>
        <w:t xml:space="preserve"> or cell in these areas after a flood so it should be able to be downloaded and used offline </w:t>
      </w:r>
      <w:proofErr w:type="spellStart"/>
      <w:r>
        <w:t>im</w:t>
      </w:r>
      <w:proofErr w:type="spellEnd"/>
      <w:r>
        <w:t xml:space="preserve"> not sure if a web app, </w:t>
      </w:r>
      <w:proofErr w:type="spellStart"/>
      <w:r>
        <w:t>ios</w:t>
      </w:r>
      <w:proofErr w:type="spellEnd"/>
      <w:r>
        <w:t xml:space="preserve"> app is better so we can </w:t>
      </w:r>
      <w:proofErr w:type="spellStart"/>
      <w:r>
        <w:t>tlk</w:t>
      </w:r>
      <w:proofErr w:type="spellEnd"/>
      <w:r>
        <w:t xml:space="preserve"> through that. </w:t>
      </w:r>
      <w:bookmarkEnd w:id="0"/>
    </w:p>
    <w:sectPr w:rsidR="00AA2B64" w:rsidRPr="00AA2B6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523F1E" w14:textId="77777777" w:rsidR="00CB72EC" w:rsidRDefault="00CB72EC">
      <w:pPr>
        <w:spacing w:after="0"/>
      </w:pPr>
      <w:r>
        <w:separator/>
      </w:r>
    </w:p>
  </w:endnote>
  <w:endnote w:type="continuationSeparator" w:id="0">
    <w:p w14:paraId="293A80B6" w14:textId="77777777" w:rsidR="00CB72EC" w:rsidRDefault="00CB72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148127" w14:textId="77777777" w:rsidR="00CB72EC" w:rsidRDefault="00CB72EC">
      <w:r>
        <w:separator/>
      </w:r>
    </w:p>
  </w:footnote>
  <w:footnote w:type="continuationSeparator" w:id="0">
    <w:p w14:paraId="484CA066" w14:textId="77777777" w:rsidR="00CB72EC" w:rsidRDefault="00CB72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158ED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468C3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09641993">
    <w:abstractNumId w:val="0"/>
  </w:num>
  <w:num w:numId="2" w16cid:durableId="1198351985">
    <w:abstractNumId w:val="1"/>
  </w:num>
  <w:num w:numId="3" w16cid:durableId="1627812414">
    <w:abstractNumId w:val="1"/>
  </w:num>
  <w:num w:numId="4" w16cid:durableId="936913567">
    <w:abstractNumId w:val="1"/>
  </w:num>
  <w:num w:numId="5" w16cid:durableId="1508398489">
    <w:abstractNumId w:val="1"/>
  </w:num>
  <w:num w:numId="6" w16cid:durableId="189303477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77D5"/>
    <w:rsid w:val="00497E58"/>
    <w:rsid w:val="00AA2B64"/>
    <w:rsid w:val="00CB72EC"/>
    <w:rsid w:val="00E77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4BEA9"/>
  <w15:docId w15:val="{737FCEB3-88B9-9A4C-B3E8-BE5241DD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818</Words>
  <Characters>4669</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Napolitano, Rebecca</cp:lastModifiedBy>
  <cp:revision>2</cp:revision>
  <dcterms:created xsi:type="dcterms:W3CDTF">2026-05-01T15:27:00Z</dcterms:created>
  <dcterms:modified xsi:type="dcterms:W3CDTF">2026-06-24T15:41:00Z</dcterms:modified>
</cp:coreProperties>
</file>