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F0F7FF"/>
        <w:spacing w:before="0" w:after="0"/>
        <w:ind w:left="432"/>
      </w:pPr>
      <w:r>
        <w:rPr>
          <w:rFonts w:ascii="Segoe UI" w:hAnsi="Segoe UI"/>
          <w:b/>
          <w:color w:val="0078D4"/>
          <w:sz w:val="16"/>
        </w:rPr>
        <w:t>POWER PLATFORM · REACT · SHAREPOINT</w:t>
      </w:r>
    </w:p>
    <w:p>
      <w:pPr>
        <w:pStyle w:val="Heading1"/>
        <w:spacing w:before="120" w:after="80"/>
        <w:shd w:val="clear" w:color="auto" w:fill="F0F7FF"/>
        <w:ind w:left="432"/>
      </w:pPr>
      <w:r>
        <w:t>Building a Sprint Retrospective App on Power Apps Code Apps</w:t>
      </w:r>
    </w:p>
    <w:p>
      <w:pPr>
        <w:shd w:val="clear" w:color="auto" w:fill="F0F7FF"/>
        <w:spacing w:after="280"/>
        <w:ind w:left="432"/>
      </w:pPr>
      <w:r>
        <w:rPr>
          <w:rFonts w:ascii="Segoe UI" w:hAnsi="Segoe UI"/>
          <w:i/>
          <w:color w:val="6B7C93"/>
          <w:sz w:val="18"/>
        </w:rPr>
        <w:t>March 2026  ·  ~12 min read  ·  Architecture · SharePoint · Lessons Learned</w:t>
      </w:r>
    </w:p>
    <w:p>
      <w:pPr>
        <w:pStyle w:val="Heading2"/>
        <w:pBdr>
          <w:bottom w:val="single" w:sz="6" w:space="1" w:color="CBD5E1"/>
        </w:pBdr>
      </w:pPr>
      <w:r>
        <w:t>The Problem: Retrospectives Are Broken</w:t>
      </w:r>
    </w:p>
    <w:p>
      <w:pPr>
        <w:spacing w:after="160"/>
      </w:pPr>
      <w:r>
        <w:t>Most agile teams know the value of a good sprint retrospective. In theory it is a structured conversation about what went well, what did not, and what needs to change. In practice it often looks like this: someone shares a Miro board or a sticky-note Jam, the team fills it in, someone reads the notes aloud, and action items get written into a chat message that nobody looks at again.</w:t>
      </w:r>
    </w:p>
    <w:p>
      <w:pPr>
        <w:spacing w:after="160"/>
      </w:pPr>
      <w:r>
        <w:t>Three things consistently go wrong:</w:t>
      </w:r>
    </w:p>
    <w:p>
      <w:pPr>
        <w:pStyle w:val="ListNumber"/>
        <w:spacing w:after="80"/>
      </w:pPr>
      <w:r>
        <w:rPr>
          <w:rFonts w:ascii="Segoe UI" w:hAnsi="Segoe UI"/>
          <w:sz w:val="22"/>
        </w:rPr>
        <w:t>Action items fall through the cracks. There is no formal ownership, no status tracking, and no connection between an action and the feedback that generated it.</w:t>
      </w:r>
    </w:p>
    <w:p>
      <w:pPr>
        <w:pStyle w:val="ListNumber"/>
        <w:spacing w:after="80"/>
      </w:pPr>
      <w:r>
        <w:rPr>
          <w:rFonts w:ascii="Segoe UI" w:hAnsi="Segoe UI"/>
          <w:sz w:val="22"/>
        </w:rPr>
        <w:t>Psychological safety is fragile. When feedback is always attributable, team members self-censor. The most important things often go unsaid.</w:t>
      </w:r>
    </w:p>
    <w:p>
      <w:pPr>
        <w:pStyle w:val="ListNumber"/>
        <w:spacing w:after="80"/>
      </w:pPr>
      <w:r>
        <w:rPr>
          <w:rFonts w:ascii="Segoe UI" w:hAnsi="Segoe UI"/>
          <w:sz w:val="22"/>
        </w:rPr>
        <w:t>There is no continuity between sprints. Incomplete actions from Sprint 5 quietly disappear when Sprint 6 starts.</w:t>
      </w:r>
    </w:p>
    <w:p>
      <w:pPr>
        <w:spacing w:after="160"/>
      </w:pPr>
      <w:r>
        <w:t>The goal of this project was to solve all three inside the Microsoft 365 ecosystem — no new SaaS subscriptions, no external databases, no change-management headaches.</w:t>
      </w:r>
    </w:p>
    <w:p>
      <w:pPr>
        <w:pStyle w:val="Heading2"/>
        <w:pBdr>
          <w:bottom w:val="single" w:sz="6" w:space="1" w:color="CBD5E1"/>
        </w:pBdr>
      </w:pPr>
      <w:r>
        <w:t>Why Power Apps Code Apps?</w:t>
      </w:r>
    </w:p>
    <w:p>
      <w:pPr>
        <w:spacing w:after="160"/>
      </w:pPr>
      <w:r>
        <w:t>Power Apps Code Apps is a relatively new capability in the Power Platform that lets you build a Power App using a standard web front-end stack — React, TypeScript, Vite — and deploy it as a first-class Power App. You get:</w:t>
      </w:r>
    </w:p>
    <w:p>
      <w:pPr>
        <w:pStyle w:val="ListBullet"/>
        <w:spacing w:after="60"/>
      </w:pPr>
      <w:r>
        <w:rPr>
          <w:rFonts w:ascii="Segoe UI" w:hAnsi="Segoe UI"/>
          <w:sz w:val="22"/>
        </w:rPr>
        <w:t>Microsoft Entra (Azure AD) authentication with zero configuration</w:t>
      </w:r>
    </w:p>
    <w:p>
      <w:pPr>
        <w:pStyle w:val="ListBullet"/>
        <w:spacing w:after="60"/>
      </w:pPr>
      <w:r>
        <w:rPr>
          <w:rFonts w:ascii="Segoe UI" w:hAnsi="Segoe UI"/>
          <w:sz w:val="22"/>
        </w:rPr>
        <w:t>SharePoint Online connectors with auto-generated TypeScript service clients</w:t>
      </w:r>
    </w:p>
    <w:p>
      <w:pPr>
        <w:pStyle w:val="ListBullet"/>
        <w:spacing w:after="60"/>
      </w:pPr>
      <w:r>
        <w:rPr>
          <w:rFonts w:ascii="Segoe UI" w:hAnsi="Segoe UI"/>
          <w:sz w:val="22"/>
        </w:rPr>
        <w:t>Deployment via a single CLI command (pac code push)</w:t>
      </w:r>
    </w:p>
    <w:p>
      <w:pPr>
        <w:pStyle w:val="ListBullet"/>
        <w:spacing w:after="60"/>
      </w:pPr>
      <w:r>
        <w:rPr>
          <w:rFonts w:ascii="Segoe UI" w:hAnsi="Segoe UI"/>
          <w:sz w:val="22"/>
        </w:rPr>
        <w:t>The app lives in your Power Apps environment alongside canvas and model-driven apps</w:t>
      </w:r>
    </w:p>
    <w:p>
      <w:pPr>
        <w:spacing w:after="160"/>
      </w:pPr>
      <w:r>
        <w:t>The alternative was a standalone Azure Static Web App with its own authentication and SharePoint Graph API integration. That is valid, but it adds infrastructure, a separate identity configuration, and a longer path from 'developer laptop' to 'available to the team in Teams.'</w:t>
      </w:r>
    </w:p>
    <w:p>
      <w:pPr>
        <w:spacing w:after="160"/>
      </w:pPr>
      <w:r>
        <w:t>For an internal productivity tool used by a single organisation, Power Apps Code Apps is the right trade-off. You get modern web development tooling while staying firmly inside the Microsoft 365 governance boundary.</w:t>
      </w:r>
    </w:p>
    <w:p>
      <w:pPr>
        <w:spacing w:before="160" w:after="80"/>
        <w:jc w:val="center"/>
      </w:pPr>
      <w:r>
        <w:drawing>
          <wp:inline xmlns:a="http://schemas.openxmlformats.org/drawingml/2006/main" xmlns:pic="http://schemas.openxmlformats.org/drawingml/2006/picture">
            <wp:extent cx="5029200" cy="2939103"/>
            <wp:docPr id="1" name="Picture 1"/>
            <wp:cNvGraphicFramePr>
              <a:graphicFrameLocks noChangeAspect="1"/>
            </wp:cNvGraphicFramePr>
            <a:graphic>
              <a:graphicData uri="http://schemas.openxmlformats.org/drawingml/2006/picture">
                <pic:pic>
                  <pic:nvPicPr>
                    <pic:cNvPr id="0" name="Power Apps maker portal showing the deployed Sprint Retrospective app alongside canvas apps in the same environment..png"/>
                    <pic:cNvPicPr/>
                  </pic:nvPicPr>
                  <pic:blipFill>
                    <a:blip r:embed="rId9"/>
                    <a:stretch>
                      <a:fillRect/>
                    </a:stretch>
                  </pic:blipFill>
                  <pic:spPr>
                    <a:xfrm>
                      <a:off x="0" y="0"/>
                      <a:ext cx="5029200" cy="2939103"/>
                    </a:xfrm>
                    <a:prstGeom prst="rect"/>
                  </pic:spPr>
                </pic:pic>
              </a:graphicData>
            </a:graphic>
          </wp:inline>
        </w:drawing>
      </w:r>
    </w:p>
    <w:p>
      <w:pPr>
        <w:spacing w:after="240"/>
        <w:jc w:val="center"/>
      </w:pPr>
      <w:r>
        <w:rPr>
          <w:rFonts w:ascii="Segoe UI" w:hAnsi="Segoe UI"/>
          <w:i/>
          <w:color w:val="6B7C93"/>
          <w:sz w:val="18"/>
        </w:rPr>
        <w:t>Power Apps maker portal showing the deployed Sprint Retrospective app alongside canvas apps in the same environment.</w:t>
      </w:r>
    </w:p>
    <w:p>
      <w:pPr>
        <w:pStyle w:val="Heading2"/>
        <w:pBdr>
          <w:bottom w:val="single" w:sz="6" w:space="1" w:color="CBD5E1"/>
        </w:pBdr>
      </w:pPr>
      <w:r>
        <w:t>What the App Does</w:t>
      </w:r>
    </w:p>
    <w:p>
      <w:pPr>
        <w:spacing w:after="160"/>
      </w:pPr>
      <w:r>
        <w:t>The app is a four-column retrospective board with a structured session lifecycle.</w:t>
      </w:r>
    </w:p>
    <w:p>
      <w:pPr>
        <w:pStyle w:val="Heading3"/>
      </w:pPr>
      <w:r>
        <w:t>The Four Columns</w:t>
      </w:r>
    </w:p>
    <w:tbl>
      <w:tblPr>
        <w:tblStyle w:val="TableGrid"/>
        <w:tblW w:type="auto" w:w="0"/>
        <w:tblLook w:firstColumn="1" w:firstRow="1" w:lastColumn="0" w:lastRow="0" w:noHBand="0" w:noVBand="1" w:val="04A0"/>
      </w:tblPr>
      <w:tblGrid>
        <w:gridCol w:w="4703"/>
        <w:gridCol w:w="4703"/>
      </w:tblGrid>
      <w:tr>
        <w:tc>
          <w:tcPr>
            <w:tcW w:type="dxa" w:w="4703"/>
            <w:shd w:val="clear" w:color="auto" w:fill="0078D4"/>
          </w:tcPr>
          <w:p>
            <w:r>
              <w:rPr>
                <w:rFonts w:ascii="Segoe UI" w:hAnsi="Segoe UI"/>
                <w:b/>
                <w:color w:val="FFFFFF"/>
                <w:sz w:val="20"/>
              </w:rPr>
              <w:t>Column</w:t>
            </w:r>
          </w:p>
        </w:tc>
        <w:tc>
          <w:tcPr>
            <w:tcW w:type="dxa" w:w="4703"/>
            <w:shd w:val="clear" w:color="auto" w:fill="0078D4"/>
          </w:tcPr>
          <w:p>
            <w:r>
              <w:rPr>
                <w:rFonts w:ascii="Segoe UI" w:hAnsi="Segoe UI"/>
                <w:b/>
                <w:color w:val="FFFFFF"/>
                <w:sz w:val="20"/>
              </w:rPr>
              <w:t>Purpose</w:t>
            </w:r>
          </w:p>
        </w:tc>
      </w:tr>
      <w:tr>
        <w:tc>
          <w:tcPr>
            <w:tcW w:type="dxa" w:w="4703"/>
            <w:shd w:val="clear" w:color="auto" w:fill="FFFFFF"/>
          </w:tcPr>
          <w:p>
            <w:r>
              <w:rPr>
                <w:rFonts w:ascii="Segoe UI" w:hAnsi="Segoe UI"/>
                <w:sz w:val="20"/>
              </w:rPr>
              <w:t>What We Liked</w:t>
            </w:r>
          </w:p>
        </w:tc>
        <w:tc>
          <w:tcPr>
            <w:tcW w:type="dxa" w:w="4703"/>
            <w:shd w:val="clear" w:color="auto" w:fill="FFFFFF"/>
          </w:tcPr>
          <w:p>
            <w:r>
              <w:rPr>
                <w:rFonts w:ascii="Segoe UI" w:hAnsi="Segoe UI"/>
                <w:sz w:val="20"/>
              </w:rPr>
              <w:t>Celebrate what worked well this sprint</w:t>
            </w:r>
          </w:p>
        </w:tc>
      </w:tr>
      <w:tr>
        <w:tc>
          <w:tcPr>
            <w:tcW w:type="dxa" w:w="4703"/>
            <w:shd w:val="clear" w:color="auto" w:fill="F8FBFF"/>
          </w:tcPr>
          <w:p>
            <w:r>
              <w:rPr>
                <w:rFonts w:ascii="Segoe UI" w:hAnsi="Segoe UI"/>
                <w:sz w:val="20"/>
              </w:rPr>
              <w:t>What We Missed</w:t>
            </w:r>
          </w:p>
        </w:tc>
        <w:tc>
          <w:tcPr>
            <w:tcW w:type="dxa" w:w="4703"/>
            <w:shd w:val="clear" w:color="auto" w:fill="F8FBFF"/>
          </w:tcPr>
          <w:p>
            <w:r>
              <w:rPr>
                <w:rFonts w:ascii="Segoe UI" w:hAnsi="Segoe UI"/>
                <w:sz w:val="20"/>
              </w:rPr>
              <w:t>Honest reflection on gaps and problems</w:t>
            </w:r>
          </w:p>
        </w:tc>
      </w:tr>
      <w:tr>
        <w:tc>
          <w:tcPr>
            <w:tcW w:type="dxa" w:w="4703"/>
            <w:shd w:val="clear" w:color="auto" w:fill="FFFFFF"/>
          </w:tcPr>
          <w:p>
            <w:r>
              <w:rPr>
                <w:rFonts w:ascii="Segoe UI" w:hAnsi="Segoe UI"/>
                <w:sz w:val="20"/>
              </w:rPr>
              <w:t>What We Learned</w:t>
            </w:r>
          </w:p>
        </w:tc>
        <w:tc>
          <w:tcPr>
            <w:tcW w:type="dxa" w:w="4703"/>
            <w:shd w:val="clear" w:color="auto" w:fill="FFFFFF"/>
          </w:tcPr>
          <w:p>
            <w:r>
              <w:rPr>
                <w:rFonts w:ascii="Segoe UI" w:hAnsi="Segoe UI"/>
                <w:sz w:val="20"/>
              </w:rPr>
              <w:t>Knowledge gained — technical, process, team</w:t>
            </w:r>
          </w:p>
        </w:tc>
      </w:tr>
      <w:tr>
        <w:tc>
          <w:tcPr>
            <w:tcW w:type="dxa" w:w="4703"/>
            <w:shd w:val="clear" w:color="auto" w:fill="F8FBFF"/>
          </w:tcPr>
          <w:p>
            <w:r>
              <w:rPr>
                <w:rFonts w:ascii="Segoe UI" w:hAnsi="Segoe UI"/>
                <w:sz w:val="20"/>
              </w:rPr>
              <w:t>Appreciations</w:t>
            </w:r>
          </w:p>
        </w:tc>
        <w:tc>
          <w:tcPr>
            <w:tcW w:type="dxa" w:w="4703"/>
            <w:shd w:val="clear" w:color="auto" w:fill="F8FBFF"/>
          </w:tcPr>
          <w:p>
            <w:r>
              <w:rPr>
                <w:rFonts w:ascii="Segoe UI" w:hAnsi="Segoe UI"/>
                <w:sz w:val="20"/>
              </w:rPr>
              <w:t>Shout-outs and recognition between team members</w:t>
            </w:r>
          </w:p>
        </w:tc>
      </w:tr>
    </w:tbl>
    <w:p/>
    <w:p>
      <w:pPr>
        <w:pStyle w:val="Heading3"/>
      </w:pPr>
      <w:r>
        <w:t>Session Lifecycle</w:t>
      </w:r>
    </w:p>
    <w:p>
      <w:pPr>
        <w:spacing w:after="160"/>
      </w:pPr>
      <w:r>
        <w:t>Every retrospective is a session that moves through three states:</w:t>
      </w:r>
    </w:p>
    <w:p>
      <w:pPr>
        <w:spacing w:after="160"/>
      </w:pPr>
      <w:r>
        <w:rPr>
          <w:rFonts w:ascii="Segoe UI" w:hAnsi="Segoe UI"/>
          <w:b/>
          <w:color w:val="0078D4"/>
          <w:sz w:val="22"/>
        </w:rPr>
        <w:t>Draft</w:t>
      </w:r>
      <w:r>
        <w:rPr>
          <w:rFonts w:ascii="Segoe UI" w:hAnsi="Segoe UI"/>
          <w:color w:val="0078D4"/>
          <w:sz w:val="22"/>
        </w:rPr>
        <w:t xml:space="preserve"> → </w:t>
      </w:r>
      <w:r>
        <w:rPr>
          <w:rFonts w:ascii="Segoe UI" w:hAnsi="Segoe UI"/>
          <w:b/>
          <w:color w:val="0078D4"/>
          <w:sz w:val="22"/>
        </w:rPr>
        <w:t>Open</w:t>
      </w:r>
      <w:r>
        <w:rPr>
          <w:rFonts w:ascii="Segoe UI" w:hAnsi="Segoe UI"/>
          <w:color w:val="0078D4"/>
          <w:sz w:val="22"/>
        </w:rPr>
        <w:t xml:space="preserve"> → </w:t>
      </w:r>
      <w:r>
        <w:rPr>
          <w:rFonts w:ascii="Segoe UI" w:hAnsi="Segoe UI"/>
          <w:b/>
          <w:color w:val="0078D4"/>
          <w:sz w:val="22"/>
        </w:rPr>
        <w:t>Closed</w:t>
      </w:r>
    </w:p>
    <w:p>
      <w:pPr>
        <w:pStyle w:val="ListBullet"/>
        <w:spacing w:after="60"/>
      </w:pPr>
      <w:r>
        <w:rPr>
          <w:rFonts w:ascii="Segoe UI" w:hAnsi="Segoe UI"/>
          <w:sz w:val="22"/>
        </w:rPr>
        <w:t>Draft — Session created and configured by the Scrum Master. No submissions accepted yet.</w:t>
      </w:r>
    </w:p>
    <w:p>
      <w:pPr>
        <w:pStyle w:val="ListBullet"/>
        <w:spacing w:after="60"/>
      </w:pPr>
      <w:r>
        <w:rPr>
          <w:rFonts w:ascii="Segoe UI" w:hAnsi="Segoe UI"/>
          <w:sz w:val="22"/>
        </w:rPr>
        <w:t>Open — The board is live. Team members can add items, vote, and attach action items.</w:t>
      </w:r>
    </w:p>
    <w:p>
      <w:pPr>
        <w:pStyle w:val="ListBullet"/>
        <w:spacing w:after="60"/>
      </w:pPr>
      <w:r>
        <w:rPr>
          <w:rFonts w:ascii="Segoe UI" w:hAnsi="Segoe UI"/>
          <w:sz w:val="22"/>
        </w:rPr>
        <w:t>Closed — Board is read-only. Scrum Master can carry incomplete actions over to the next sprint.</w:t>
      </w:r>
    </w:p>
    <w:p>
      <w:pPr>
        <w:pStyle w:val="Heading3"/>
      </w:pPr>
      <w:r>
        <w:t>Role-Based Access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78D4"/>
          </w:tcPr>
          <w:p>
            <w:r>
              <w:rPr>
                <w:rFonts w:ascii="Segoe UI" w:hAnsi="Segoe UI"/>
                <w:b/>
                <w:color w:val="FFFFFF"/>
                <w:sz w:val="20"/>
              </w:rPr>
              <w:t>Action</w:t>
            </w:r>
          </w:p>
        </w:tc>
        <w:tc>
          <w:tcPr>
            <w:tcW w:type="dxa" w:w="2351"/>
            <w:shd w:val="clear" w:color="auto" w:fill="0078D4"/>
          </w:tcPr>
          <w:p>
            <w:r>
              <w:rPr>
                <w:rFonts w:ascii="Segoe UI" w:hAnsi="Segoe UI"/>
                <w:b/>
                <w:color w:val="FFFFFF"/>
                <w:sz w:val="20"/>
              </w:rPr>
              <w:t>Scrum Master</w:t>
            </w:r>
          </w:p>
        </w:tc>
        <w:tc>
          <w:tcPr>
            <w:tcW w:type="dxa" w:w="2351"/>
            <w:shd w:val="clear" w:color="auto" w:fill="0078D4"/>
          </w:tcPr>
          <w:p>
            <w:r>
              <w:rPr>
                <w:rFonts w:ascii="Segoe UI" w:hAnsi="Segoe UI"/>
                <w:b/>
                <w:color w:val="FFFFFF"/>
                <w:sz w:val="20"/>
              </w:rPr>
              <w:t>Team Member</w:t>
            </w:r>
          </w:p>
        </w:tc>
        <w:tc>
          <w:tcPr>
            <w:tcW w:type="dxa" w:w="2351"/>
            <w:shd w:val="clear" w:color="auto" w:fill="0078D4"/>
          </w:tcPr>
          <w:p>
            <w:r>
              <w:rPr>
                <w:rFonts w:ascii="Segoe UI" w:hAnsi="Segoe UI"/>
                <w:b/>
                <w:color w:val="FFFFFF"/>
                <w:sz w:val="20"/>
              </w:rPr>
              <w:t>Viewer</w:t>
            </w:r>
          </w:p>
        </w:tc>
      </w:tr>
      <w:tr>
        <w:tc>
          <w:tcPr>
            <w:tcW w:type="dxa" w:w="2351"/>
            <w:shd w:val="clear" w:color="auto" w:fill="FFFFFF"/>
          </w:tcPr>
          <w:p>
            <w:r>
              <w:rPr>
                <w:rFonts w:ascii="Segoe UI" w:hAnsi="Segoe UI"/>
                <w:sz w:val="20"/>
              </w:rPr>
              <w:t>View retro board</w:t>
            </w:r>
          </w:p>
        </w:tc>
        <w:tc>
          <w:tcPr>
            <w:tcW w:type="dxa" w:w="2351"/>
            <w:shd w:val="clear" w:color="auto" w:fill="FFFFFF"/>
          </w:tcPr>
          <w:p>
            <w:r>
              <w:rPr>
                <w:rFonts w:ascii="Segoe UI" w:hAnsi="Segoe UI"/>
                <w:sz w:val="20"/>
              </w:rPr>
              <w:t>✅</w:t>
            </w:r>
          </w:p>
        </w:tc>
        <w:tc>
          <w:tcPr>
            <w:tcW w:type="dxa" w:w="2351"/>
            <w:shd w:val="clear" w:color="auto" w:fill="FFFFFF"/>
          </w:tcPr>
          <w:p>
            <w:r>
              <w:rPr>
                <w:rFonts w:ascii="Segoe UI" w:hAnsi="Segoe UI"/>
                <w:sz w:val="20"/>
              </w:rPr>
              <w:t>✅</w:t>
            </w:r>
          </w:p>
        </w:tc>
        <w:tc>
          <w:tcPr>
            <w:tcW w:type="dxa" w:w="2351"/>
            <w:shd w:val="clear" w:color="auto" w:fill="FFFFFF"/>
          </w:tcPr>
          <w:p>
            <w:r>
              <w:rPr>
                <w:rFonts w:ascii="Segoe UI" w:hAnsi="Segoe UI"/>
                <w:sz w:val="20"/>
              </w:rPr>
              <w:t>✅</w:t>
            </w:r>
          </w:p>
        </w:tc>
      </w:tr>
      <w:tr>
        <w:tc>
          <w:tcPr>
            <w:tcW w:type="dxa" w:w="2351"/>
            <w:shd w:val="clear" w:color="auto" w:fill="F8FBFF"/>
          </w:tcPr>
          <w:p>
            <w:r>
              <w:rPr>
                <w:rFonts w:ascii="Segoe UI" w:hAnsi="Segoe UI"/>
                <w:sz w:val="20"/>
              </w:rPr>
              <w:t>Create sessions</w:t>
            </w:r>
          </w:p>
        </w:tc>
        <w:tc>
          <w:tcPr>
            <w:tcW w:type="dxa" w:w="2351"/>
            <w:shd w:val="clear" w:color="auto" w:fill="F8FBFF"/>
          </w:tcPr>
          <w:p>
            <w:r>
              <w:rPr>
                <w:rFonts w:ascii="Segoe UI" w:hAnsi="Segoe UI"/>
                <w:sz w:val="20"/>
              </w:rPr>
              <w:t>✅</w:t>
            </w:r>
          </w:p>
        </w:tc>
        <w:tc>
          <w:tcPr>
            <w:tcW w:type="dxa" w:w="2351"/>
            <w:shd w:val="clear" w:color="auto" w:fill="F8FBFF"/>
          </w:tcPr>
          <w:p>
            <w:r>
              <w:rPr>
                <w:rFonts w:ascii="Segoe UI" w:hAnsi="Segoe UI"/>
                <w:sz w:val="20"/>
              </w:rPr>
              <w:t>❌</w:t>
            </w:r>
          </w:p>
        </w:tc>
        <w:tc>
          <w:tcPr>
            <w:tcW w:type="dxa" w:w="2351"/>
            <w:shd w:val="clear" w:color="auto" w:fill="F8FBFF"/>
          </w:tcPr>
          <w:p>
            <w:r>
              <w:rPr>
                <w:rFonts w:ascii="Segoe UI" w:hAnsi="Segoe UI"/>
                <w:sz w:val="20"/>
              </w:rPr>
              <w:t>❌</w:t>
            </w:r>
          </w:p>
        </w:tc>
      </w:tr>
      <w:tr>
        <w:tc>
          <w:tcPr>
            <w:tcW w:type="dxa" w:w="2351"/>
            <w:shd w:val="clear" w:color="auto" w:fill="FFFFFF"/>
          </w:tcPr>
          <w:p>
            <w:r>
              <w:rPr>
                <w:rFonts w:ascii="Segoe UI" w:hAnsi="Segoe UI"/>
                <w:sz w:val="20"/>
              </w:rPr>
              <w:t>Change session status</w:t>
            </w:r>
          </w:p>
        </w:tc>
        <w:tc>
          <w:tcPr>
            <w:tcW w:type="dxa" w:w="2351"/>
            <w:shd w:val="clear" w:color="auto" w:fill="FFFFFF"/>
          </w:tcPr>
          <w:p>
            <w:r>
              <w:rPr>
                <w:rFonts w:ascii="Segoe UI" w:hAnsi="Segoe UI"/>
                <w:sz w:val="20"/>
              </w:rPr>
              <w:t>✅</w:t>
            </w:r>
          </w:p>
        </w:tc>
        <w:tc>
          <w:tcPr>
            <w:tcW w:type="dxa" w:w="2351"/>
            <w:shd w:val="clear" w:color="auto" w:fill="FFFFFF"/>
          </w:tcPr>
          <w:p>
            <w:r>
              <w:rPr>
                <w:rFonts w:ascii="Segoe UI" w:hAnsi="Segoe UI"/>
                <w:sz w:val="20"/>
              </w:rPr>
              <w:t>❌</w:t>
            </w:r>
          </w:p>
        </w:tc>
        <w:tc>
          <w:tcPr>
            <w:tcW w:type="dxa" w:w="2351"/>
            <w:shd w:val="clear" w:color="auto" w:fill="FFFFFF"/>
          </w:tcPr>
          <w:p>
            <w:r>
              <w:rPr>
                <w:rFonts w:ascii="Segoe UI" w:hAnsi="Segoe UI"/>
                <w:sz w:val="20"/>
              </w:rPr>
              <w:t>❌</w:t>
            </w:r>
          </w:p>
        </w:tc>
      </w:tr>
      <w:tr>
        <w:tc>
          <w:tcPr>
            <w:tcW w:type="dxa" w:w="2351"/>
            <w:shd w:val="clear" w:color="auto" w:fill="F8FBFF"/>
          </w:tcPr>
          <w:p>
            <w:r>
              <w:rPr>
                <w:rFonts w:ascii="Segoe UI" w:hAnsi="Segoe UI"/>
                <w:sz w:val="20"/>
              </w:rPr>
              <w:t>Add retro items</w:t>
            </w:r>
          </w:p>
        </w:tc>
        <w:tc>
          <w:tcPr>
            <w:tcW w:type="dxa" w:w="2351"/>
            <w:shd w:val="clear" w:color="auto" w:fill="F8FBFF"/>
          </w:tcPr>
          <w:p>
            <w:r>
              <w:rPr>
                <w:rFonts w:ascii="Segoe UI" w:hAnsi="Segoe UI"/>
                <w:sz w:val="20"/>
              </w:rPr>
              <w:t>✅</w:t>
            </w:r>
          </w:p>
        </w:tc>
        <w:tc>
          <w:tcPr>
            <w:tcW w:type="dxa" w:w="2351"/>
            <w:shd w:val="clear" w:color="auto" w:fill="F8FBFF"/>
          </w:tcPr>
          <w:p>
            <w:r>
              <w:rPr>
                <w:rFonts w:ascii="Segoe UI" w:hAnsi="Segoe UI"/>
                <w:sz w:val="20"/>
              </w:rPr>
              <w:t>✅</w:t>
            </w:r>
          </w:p>
        </w:tc>
        <w:tc>
          <w:tcPr>
            <w:tcW w:type="dxa" w:w="2351"/>
            <w:shd w:val="clear" w:color="auto" w:fill="F8FBFF"/>
          </w:tcPr>
          <w:p>
            <w:r>
              <w:rPr>
                <w:rFonts w:ascii="Segoe UI" w:hAnsi="Segoe UI"/>
                <w:sz w:val="20"/>
              </w:rPr>
              <w:t>❌</w:t>
            </w:r>
          </w:p>
        </w:tc>
      </w:tr>
      <w:tr>
        <w:tc>
          <w:tcPr>
            <w:tcW w:type="dxa" w:w="2351"/>
            <w:shd w:val="clear" w:color="auto" w:fill="FFFFFF"/>
          </w:tcPr>
          <w:p>
            <w:r>
              <w:rPr>
                <w:rFonts w:ascii="Segoe UI" w:hAnsi="Segoe UI"/>
                <w:sz w:val="20"/>
              </w:rPr>
              <w:t>Vote on items</w:t>
            </w:r>
          </w:p>
        </w:tc>
        <w:tc>
          <w:tcPr>
            <w:tcW w:type="dxa" w:w="2351"/>
            <w:shd w:val="clear" w:color="auto" w:fill="FFFFFF"/>
          </w:tcPr>
          <w:p>
            <w:r>
              <w:rPr>
                <w:rFonts w:ascii="Segoe UI" w:hAnsi="Segoe UI"/>
                <w:sz w:val="20"/>
              </w:rPr>
              <w:t>✅</w:t>
            </w:r>
          </w:p>
        </w:tc>
        <w:tc>
          <w:tcPr>
            <w:tcW w:type="dxa" w:w="2351"/>
            <w:shd w:val="clear" w:color="auto" w:fill="FFFFFF"/>
          </w:tcPr>
          <w:p>
            <w:r>
              <w:rPr>
                <w:rFonts w:ascii="Segoe UI" w:hAnsi="Segoe UI"/>
                <w:sz w:val="20"/>
              </w:rPr>
              <w:t>✅</w:t>
            </w:r>
          </w:p>
        </w:tc>
        <w:tc>
          <w:tcPr>
            <w:tcW w:type="dxa" w:w="2351"/>
            <w:shd w:val="clear" w:color="auto" w:fill="FFFFFF"/>
          </w:tcPr>
          <w:p>
            <w:r>
              <w:rPr>
                <w:rFonts w:ascii="Segoe UI" w:hAnsi="Segoe UI"/>
                <w:sz w:val="20"/>
              </w:rPr>
              <w:t>❌</w:t>
            </w:r>
          </w:p>
        </w:tc>
      </w:tr>
      <w:tr>
        <w:tc>
          <w:tcPr>
            <w:tcW w:type="dxa" w:w="2351"/>
            <w:shd w:val="clear" w:color="auto" w:fill="F8FBFF"/>
          </w:tcPr>
          <w:p>
            <w:r>
              <w:rPr>
                <w:rFonts w:ascii="Segoe UI" w:hAnsi="Segoe UI"/>
                <w:sz w:val="20"/>
              </w:rPr>
              <w:t>Add action items</w:t>
            </w:r>
          </w:p>
        </w:tc>
        <w:tc>
          <w:tcPr>
            <w:tcW w:type="dxa" w:w="2351"/>
            <w:shd w:val="clear" w:color="auto" w:fill="F8FBFF"/>
          </w:tcPr>
          <w:p>
            <w:r>
              <w:rPr>
                <w:rFonts w:ascii="Segoe UI" w:hAnsi="Segoe UI"/>
                <w:sz w:val="20"/>
              </w:rPr>
              <w:t>✅</w:t>
            </w:r>
          </w:p>
        </w:tc>
        <w:tc>
          <w:tcPr>
            <w:tcW w:type="dxa" w:w="2351"/>
            <w:shd w:val="clear" w:color="auto" w:fill="F8FBFF"/>
          </w:tcPr>
          <w:p>
            <w:r>
              <w:rPr>
                <w:rFonts w:ascii="Segoe UI" w:hAnsi="Segoe UI"/>
                <w:sz w:val="20"/>
              </w:rPr>
              <w:t>✅</w:t>
            </w:r>
          </w:p>
        </w:tc>
        <w:tc>
          <w:tcPr>
            <w:tcW w:type="dxa" w:w="2351"/>
            <w:shd w:val="clear" w:color="auto" w:fill="F8FBFF"/>
          </w:tcPr>
          <w:p>
            <w:r>
              <w:rPr>
                <w:rFonts w:ascii="Segoe UI" w:hAnsi="Segoe UI"/>
                <w:sz w:val="20"/>
              </w:rPr>
              <w:t>❌</w:t>
            </w:r>
          </w:p>
        </w:tc>
      </w:tr>
      <w:tr>
        <w:tc>
          <w:tcPr>
            <w:tcW w:type="dxa" w:w="2351"/>
            <w:shd w:val="clear" w:color="auto" w:fill="FFFFFF"/>
          </w:tcPr>
          <w:p>
            <w:r>
              <w:rPr>
                <w:rFonts w:ascii="Segoe UI" w:hAnsi="Segoe UI"/>
                <w:sz w:val="20"/>
              </w:rPr>
              <w:t>Edit action item status</w:t>
            </w:r>
          </w:p>
        </w:tc>
        <w:tc>
          <w:tcPr>
            <w:tcW w:type="dxa" w:w="2351"/>
            <w:shd w:val="clear" w:color="auto" w:fill="FFFFFF"/>
          </w:tcPr>
          <w:p>
            <w:r>
              <w:rPr>
                <w:rFonts w:ascii="Segoe UI" w:hAnsi="Segoe UI"/>
                <w:sz w:val="20"/>
              </w:rPr>
              <w:t>✅</w:t>
            </w:r>
          </w:p>
        </w:tc>
        <w:tc>
          <w:tcPr>
            <w:tcW w:type="dxa" w:w="2351"/>
            <w:shd w:val="clear" w:color="auto" w:fill="FFFFFF"/>
          </w:tcPr>
          <w:p>
            <w:r>
              <w:rPr>
                <w:rFonts w:ascii="Segoe UI" w:hAnsi="Segoe UI"/>
                <w:sz w:val="20"/>
              </w:rPr>
              <w:t>Owner only</w:t>
            </w:r>
          </w:p>
        </w:tc>
        <w:tc>
          <w:tcPr>
            <w:tcW w:type="dxa" w:w="2351"/>
            <w:shd w:val="clear" w:color="auto" w:fill="FFFFFF"/>
          </w:tcPr>
          <w:p>
            <w:r>
              <w:rPr>
                <w:rFonts w:ascii="Segoe UI" w:hAnsi="Segoe UI"/>
                <w:sz w:val="20"/>
              </w:rPr>
              <w:t>❌</w:t>
            </w:r>
          </w:p>
        </w:tc>
      </w:tr>
      <w:tr>
        <w:tc>
          <w:tcPr>
            <w:tcW w:type="dxa" w:w="2351"/>
            <w:shd w:val="clear" w:color="auto" w:fill="F8FBFF"/>
          </w:tcPr>
          <w:p>
            <w:r>
              <w:rPr>
                <w:rFonts w:ascii="Segoe UI" w:hAnsi="Segoe UI"/>
                <w:sz w:val="20"/>
              </w:rPr>
              <w:t>Carry over actions</w:t>
            </w:r>
          </w:p>
        </w:tc>
        <w:tc>
          <w:tcPr>
            <w:tcW w:type="dxa" w:w="2351"/>
            <w:shd w:val="clear" w:color="auto" w:fill="F8FBFF"/>
          </w:tcPr>
          <w:p>
            <w:r>
              <w:rPr>
                <w:rFonts w:ascii="Segoe UI" w:hAnsi="Segoe UI"/>
                <w:sz w:val="20"/>
              </w:rPr>
              <w:t>✅</w:t>
            </w:r>
          </w:p>
        </w:tc>
        <w:tc>
          <w:tcPr>
            <w:tcW w:type="dxa" w:w="2351"/>
            <w:shd w:val="clear" w:color="auto" w:fill="F8FBFF"/>
          </w:tcPr>
          <w:p>
            <w:r>
              <w:rPr>
                <w:rFonts w:ascii="Segoe UI" w:hAnsi="Segoe UI"/>
                <w:sz w:val="20"/>
              </w:rPr>
              <w:t>❌</w:t>
            </w:r>
          </w:p>
        </w:tc>
        <w:tc>
          <w:tcPr>
            <w:tcW w:type="dxa" w:w="2351"/>
            <w:shd w:val="clear" w:color="auto" w:fill="F8FBFF"/>
          </w:tcPr>
          <w:p>
            <w:r>
              <w:rPr>
                <w:rFonts w:ascii="Segoe UI" w:hAnsi="Segoe UI"/>
                <w:sz w:val="20"/>
              </w:rPr>
              <w:t>❌</w:t>
            </w:r>
          </w:p>
        </w:tc>
      </w:tr>
      <w:tr>
        <w:tc>
          <w:tcPr>
            <w:tcW w:type="dxa" w:w="2351"/>
            <w:shd w:val="clear" w:color="auto" w:fill="FFFFFF"/>
          </w:tcPr>
          <w:p>
            <w:r>
              <w:rPr>
                <w:rFonts w:ascii="Segoe UI" w:hAnsi="Segoe UI"/>
                <w:sz w:val="20"/>
              </w:rPr>
              <w:t>See anonymous authors</w:t>
            </w:r>
          </w:p>
        </w:tc>
        <w:tc>
          <w:tcPr>
            <w:tcW w:type="dxa" w:w="2351"/>
            <w:shd w:val="clear" w:color="auto" w:fill="FFFFFF"/>
          </w:tcPr>
          <w:p>
            <w:r>
              <w:rPr>
                <w:rFonts w:ascii="Segoe UI" w:hAnsi="Segoe UI"/>
                <w:sz w:val="20"/>
              </w:rPr>
              <w:t>✅</w:t>
            </w:r>
          </w:p>
        </w:tc>
        <w:tc>
          <w:tcPr>
            <w:tcW w:type="dxa" w:w="2351"/>
            <w:shd w:val="clear" w:color="auto" w:fill="FFFFFF"/>
          </w:tcPr>
          <w:p>
            <w:r>
              <w:rPr>
                <w:rFonts w:ascii="Segoe UI" w:hAnsi="Segoe UI"/>
                <w:sz w:val="20"/>
              </w:rPr>
              <w:t>❌</w:t>
            </w:r>
          </w:p>
        </w:tc>
        <w:tc>
          <w:tcPr>
            <w:tcW w:type="dxa" w:w="2351"/>
            <w:shd w:val="clear" w:color="auto" w:fill="FFFFFF"/>
          </w:tcPr>
          <w:p>
            <w:r>
              <w:rPr>
                <w:rFonts w:ascii="Segoe UI" w:hAnsi="Segoe UI"/>
                <w:sz w:val="20"/>
              </w:rPr>
              <w:t>❌</w:t>
            </w:r>
          </w:p>
        </w:tc>
      </w:tr>
    </w:tbl>
    <w:p/>
    <w:p>
      <w:pPr>
        <w:spacing w:before="160" w:after="80"/>
        <w:jc w:val="center"/>
      </w:pPr>
      <w:r>
        <w:drawing>
          <wp:inline xmlns:a="http://schemas.openxmlformats.org/drawingml/2006/main" xmlns:pic="http://schemas.openxmlformats.org/drawingml/2006/picture">
            <wp:extent cx="5029200" cy="4049380"/>
            <wp:docPr id="2" name="Picture 2"/>
            <wp:cNvGraphicFramePr>
              <a:graphicFrameLocks noChangeAspect="1"/>
            </wp:cNvGraphicFramePr>
            <a:graphic>
              <a:graphicData uri="http://schemas.openxmlformats.org/drawingml/2006/picture">
                <pic:pic>
                  <pic:nvPicPr>
                    <pic:cNvPr id="0" name="The Sprint Selector view showing the list of retrospective sessions with their status badges (Draft  Open  Closed)..png"/>
                    <pic:cNvPicPr/>
                  </pic:nvPicPr>
                  <pic:blipFill>
                    <a:blip r:embed="rId10"/>
                    <a:stretch>
                      <a:fillRect/>
                    </a:stretch>
                  </pic:blipFill>
                  <pic:spPr>
                    <a:xfrm>
                      <a:off x="0" y="0"/>
                      <a:ext cx="5029200" cy="4049380"/>
                    </a:xfrm>
                    <a:prstGeom prst="rect"/>
                  </pic:spPr>
                </pic:pic>
              </a:graphicData>
            </a:graphic>
          </wp:inline>
        </w:drawing>
      </w:r>
    </w:p>
    <w:p>
      <w:pPr>
        <w:spacing w:after="240"/>
        <w:jc w:val="center"/>
      </w:pPr>
      <w:r>
        <w:rPr>
          <w:rFonts w:ascii="Segoe UI" w:hAnsi="Segoe UI"/>
          <w:i/>
          <w:color w:val="6B7C93"/>
          <w:sz w:val="18"/>
        </w:rPr>
        <w:t>The Sprint Selector view showing the list of retrospective sessions with their status badges (Draft / Open / Closed).</w:t>
      </w:r>
    </w:p>
    <w:p>
      <w:pPr>
        <w:spacing w:before="160" w:after="80"/>
        <w:jc w:val="center"/>
      </w:pPr>
      <w:r>
        <w:drawing>
          <wp:inline xmlns:a="http://schemas.openxmlformats.org/drawingml/2006/main" xmlns:pic="http://schemas.openxmlformats.org/drawingml/2006/picture">
            <wp:extent cx="5029200" cy="2602578"/>
            <wp:docPr id="3" name="Picture 3"/>
            <wp:cNvGraphicFramePr>
              <a:graphicFrameLocks noChangeAspect="1"/>
            </wp:cNvGraphicFramePr>
            <a:graphic>
              <a:graphicData uri="http://schemas.openxmlformats.org/drawingml/2006/picture">
                <pic:pic>
                  <pic:nvPicPr>
                    <pic:cNvPr id="0" name="The main retrospective board with all four columns, feedback cards, and vote counts visible. Session status shown in the header..png"/>
                    <pic:cNvPicPr/>
                  </pic:nvPicPr>
                  <pic:blipFill>
                    <a:blip r:embed="rId11"/>
                    <a:stretch>
                      <a:fillRect/>
                    </a:stretch>
                  </pic:blipFill>
                  <pic:spPr>
                    <a:xfrm>
                      <a:off x="0" y="0"/>
                      <a:ext cx="5029200" cy="2602578"/>
                    </a:xfrm>
                    <a:prstGeom prst="rect"/>
                  </pic:spPr>
                </pic:pic>
              </a:graphicData>
            </a:graphic>
          </wp:inline>
        </w:drawing>
      </w:r>
    </w:p>
    <w:p>
      <w:pPr>
        <w:spacing w:after="240"/>
        <w:jc w:val="center"/>
      </w:pPr>
      <w:r>
        <w:rPr>
          <w:rFonts w:ascii="Segoe UI" w:hAnsi="Segoe UI"/>
          <w:i/>
          <w:color w:val="6B7C93"/>
          <w:sz w:val="18"/>
        </w:rPr>
        <w:t>The main retrospective board with all four columns, feedback cards, and vote counts visible. Session status shown in the header.</w:t>
      </w:r>
    </w:p>
    <w:p>
      <w:pPr>
        <w:pStyle w:val="Heading2"/>
        <w:pBdr>
          <w:bottom w:val="single" w:sz="6" w:space="1" w:color="CBD5E1"/>
        </w:pBdr>
      </w:pPr>
      <w:r>
        <w:t>Architecture</w:t>
      </w:r>
    </w:p>
    <w:p>
      <w:pPr>
        <w:pStyle w:val="Heading3"/>
      </w:pPr>
      <w:r>
        <w:t>Tech Stack</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78D4"/>
          </w:tcPr>
          <w:p>
            <w:r>
              <w:rPr>
                <w:rFonts w:ascii="Segoe UI" w:hAnsi="Segoe UI"/>
                <w:b/>
                <w:color w:val="FFFFFF"/>
                <w:sz w:val="20"/>
              </w:rPr>
              <w:t>Layer</w:t>
            </w:r>
          </w:p>
        </w:tc>
        <w:tc>
          <w:tcPr>
            <w:tcW w:type="dxa" w:w="3135"/>
            <w:shd w:val="clear" w:color="auto" w:fill="0078D4"/>
          </w:tcPr>
          <w:p>
            <w:r>
              <w:rPr>
                <w:rFonts w:ascii="Segoe UI" w:hAnsi="Segoe UI"/>
                <w:b/>
                <w:color w:val="FFFFFF"/>
                <w:sz w:val="20"/>
              </w:rPr>
              <w:t>Choice</w:t>
            </w:r>
          </w:p>
        </w:tc>
        <w:tc>
          <w:tcPr>
            <w:tcW w:type="dxa" w:w="3135"/>
            <w:shd w:val="clear" w:color="auto" w:fill="0078D4"/>
          </w:tcPr>
          <w:p>
            <w:r>
              <w:rPr>
                <w:rFonts w:ascii="Segoe UI" w:hAnsi="Segoe UI"/>
                <w:b/>
                <w:color w:val="FFFFFF"/>
                <w:sz w:val="20"/>
              </w:rPr>
              <w:t>Rationale</w:t>
            </w:r>
          </w:p>
        </w:tc>
      </w:tr>
      <w:tr>
        <w:tc>
          <w:tcPr>
            <w:tcW w:type="dxa" w:w="3135"/>
            <w:shd w:val="clear" w:color="auto" w:fill="FFFFFF"/>
          </w:tcPr>
          <w:p>
            <w:r>
              <w:rPr>
                <w:rFonts w:ascii="Segoe UI" w:hAnsi="Segoe UI"/>
                <w:sz w:val="20"/>
              </w:rPr>
              <w:t>UI Framework</w:t>
            </w:r>
          </w:p>
        </w:tc>
        <w:tc>
          <w:tcPr>
            <w:tcW w:type="dxa" w:w="3135"/>
            <w:shd w:val="clear" w:color="auto" w:fill="FFFFFF"/>
          </w:tcPr>
          <w:p>
            <w:r>
              <w:rPr>
                <w:rFonts w:ascii="Segoe UI" w:hAnsi="Segoe UI"/>
                <w:sz w:val="20"/>
              </w:rPr>
              <w:t>React 19 + TypeScript</w:t>
            </w:r>
          </w:p>
        </w:tc>
        <w:tc>
          <w:tcPr>
            <w:tcW w:type="dxa" w:w="3135"/>
            <w:shd w:val="clear" w:color="auto" w:fill="FFFFFF"/>
          </w:tcPr>
          <w:p>
            <w:r>
              <w:rPr>
                <w:rFonts w:ascii="Segoe UI" w:hAnsi="Segoe UI"/>
                <w:sz w:val="20"/>
              </w:rPr>
              <w:t>Standard modern web stack; strong ecosystem</w:t>
            </w:r>
          </w:p>
        </w:tc>
      </w:tr>
      <w:tr>
        <w:tc>
          <w:tcPr>
            <w:tcW w:type="dxa" w:w="3135"/>
            <w:shd w:val="clear" w:color="auto" w:fill="F8FBFF"/>
          </w:tcPr>
          <w:p>
            <w:r>
              <w:rPr>
                <w:rFonts w:ascii="Segoe UI" w:hAnsi="Segoe UI"/>
                <w:sz w:val="20"/>
              </w:rPr>
              <w:t>Build Tool</w:t>
            </w:r>
          </w:p>
        </w:tc>
        <w:tc>
          <w:tcPr>
            <w:tcW w:type="dxa" w:w="3135"/>
            <w:shd w:val="clear" w:color="auto" w:fill="F8FBFF"/>
          </w:tcPr>
          <w:p>
            <w:r>
              <w:rPr>
                <w:rFonts w:ascii="Segoe UI" w:hAnsi="Segoe UI"/>
                <w:sz w:val="20"/>
              </w:rPr>
              <w:t>Vite 7</w:t>
            </w:r>
          </w:p>
        </w:tc>
        <w:tc>
          <w:tcPr>
            <w:tcW w:type="dxa" w:w="3135"/>
            <w:shd w:val="clear" w:color="auto" w:fill="F8FBFF"/>
          </w:tcPr>
          <w:p>
            <w:r>
              <w:rPr>
                <w:rFonts w:ascii="Segoe UI" w:hAnsi="Segoe UI"/>
                <w:sz w:val="20"/>
              </w:rPr>
              <w:t>Fast HMR in dev, optimised production bundle</w:t>
            </w:r>
          </w:p>
        </w:tc>
      </w:tr>
      <w:tr>
        <w:tc>
          <w:tcPr>
            <w:tcW w:type="dxa" w:w="3135"/>
            <w:shd w:val="clear" w:color="auto" w:fill="FFFFFF"/>
          </w:tcPr>
          <w:p>
            <w:r>
              <w:rPr>
                <w:rFonts w:ascii="Segoe UI" w:hAnsi="Segoe UI"/>
                <w:sz w:val="20"/>
              </w:rPr>
              <w:t>Platform SDK</w:t>
            </w:r>
          </w:p>
        </w:tc>
        <w:tc>
          <w:tcPr>
            <w:tcW w:type="dxa" w:w="3135"/>
            <w:shd w:val="clear" w:color="auto" w:fill="FFFFFF"/>
          </w:tcPr>
          <w:p>
            <w:r>
              <w:rPr>
                <w:rFonts w:ascii="Segoe UI" w:hAnsi="Segoe UI"/>
                <w:sz w:val="20"/>
              </w:rPr>
              <w:t>@microsoft/power-apps</w:t>
            </w:r>
          </w:p>
        </w:tc>
        <w:tc>
          <w:tcPr>
            <w:tcW w:type="dxa" w:w="3135"/>
            <w:shd w:val="clear" w:color="auto" w:fill="FFFFFF"/>
          </w:tcPr>
          <w:p>
            <w:r>
              <w:rPr>
                <w:rFonts w:ascii="Segoe UI" w:hAnsi="Segoe UI"/>
                <w:sz w:val="20"/>
              </w:rPr>
              <w:t>Code Apps runtime context (user identity, connectors)</w:t>
            </w:r>
          </w:p>
        </w:tc>
      </w:tr>
      <w:tr>
        <w:tc>
          <w:tcPr>
            <w:tcW w:type="dxa" w:w="3135"/>
            <w:shd w:val="clear" w:color="auto" w:fill="F8FBFF"/>
          </w:tcPr>
          <w:p>
            <w:r>
              <w:rPr>
                <w:rFonts w:ascii="Segoe UI" w:hAnsi="Segoe UI"/>
                <w:sz w:val="20"/>
              </w:rPr>
              <w:t>Data Backend</w:t>
            </w:r>
          </w:p>
        </w:tc>
        <w:tc>
          <w:tcPr>
            <w:tcW w:type="dxa" w:w="3135"/>
            <w:shd w:val="clear" w:color="auto" w:fill="F8FBFF"/>
          </w:tcPr>
          <w:p>
            <w:r>
              <w:rPr>
                <w:rFonts w:ascii="Segoe UI" w:hAnsi="Segoe UI"/>
                <w:sz w:val="20"/>
              </w:rPr>
              <w:t>SharePoint Online</w:t>
            </w:r>
          </w:p>
        </w:tc>
        <w:tc>
          <w:tcPr>
            <w:tcW w:type="dxa" w:w="3135"/>
            <w:shd w:val="clear" w:color="auto" w:fill="F8FBFF"/>
          </w:tcPr>
          <w:p>
            <w:r>
              <w:rPr>
                <w:rFonts w:ascii="Segoe UI" w:hAnsi="Segoe UI"/>
                <w:sz w:val="20"/>
              </w:rPr>
              <w:t>Already available in every Microsoft 365 tenant</w:t>
            </w:r>
          </w:p>
        </w:tc>
      </w:tr>
      <w:tr>
        <w:tc>
          <w:tcPr>
            <w:tcW w:type="dxa" w:w="3135"/>
            <w:shd w:val="clear" w:color="auto" w:fill="FFFFFF"/>
          </w:tcPr>
          <w:p>
            <w:r>
              <w:rPr>
                <w:rFonts w:ascii="Segoe UI" w:hAnsi="Segoe UI"/>
                <w:sz w:val="20"/>
              </w:rPr>
              <w:t>Auth</w:t>
            </w:r>
          </w:p>
        </w:tc>
        <w:tc>
          <w:tcPr>
            <w:tcW w:type="dxa" w:w="3135"/>
            <w:shd w:val="clear" w:color="auto" w:fill="FFFFFF"/>
          </w:tcPr>
          <w:p>
            <w:r>
              <w:rPr>
                <w:rFonts w:ascii="Segoe UI" w:hAnsi="Segoe UI"/>
                <w:sz w:val="20"/>
              </w:rPr>
              <w:t>Power Apps getContext()</w:t>
            </w:r>
          </w:p>
        </w:tc>
        <w:tc>
          <w:tcPr>
            <w:tcW w:type="dxa" w:w="3135"/>
            <w:shd w:val="clear" w:color="auto" w:fill="FFFFFF"/>
          </w:tcPr>
          <w:p>
            <w:r>
              <w:rPr>
                <w:rFonts w:ascii="Segoe UI" w:hAnsi="Segoe UI"/>
                <w:sz w:val="20"/>
              </w:rPr>
              <w:t>Zero-config Entra ID auth</w:t>
            </w:r>
          </w:p>
        </w:tc>
      </w:tr>
      <w:tr>
        <w:tc>
          <w:tcPr>
            <w:tcW w:type="dxa" w:w="3135"/>
            <w:shd w:val="clear" w:color="auto" w:fill="F8FBFF"/>
          </w:tcPr>
          <w:p>
            <w:r>
              <w:rPr>
                <w:rFonts w:ascii="Segoe UI" w:hAnsi="Segoe UI"/>
                <w:sz w:val="20"/>
              </w:rPr>
              <w:t>Deployment</w:t>
            </w:r>
          </w:p>
        </w:tc>
        <w:tc>
          <w:tcPr>
            <w:tcW w:type="dxa" w:w="3135"/>
            <w:shd w:val="clear" w:color="auto" w:fill="F8FBFF"/>
          </w:tcPr>
          <w:p>
            <w:r>
              <w:rPr>
                <w:rFonts w:ascii="Segoe UI" w:hAnsi="Segoe UI"/>
                <w:sz w:val="20"/>
              </w:rPr>
              <w:t>pac code push</w:t>
            </w:r>
          </w:p>
        </w:tc>
        <w:tc>
          <w:tcPr>
            <w:tcW w:type="dxa" w:w="3135"/>
            <w:shd w:val="clear" w:color="auto" w:fill="F8FBFF"/>
          </w:tcPr>
          <w:p>
            <w:r>
              <w:rPr>
                <w:rFonts w:ascii="Segoe UI" w:hAnsi="Segoe UI"/>
                <w:sz w:val="20"/>
              </w:rPr>
              <w:t>Single command deploy to Power Apps environment</w:t>
            </w:r>
          </w:p>
        </w:tc>
      </w:tr>
    </w:tbl>
    <w:p/>
    <w:p>
      <w:pPr>
        <w:pStyle w:val="Heading3"/>
      </w:pPr>
      <w:r>
        <w:t>The Data Model — Four SharePoint Lists</w:t>
      </w:r>
    </w:p>
    <w:p>
      <w:pPr>
        <w:spacing w:after="160"/>
      </w:pPr>
      <w:r>
        <w:t>All data lives in SharePoint Online. No Azure SQL, no Dataverse, no Cosmos DB. This is a deliberate choice for organisations that want simplicity and zero extra licensing cost.</w:t>
      </w:r>
    </w:p>
    <w:p>
      <w:pPr>
        <w:spacing w:after="160"/>
      </w:pPr>
      <w:r>
        <w:t>RetroSessions — one record per retrospective session</w:t>
      </w:r>
    </w:p>
    <w:p>
      <w:pPr>
        <w:shd w:val="clear" w:color="auto" w:fill="0D1117"/>
        <w:spacing w:before="80" w:after="200"/>
        <w:ind w:left="288" w:right="288"/>
      </w:pPr>
      <w:r>
        <w:rPr>
          <w:rFonts w:ascii="Cascadia Code" w:hAnsi="Cascadia Code"/>
          <w:color w:val="E6EDF3"/>
          <w:sz w:val="18"/>
        </w:rPr>
        <w:t>Title        | Single line of text  | Session name</w:t>
        <w:br/>
        <w:t>Sprint       | Choice               | Sprint 81, Sprint 82, …</w:t>
        <w:br/>
        <w:t>Status       | Choice               | Draft | Open | Closed</w:t>
        <w:br/>
        <w:t>SessionDate  | Date and Time        |</w:t>
      </w:r>
    </w:p>
    <w:p>
      <w:pPr>
        <w:spacing w:after="160"/>
      </w:pPr>
      <w:r>
        <w:t>RetroItems — one record per piece of feedback</w:t>
      </w:r>
    </w:p>
    <w:p>
      <w:pPr>
        <w:shd w:val="clear" w:color="auto" w:fill="0D1117"/>
        <w:spacing w:before="80" w:after="200"/>
        <w:ind w:left="288" w:right="288"/>
      </w:pPr>
      <w:r>
        <w:rPr>
          <w:rFonts w:ascii="Cascadia Code" w:hAnsi="Cascadia Code"/>
          <w:color w:val="E6EDF3"/>
          <w:sz w:val="18"/>
        </w:rPr>
        <w:t>Title        | Single line of text  | The feedback text</w:t>
        <w:br/>
        <w:t>Category     | Choice               | What We Liked | What We Missed | What We Learned | Appreciations</w:t>
        <w:br/>
        <w:t>SessionRef   | Number               | FK → RetroSessions.ID</w:t>
        <w:br/>
        <w:t>SubmittedBy  | Person or Group      |</w:t>
        <w:br/>
        <w:t>Votes        | Number               | Default: 0</w:t>
        <w:br/>
        <w:t>IsAnonymous  | Yes/No               | Default: No</w:t>
      </w:r>
    </w:p>
    <w:p>
      <w:pPr>
        <w:spacing w:after="160"/>
      </w:pPr>
      <w:r>
        <w:t>ActionItems — one record per action item</w:t>
      </w:r>
    </w:p>
    <w:p>
      <w:pPr>
        <w:shd w:val="clear" w:color="auto" w:fill="0D1117"/>
        <w:spacing w:before="80" w:after="200"/>
        <w:ind w:left="288" w:right="288"/>
      </w:pPr>
      <w:r>
        <w:rPr>
          <w:rFonts w:ascii="Cascadia Code" w:hAnsi="Cascadia Code"/>
          <w:color w:val="E6EDF3"/>
          <w:sz w:val="18"/>
        </w:rPr>
        <w:t>Title           | Single line of text  | Action description</w:t>
        <w:br/>
        <w:t>Owner           | Person or Group      |</w:t>
        <w:br/>
        <w:t>Status          | Choice               | Open | In Progress | Completed | Carried Over</w:t>
        <w:br/>
        <w:t>TargetSprint    | Choice               | Sprint 81, Sprint 82, …</w:t>
        <w:br/>
        <w:t>RetroItemRef    | Number               | FK → RetroItems.ID</w:t>
        <w:br/>
        <w:t>CarriedOverFrom | Number               | FK → ActionItems.ID (null if original)</w:t>
      </w:r>
    </w:p>
    <w:p>
      <w:pPr>
        <w:spacing w:after="160"/>
      </w:pPr>
      <w:r>
        <w:t>UserRoles — one record per user</w:t>
      </w:r>
    </w:p>
    <w:p>
      <w:pPr>
        <w:shd w:val="clear" w:color="auto" w:fill="0D1117"/>
        <w:spacing w:before="80" w:after="200"/>
        <w:ind w:left="288" w:right="288"/>
      </w:pPr>
      <w:r>
        <w:rPr>
          <w:rFonts w:ascii="Cascadia Code" w:hAnsi="Cascadia Code"/>
          <w:color w:val="E6EDF3"/>
          <w:sz w:val="18"/>
        </w:rPr>
        <w:t>Title  | Single line of text  | User's email / UPN</w:t>
        <w:br/>
        <w:t>Role   | Choice               | Scrum Master | Team Member | Viewer</w:t>
      </w:r>
    </w:p>
    <w:p>
      <w:pPr>
        <w:spacing w:before="160" w:after="80"/>
        <w:jc w:val="center"/>
      </w:pPr>
      <w:r>
        <w:drawing>
          <wp:inline xmlns:a="http://schemas.openxmlformats.org/drawingml/2006/main" xmlns:pic="http://schemas.openxmlformats.org/drawingml/2006/picture">
            <wp:extent cx="5029200" cy="2322711"/>
            <wp:docPr id="4" name="Picture 4"/>
            <wp:cNvGraphicFramePr>
              <a:graphicFrameLocks noChangeAspect="1"/>
            </wp:cNvGraphicFramePr>
            <a:graphic>
              <a:graphicData uri="http://schemas.openxmlformats.org/drawingml/2006/picture">
                <pic:pic>
                  <pic:nvPicPr>
                    <pic:cNvPr id="0" name="The four SharePoint lists in the SharePoint site's list view..png"/>
                    <pic:cNvPicPr/>
                  </pic:nvPicPr>
                  <pic:blipFill>
                    <a:blip r:embed="rId12"/>
                    <a:stretch>
                      <a:fillRect/>
                    </a:stretch>
                  </pic:blipFill>
                  <pic:spPr>
                    <a:xfrm>
                      <a:off x="0" y="0"/>
                      <a:ext cx="5029200" cy="2322711"/>
                    </a:xfrm>
                    <a:prstGeom prst="rect"/>
                  </pic:spPr>
                </pic:pic>
              </a:graphicData>
            </a:graphic>
          </wp:inline>
        </w:drawing>
      </w:r>
    </w:p>
    <w:p>
      <w:pPr>
        <w:spacing w:after="240"/>
        <w:jc w:val="center"/>
      </w:pPr>
      <w:r>
        <w:rPr>
          <w:rFonts w:ascii="Segoe UI" w:hAnsi="Segoe UI"/>
          <w:i/>
          <w:color w:val="6B7C93"/>
          <w:sz w:val="18"/>
        </w:rPr>
        <w:t>The four SharePoint lists in the SharePoint site's list view.</w:t>
      </w:r>
    </w:p>
    <w:p>
      <w:pPr>
        <w:pStyle w:val="Heading2"/>
        <w:pBdr>
          <w:bottom w:val="single" w:sz="6" w:space="1" w:color="CBD5E1"/>
        </w:pBdr>
      </w:pPr>
      <w:r>
        <w:t>Key Technical Decisions</w:t>
      </w:r>
    </w:p>
    <w:p>
      <w:pPr>
        <w:pStyle w:val="Heading3"/>
      </w:pPr>
      <w:r>
        <w:t>1. Identity and Role Resolution</w:t>
      </w:r>
    </w:p>
    <w:p>
      <w:pPr>
        <w:spacing w:after="160"/>
      </w:pPr>
      <w:r>
        <w:t>Power Apps Code Apps provide a getContext() function from the @microsoft/power-apps SDK. This returns the signed-in user's userPrincipalName — used as the key into the UserRoles SharePoint list.</w:t>
      </w:r>
    </w:p>
    <w:p>
      <w:pPr>
        <w:shd w:val="clear" w:color="auto" w:fill="0D1117"/>
        <w:spacing w:before="80" w:after="200"/>
        <w:ind w:left="288" w:right="288"/>
      </w:pPr>
      <w:r>
        <w:rPr>
          <w:rFonts w:ascii="Cascadia Code" w:hAnsi="Cascadia Code"/>
          <w:color w:val="E6EDF3"/>
          <w:sz w:val="18"/>
        </w:rPr>
        <w:t>// src/components/AuthProvider.tsx</w:t>
        <w:br/>
        <w:t>import { getContext } from '@microsoft/power-apps/lib/app';</w:t>
        <w:br/>
        <w:br/>
        <w:t>const ctx = await getContext();</w:t>
        <w:br/>
        <w:t>const email = ctx?.user?.userPrincipalName?.toLowerCase() ?? '';</w:t>
        <w:br/>
        <w:br/>
        <w:t>const result = await UserRolesService.getAll({</w:t>
        <w:br/>
        <w:t xml:space="preserve">  filter: `Email eq '${email}' and IsActive eq 1`,</w:t>
        <w:br/>
        <w:t xml:space="preserve">  top: 1,</w:t>
        <w:br/>
        <w:t>});</w:t>
        <w:br/>
        <w:br/>
        <w:t>const role = result.data[0]?.Role?.Value ?? 'Team Member';</w:t>
        <w:br/>
        <w:t>setUserRole(role as UserRole);</w:t>
      </w:r>
    </w:p>
    <w:p>
      <w:pPr>
        <w:shd w:val="clear" w:color="auto" w:fill="F0F7FF"/>
        <w:spacing w:before="80" w:after="200"/>
        <w:ind w:left="432" w:right="288"/>
      </w:pPr>
      <w:r>
        <w:rPr>
          <w:rFonts w:ascii="Segoe UI" w:hAnsi="Segoe UI"/>
          <w:i/>
          <w:color w:val="2C4060"/>
          <w:sz w:val="20"/>
        </w:rPr>
        <w:t>Design decision: Users not in the UserRoles list default to 'Team Member' rather than 'Viewer' — a permissive default that reduces onboarding friction. Change this fallback in AuthProvider.tsx if you need a restrictive default.</w:t>
      </w:r>
    </w:p>
    <w:p>
      <w:pPr>
        <w:pStyle w:val="Heading3"/>
      </w:pPr>
      <w:r>
        <w:t>2. Anonymous Submissions Without Anonymous Storage</w:t>
      </w:r>
    </w:p>
    <w:p>
      <w:pPr>
        <w:spacing w:after="160"/>
      </w:pPr>
      <w:r>
        <w:t>The IsAnonymous flag is stored on the RetroItem record alongside the actual SubmittedBy person field. Anonymity is enforced by the application layer, not the data layer.</w:t>
      </w:r>
    </w:p>
    <w:p>
      <w:pPr>
        <w:spacing w:after="160"/>
      </w:pPr>
      <w:r>
        <w:t>The practical consequence: the Scrum Master can always see who submitted anonymously, displayed as '🔒 Anonymous (user@domain.com)' — visible only to them. This provides a safety net against abuse while preserving psychological safety for team members.</w:t>
      </w:r>
    </w:p>
    <w:p>
      <w:pPr>
        <w:shd w:val="clear" w:color="auto" w:fill="0D1117"/>
        <w:spacing w:before="80" w:after="200"/>
        <w:ind w:left="288" w:right="288"/>
      </w:pPr>
      <w:r>
        <w:rPr>
          <w:rFonts w:ascii="Cascadia Code" w:hAnsi="Cascadia Code"/>
          <w:color w:val="E6EDF3"/>
          <w:sz w:val="18"/>
        </w:rPr>
        <w:t>// src/components/RetroCard.tsx</w:t>
        <w:br/>
        <w:t>const displayName =</w:t>
        <w:br/>
        <w:t xml:space="preserve">  item.isAnonymous &amp;&amp; userRole !== 'Scrum Master'</w:t>
        <w:br/>
        <w:t xml:space="preserve">    ? 'Anonymous'</w:t>
        <w:br/>
        <w:t xml:space="preserve">    : item.submittedBy;</w:t>
      </w:r>
    </w:p>
    <w:p>
      <w:pPr>
        <w:spacing w:before="160" w:after="80"/>
        <w:jc w:val="center"/>
      </w:pPr>
      <w:r>
        <w:drawing>
          <wp:inline xmlns:a="http://schemas.openxmlformats.org/drawingml/2006/main" xmlns:pic="http://schemas.openxmlformats.org/drawingml/2006/picture">
            <wp:extent cx="5029200" cy="2676832"/>
            <wp:docPr id="5" name="Picture 5"/>
            <wp:cNvGraphicFramePr>
              <a:graphicFrameLocks noChangeAspect="1"/>
            </wp:cNvGraphicFramePr>
            <a:graphic>
              <a:graphicData uri="http://schemas.openxmlformats.org/drawingml/2006/picture">
                <pic:pic>
                  <pic:nvPicPr>
                    <pic:cNvPr id="0" name="A feedback card showing the anonymous badge as seen by a Team Member (left) vs. the Scrum Master view showing the author in the badge (right)..png"/>
                    <pic:cNvPicPr/>
                  </pic:nvPicPr>
                  <pic:blipFill>
                    <a:blip r:embed="rId13"/>
                    <a:stretch>
                      <a:fillRect/>
                    </a:stretch>
                  </pic:blipFill>
                  <pic:spPr>
                    <a:xfrm>
                      <a:off x="0" y="0"/>
                      <a:ext cx="5029200" cy="2676832"/>
                    </a:xfrm>
                    <a:prstGeom prst="rect"/>
                  </pic:spPr>
                </pic:pic>
              </a:graphicData>
            </a:graphic>
          </wp:inline>
        </w:drawing>
      </w:r>
    </w:p>
    <w:p>
      <w:pPr>
        <w:spacing w:after="240"/>
        <w:jc w:val="center"/>
      </w:pPr>
      <w:r>
        <w:rPr>
          <w:rFonts w:ascii="Segoe UI" w:hAnsi="Segoe UI"/>
          <w:i/>
          <w:color w:val="6B7C93"/>
          <w:sz w:val="18"/>
        </w:rPr>
        <w:t>A feedback card showing the anonymous badge as seen by a Team Member (left) vs. the Scrum Master view showing the author in the badge (right).</w:t>
      </w:r>
    </w:p>
    <w:p>
      <w:pPr>
        <w:pStyle w:val="Heading3"/>
      </w:pPr>
      <w:r>
        <w:t>3. Optimistic Voting</w:t>
      </w:r>
    </w:p>
    <w:p>
      <w:pPr>
        <w:spacing w:after="160"/>
      </w:pPr>
      <w:r>
        <w:t>The vote button uses optimistic UI: the local vote count increments immediately before the SharePoint write confirms. If the write fails, the count rolls back. The service call passes the explicit nextVotes value rather than incrementing server-side — avoiding the race condition where two concurrent votes silently overwrite each other.</w:t>
      </w:r>
    </w:p>
    <w:p>
      <w:pPr>
        <w:shd w:val="clear" w:color="auto" w:fill="0D1117"/>
        <w:spacing w:before="80" w:after="200"/>
        <w:ind w:left="288" w:right="288"/>
      </w:pPr>
      <w:r>
        <w:rPr>
          <w:rFonts w:ascii="Cascadia Code" w:hAnsi="Cascadia Code"/>
          <w:color w:val="E6EDF3"/>
          <w:sz w:val="18"/>
        </w:rPr>
        <w:t>// src/components/RetroCard.tsx</w:t>
        <w:br/>
        <w:t>const handleVote = async () =&gt; {</w:t>
        <w:br/>
        <w:t xml:space="preserve">  if (isVoting || sessionStatus === 'Closed') return;</w:t>
        <w:br/>
        <w:t xml:space="preserve">  setIsVoting(true);</w:t>
        <w:br/>
        <w:t xml:space="preserve">  const nextVotes = localVotes + 1;</w:t>
        <w:br/>
        <w:t xml:space="preserve">  setLocalVotes(nextVotes); // immediate optimistic update</w:t>
        <w:br/>
        <w:t xml:space="preserve">  try {</w:t>
        <w:br/>
        <w:t xml:space="preserve">    await voteOnItem(item.id, nextVotes);</w:t>
        <w:br/>
        <w:t xml:space="preserve">  } catch (err) {</w:t>
        <w:br/>
        <w:t xml:space="preserve">    setLocalVotes((prev) =&gt; Math.max(prev - 1, 0)); // rollback</w:t>
        <w:br/>
        <w:t xml:space="preserve">  } finally {</w:t>
        <w:br/>
        <w:t xml:space="preserve">    setIsVoting(false);</w:t>
        <w:br/>
        <w:t xml:space="preserve">  }</w:t>
        <w:br/>
        <w:t>};</w:t>
      </w:r>
    </w:p>
    <w:p>
      <w:pPr>
        <w:pStyle w:val="Heading3"/>
      </w:pPr>
      <w:r>
        <w:t>4. Carry-Over Logic</w:t>
      </w:r>
    </w:p>
    <w:p>
      <w:pPr>
        <w:spacing w:after="160"/>
      </w:pPr>
      <w:r>
        <w:t>This is the feature that solves 'action items fall through the cracks.' When the Scrum Master closes a sprint and opens the next one, they can run the carry-over from the Admin Panel. The logic queries all Open or In Progress action items from the source session and creates new copies in the target session, with a CarriedOverFrom foreign key pointing back to the original.</w:t>
      </w:r>
    </w:p>
    <w:p>
      <w:pPr>
        <w:shd w:val="clear" w:color="auto" w:fill="0D1117"/>
        <w:spacing w:before="80" w:after="200"/>
        <w:ind w:left="288" w:right="288"/>
      </w:pPr>
      <w:r>
        <w:rPr>
          <w:rFonts w:ascii="Cascadia Code" w:hAnsi="Cascadia Code"/>
          <w:color w:val="E6EDF3"/>
          <w:sz w:val="18"/>
        </w:rPr>
        <w:t>// src/services/SharePointService.ts</w:t>
        <w:br/>
        <w:t>export const carryOverActions = async (</w:t>
        <w:br/>
        <w:t xml:space="preserve">  fromSessionId: number,</w:t>
        <w:br/>
        <w:t xml:space="preserve">  toSessionId: number,</w:t>
        <w:br/>
        <w:t xml:space="preserve">  toSprint: string</w:t>
        <w:br/>
        <w:t>): Promise&lt;void&gt; =&gt; {</w:t>
        <w:br/>
        <w:t xml:space="preserve">  const result = await ActionItemsService.getAll({</w:t>
        <w:br/>
        <w:t xml:space="preserve">    filter: `SessionRefID eq ${fromSessionId} and</w:t>
        <w:br/>
        <w:t xml:space="preserve">             (Status eq 'Open' or Status eq 'In Progress')`,</w:t>
        <w:br/>
        <w:t xml:space="preserve">  });</w:t>
        <w:br/>
        <w:t xml:space="preserve">  const carryOverPromises = (result.data as any[]).map((action) =&gt;</w:t>
        <w:br/>
        <w:t xml:space="preserve">    ActionItemsService.create({</w:t>
        <w:br/>
        <w:t xml:space="preserve">      Title: action.Title,</w:t>
        <w:br/>
        <w:t xml:space="preserve">      Owner: action.Owner,</w:t>
        <w:br/>
        <w:t xml:space="preserve">      SessionRefID: toSessionId,</w:t>
        <w:br/>
        <w:t xml:space="preserve">      Status: { Value: 'Carried Over' },</w:t>
        <w:br/>
        <w:t xml:space="preserve">      TargetSprint: { Value: toSprint },</w:t>
        <w:br/>
        <w:t xml:space="preserve">      CarriedOverFrom: action.ID,</w:t>
        <w:br/>
        <w:t xml:space="preserve">    })</w:t>
        <w:br/>
        <w:t xml:space="preserve">  );</w:t>
        <w:br/>
        <w:t xml:space="preserve">  await Promise.all(carryOverPromises);</w:t>
        <w:br/>
        <w:t>};</w:t>
      </w:r>
    </w:p>
    <w:p>
      <w:pPr>
        <w:spacing w:before="160" w:after="80"/>
        <w:jc w:val="center"/>
      </w:pPr>
      <w:r>
        <w:drawing>
          <wp:inline xmlns:a="http://schemas.openxmlformats.org/drawingml/2006/main" xmlns:pic="http://schemas.openxmlformats.org/drawingml/2006/picture">
            <wp:extent cx="5029200" cy="2842096"/>
            <wp:docPr id="6" name="Picture 6"/>
            <wp:cNvGraphicFramePr>
              <a:graphicFrameLocks noChangeAspect="1"/>
            </wp:cNvGraphicFramePr>
            <a:graphic>
              <a:graphicData uri="http://schemas.openxmlformats.org/drawingml/2006/picture">
                <pic:pic>
                  <pic:nvPicPr>
                    <pic:cNvPr id="0" name="The Admin Panel slide-out (Scrum Master only) showing the session status controls and the carry-over sprint selector..png"/>
                    <pic:cNvPicPr/>
                  </pic:nvPicPr>
                  <pic:blipFill>
                    <a:blip r:embed="rId14"/>
                    <a:stretch>
                      <a:fillRect/>
                    </a:stretch>
                  </pic:blipFill>
                  <pic:spPr>
                    <a:xfrm>
                      <a:off x="0" y="0"/>
                      <a:ext cx="5029200" cy="2842096"/>
                    </a:xfrm>
                    <a:prstGeom prst="rect"/>
                  </pic:spPr>
                </pic:pic>
              </a:graphicData>
            </a:graphic>
          </wp:inline>
        </w:drawing>
      </w:r>
    </w:p>
    <w:p>
      <w:pPr>
        <w:spacing w:after="240"/>
        <w:jc w:val="center"/>
      </w:pPr>
      <w:r>
        <w:rPr>
          <w:rFonts w:ascii="Segoe UI" w:hAnsi="Segoe UI"/>
          <w:i/>
          <w:color w:val="6B7C93"/>
          <w:sz w:val="18"/>
        </w:rPr>
        <w:t>The Admin Panel slide-out (Scrum Master only) showing the session status controls and the carry-over sprint selector.</w:t>
      </w:r>
    </w:p>
    <w:p>
      <w:pPr>
        <w:pStyle w:val="Heading3"/>
      </w:pPr>
      <w:r>
        <w:t>5. SharePoint People Field Resolution</w:t>
      </w:r>
    </w:p>
    <w:p>
      <w:pPr>
        <w:spacing w:after="160"/>
      </w:pPr>
      <w:r>
        <w:t>Writing to a SharePoint Person or Group column via the Power Apps connector requires a properly shaped object, not just an email string. The resolvePersonValue helper calls the connector's getReferencedEntity operation to look up the user and returns either an exact UPN match or a Claims-based fallback object.</w:t>
      </w:r>
    </w:p>
    <w:p>
      <w:pPr>
        <w:shd w:val="clear" w:color="auto" w:fill="0D1117"/>
        <w:spacing w:before="80" w:after="200"/>
        <w:ind w:left="288" w:right="288"/>
      </w:pPr>
      <w:r>
        <w:rPr>
          <w:rFonts w:ascii="Cascadia Code" w:hAnsi="Cascadia Code"/>
          <w:color w:val="E6EDF3"/>
          <w:sz w:val="18"/>
        </w:rPr>
        <w:t>// src/services/SharePointService.ts</w:t>
        <w:br/>
        <w:t>async function resolvePersonValue(search, referencedKey, service) {</w:t>
        <w:br/>
        <w:t xml:space="preserve">  const res = await service.getReferencedEntity(search, referencedKey);</w:t>
        <w:br/>
        <w:t xml:space="preserve">  const candidates = extractCandidates(res);</w:t>
        <w:br/>
        <w:t xml:space="preserve">  if (candidates.length &gt; 0) {</w:t>
        <w:br/>
        <w:t xml:space="preserve">    const exact =</w:t>
        <w:br/>
        <w:t xml:space="preserve">      candidates.find((c) =&gt; toLower(c?.Email) === needle) ||</w:t>
        <w:br/>
        <w:t xml:space="preserve">      candidates.find((c) =&gt; toLower(c?.UserPrincipalName) === needle);</w:t>
        <w:br/>
        <w:t xml:space="preserve">    return exact ?? candidates[0];</w:t>
        <w:br/>
        <w:t xml:space="preserve">  }</w:t>
        <w:br/>
        <w:t xml:space="preserve">  // Claims fallback</w:t>
        <w:br/>
        <w:t xml:space="preserve">  return {</w:t>
        <w:br/>
        <w:t xml:space="preserve">    Claims: `i:0#.f|membership|${needle}`,</w:t>
        <w:br/>
        <w:t xml:space="preserve">    Email: needle,</w:t>
        <w:br/>
        <w:t xml:space="preserve">    DisplayName: needle,</w:t>
        <w:br/>
        <w:t xml:space="preserve">  };</w:t>
        <w:br/>
        <w:t>}</w:t>
      </w:r>
    </w:p>
    <w:p>
      <w:pPr>
        <w:spacing w:after="160"/>
      </w:pPr>
      <w:r>
        <w:t>This is one of the trickiest parts of the Power Apps Code Apps connector model. The auto-generated clients handle the HTTP plumbing, but writing Person and Choice fields requires knowing the exact shape the connector expects. The claims fallback covers the majority of tenant configurations.</w:t>
      </w:r>
    </w:p>
    <w:p>
      <w:pPr>
        <w:pStyle w:val="Heading2"/>
        <w:pBdr>
          <w:bottom w:val="single" w:sz="6" w:space="1" w:color="CBD5E1"/>
        </w:pBdr>
      </w:pPr>
      <w:r>
        <w:t>Project Structure</w:t>
      </w:r>
    </w:p>
    <w:p>
      <w:pPr>
        <w:shd w:val="clear" w:color="auto" w:fill="0D1117"/>
        <w:spacing w:before="80" w:after="200"/>
        <w:ind w:left="288" w:right="288"/>
      </w:pPr>
      <w:r>
        <w:rPr>
          <w:rFonts w:ascii="Cascadia Code" w:hAnsi="Cascadia Code"/>
          <w:color w:val="E6EDF3"/>
          <w:sz w:val="18"/>
        </w:rPr>
        <w:t>sprint-retro-app/</w:t>
        <w:br/>
        <w:t>├── src/</w:t>
        <w:br/>
        <w:t>│   ├── components/</w:t>
        <w:br/>
        <w:t>│   │   ├── AuthProvider.tsx        # User identity &amp; role resolution</w:t>
        <w:br/>
        <w:t>│   │   ├── SprintSelectorView.tsx  # Session list / create session</w:t>
        <w:br/>
        <w:t>│   │   ├── RetrospectiveView.tsx   # Main board page</w:t>
        <w:br/>
        <w:t>│   │   ├── RetroBoard.tsx          # Four-column board layout</w:t>
        <w:br/>
        <w:t>│   │   ├── RetroCard.tsx           # Feedback card with votes &amp; actions</w:t>
        <w:br/>
        <w:t>│   │   ├── AdminPanel.tsx          # Scrum Master admin slide-out</w:t>
        <w:br/>
        <w:t>│   │   └── …</w:t>
        <w:br/>
        <w:t>│   ├── services/                   # Business logic wrapping generated clients</w:t>
        <w:br/>
        <w:t>│   │   └── SharePointService.ts    # Core data operations</w:t>
        <w:br/>
        <w:t>│   └── generated/                  # Auto-generated by pac CLI — do not edit</w:t>
        <w:br/>
        <w:t>├── power.config.json               # Power Apps deployment configuration</w:t>
        <w:br/>
        <w:t>└── vite.config.ts</w:t>
      </w:r>
    </w:p>
    <w:p>
      <w:pPr>
        <w:spacing w:after="160"/>
      </w:pPr>
      <w:r>
        <w:t>The generated/ folder contains service clients produced by the Power Platform CLI when a SharePoint data source is added. The services/ layer wraps them with typed business operations and normalisation helpers, keeping the UI components clean and testable.</w:t>
      </w:r>
    </w:p>
    <w:p>
      <w:pPr>
        <w:pStyle w:val="Heading2"/>
        <w:pBdr>
          <w:bottom w:val="single" w:sz="6" w:space="1" w:color="CBD5E1"/>
        </w:pBdr>
      </w:pPr>
      <w:r>
        <w:t>Deployment</w:t>
      </w:r>
    </w:p>
    <w:p>
      <w:pPr>
        <w:spacing w:after="160"/>
      </w:pPr>
      <w:r>
        <w:t>Deploying to Power Apps is a three-command workflow once the SharePoint lists exist and the Power Platform CLI is authenticated:</w:t>
      </w:r>
    </w:p>
    <w:p>
      <w:pPr>
        <w:shd w:val="clear" w:color="auto" w:fill="0D1117"/>
        <w:spacing w:before="80" w:after="200"/>
        <w:ind w:left="288" w:right="288"/>
      </w:pPr>
      <w:r>
        <w:rPr>
          <w:rFonts w:ascii="Cascadia Code" w:hAnsi="Cascadia Code"/>
          <w:color w:val="E6EDF3"/>
          <w:sz w:val="18"/>
        </w:rPr>
        <w:t># Authenticate against your Power Apps environment</w:t>
        <w:br/>
        <w:t>pac auth create --environment &lt;your-environment-id&gt;</w:t>
        <w:br/>
        <w:br/>
        <w:t># Build the React app</w:t>
        <w:br/>
        <w:t>npm run build</w:t>
        <w:br/>
        <w:br/>
        <w:t># Push to Power Apps</w:t>
        <w:br/>
        <w:t>pac code push</w:t>
      </w:r>
    </w:p>
    <w:p>
      <w:pPr>
        <w:spacing w:after="160"/>
      </w:pPr>
      <w:r>
        <w:t>The power.config.json file maps SharePoint connector connection IDs and list URLs to the generated service names. First-time setup also requires running pac code add-data-source once per SharePoint list to generate the service clients and register the connector.</w:t>
      </w:r>
    </w:p>
    <w:p>
      <w:pPr>
        <w:spacing w:before="160" w:after="80"/>
        <w:jc w:val="center"/>
      </w:pPr>
      <w:r>
        <w:drawing>
          <wp:inline xmlns:a="http://schemas.openxmlformats.org/drawingml/2006/main" xmlns:pic="http://schemas.openxmlformats.org/drawingml/2006/picture">
            <wp:extent cx="5029200" cy="5203288"/>
            <wp:docPr id="7" name="Picture 7"/>
            <wp:cNvGraphicFramePr>
              <a:graphicFrameLocks noChangeAspect="1"/>
            </wp:cNvGraphicFramePr>
            <a:graphic>
              <a:graphicData uri="http://schemas.openxmlformats.org/drawingml/2006/picture">
                <pic:pic>
                  <pic:nvPicPr>
                    <pic:cNvPr id="0" name="pac-code-push-terminal.png"/>
                    <pic:cNvPicPr/>
                  </pic:nvPicPr>
                  <pic:blipFill>
                    <a:blip r:embed="rId15"/>
                    <a:stretch>
                      <a:fillRect/>
                    </a:stretch>
                  </pic:blipFill>
                  <pic:spPr>
                    <a:xfrm>
                      <a:off x="0" y="0"/>
                      <a:ext cx="5029200" cy="5203288"/>
                    </a:xfrm>
                    <a:prstGeom prst="rect"/>
                  </pic:spPr>
                </pic:pic>
              </a:graphicData>
            </a:graphic>
          </wp:inline>
        </w:drawing>
      </w:r>
    </w:p>
    <w:p>
      <w:pPr>
        <w:spacing w:after="240"/>
        <w:jc w:val="center"/>
      </w:pPr>
      <w:r>
        <w:rPr>
          <w:rFonts w:ascii="Segoe UI" w:hAnsi="Segoe UI"/>
          <w:i/>
          <w:color w:val="6B7C93"/>
          <w:sz w:val="18"/>
        </w:rPr>
        <w:t>Terminal output of 'pac code push' showing the successful deployment and the app URL in the Power Apps environment.</w:t>
      </w:r>
    </w:p>
    <w:p>
      <w:pPr>
        <w:pStyle w:val="Heading2"/>
        <w:pBdr>
          <w:bottom w:val="single" w:sz="6" w:space="1" w:color="CBD5E1"/>
        </w:pBdr>
      </w:pPr>
      <w:r>
        <w:t>What We Would Do Differently</w:t>
      </w:r>
    </w:p>
    <w:p>
      <w:pPr>
        <w:spacing w:after="160"/>
      </w:pPr>
      <w:r>
        <w:rPr>
          <w:rFonts w:ascii="Segoe UI" w:hAnsi="Segoe UI"/>
          <w:b/>
          <w:sz w:val="22"/>
        </w:rPr>
        <w:t xml:space="preserve">1. Dataverse instead of SharePoint for a production deployment at scale.  </w:t>
      </w:r>
      <w:r>
        <w:rPr>
          <w:rFonts w:ascii="Segoe UI" w:hAnsi="Segoe UI"/>
        </w:rPr>
        <w:t>SharePoint lists work well and have zero extra cost, but Dataverse gives you proper relational integrity, server-side business rules, and better Power Automate integration. For a team of 10–15 people running weekly retros, SharePoint is fine. For a multi-team deployment, Dataverse is the right foundation.</w:t>
      </w:r>
    </w:p>
    <w:p>
      <w:pPr>
        <w:spacing w:after="160"/>
      </w:pPr>
      <w:r>
        <w:rPr>
          <w:rFonts w:ascii="Segoe UI" w:hAnsi="Segoe UI"/>
          <w:b/>
          <w:sz w:val="22"/>
        </w:rPr>
        <w:t xml:space="preserve">2. Power Automate for notifications.  </w:t>
      </w:r>
      <w:r>
        <w:rPr>
          <w:rFonts w:ascii="Segoe UI" w:hAnsi="Segoe UI"/>
        </w:rPr>
        <w:t>The current app has no notifications. A simple Power Automate flow triggered on an ActionItem status change — 'Your action item X was updated to In Progress' — would close the feedback loop without any changes to the React codebase.</w:t>
      </w:r>
    </w:p>
    <w:p>
      <w:pPr>
        <w:spacing w:after="160"/>
      </w:pPr>
      <w:r>
        <w:rPr>
          <w:rFonts w:ascii="Segoe UI" w:hAnsi="Segoe UI"/>
          <w:b/>
          <w:sz w:val="22"/>
        </w:rPr>
        <w:t xml:space="preserve">3. Sprint choices driven by data, not hardcoded constants.  </w:t>
      </w:r>
      <w:r>
        <w:rPr>
          <w:rFonts w:ascii="Segoe UI" w:hAnsi="Segoe UI"/>
        </w:rPr>
        <w:t>Sprint labels are currently hardcoded in RetroCard.tsx. They should come from the RetroSessions list or a configuration list so the app does not need a code change when the sprint numbering scheme changes.</w:t>
      </w:r>
    </w:p>
    <w:p>
      <w:pPr>
        <w:pStyle w:val="Heading2"/>
        <w:pBdr>
          <w:bottom w:val="single" w:sz="6" w:space="1" w:color="CBD5E1"/>
        </w:pBdr>
      </w:pPr>
      <w:r>
        <w:t>Closing Thoughts</w:t>
      </w:r>
    </w:p>
    <w:p>
      <w:pPr>
        <w:spacing w:after="160"/>
      </w:pPr>
      <w:r>
        <w:t>Power Apps Code Apps is still a relatively young capability in the Power Platform, but it already closes a significant gap: you can now bring real software engineering practices — React, TypeScript, component architecture, CI/CD — to Power Apps without sacrificing the zero-friction authentication and connector ecosystem that makes the platform valuable to Microsoft 365 organisations.</w:t>
      </w:r>
    </w:p>
    <w:p>
      <w:pPr>
        <w:spacing w:after="160"/>
      </w:pPr>
      <w:r>
        <w:t>For this sprint retrospective use case, the combination of Code Apps, SharePoint Online, and a handful of well-designed React components produced a tool that is genuinely useful — anonymous submissions, action tracking with carry-over, role-based permissions — in a way that fits naturally inside the tools a team is already using.</w:t>
      </w:r>
    </w:p>
    <w:p>
      <w:pPr>
        <w:spacing w:after="160"/>
      </w:pPr>
      <w:r>
        <w:t>The architecture is intentionally simple. It could be made more robust with Dataverse, more observable with Application Insights, and more integrated with Power Automate notifications. But as a starting point for any team frustrated by ad-hoc sticky-note retros, it works — and it can be stood up in an afternoon.</w:t>
      </w:r>
    </w:p>
    <w:p/>
    <w:p>
      <w:pPr>
        <w:shd w:val="clear" w:color="auto" w:fill="0078D4"/>
        <w:spacing w:before="240" w:after="0"/>
        <w:jc w:val="center"/>
      </w:pPr>
      <w:r>
        <w:rPr>
          <w:rFonts w:ascii="Segoe UI" w:hAnsi="Segoe UI"/>
          <w:b/>
          <w:color w:val="FFFFFF"/>
          <w:sz w:val="32"/>
        </w:rPr>
        <w:t>Want to Build Something Similar?</w:t>
      </w:r>
    </w:p>
    <w:p>
      <w:pPr>
        <w:shd w:val="clear" w:color="auto" w:fill="0078D4"/>
        <w:spacing w:before="80" w:after="0"/>
        <w:jc w:val="center"/>
      </w:pPr>
      <w:r>
        <w:rPr>
          <w:rFonts w:ascii="Segoe UI" w:hAnsi="Segoe UI"/>
          <w:color w:val="E0F0FF"/>
          <w:sz w:val="20"/>
        </w:rPr>
        <w:t>If you are exploring Power Apps Code Apps for your own internal tools, or looking for a development partner to build productivity applications on the Microsoft 365 platform, I would love to have a conversation.</w:t>
      </w:r>
    </w:p>
    <w:p>
      <w:pPr>
        <w:shd w:val="clear" w:color="auto" w:fill="0078D4"/>
        <w:spacing w:before="160" w:after="320"/>
        <w:jc w:val="center"/>
      </w:pPr>
      <w:r>
        <w:rPr>
          <w:rFonts w:ascii="Segoe UI" w:hAnsi="Segoe UI"/>
          <w:b/>
          <w:color w:val="FFFFFF"/>
          <w:sz w:val="22"/>
        </w:rPr>
        <w:t>Ranjith Neela</w:t>
        <w:br/>
      </w:r>
      <w:r>
        <w:rPr>
          <w:rFonts w:ascii="Segoe UI" w:hAnsi="Segoe UI"/>
          <w:b w:val="0"/>
          <w:color w:val="FFFFFF"/>
          <w:sz w:val="20"/>
        </w:rPr>
        <w:t>iamranjithneela@gmail.com  ·  www.ranjithneela.com</w:t>
      </w:r>
    </w:p>
    <w:p/>
    <w:p>
      <w:pPr>
        <w:jc w:val="center"/>
      </w:pPr>
      <w:r>
        <w:rPr>
          <w:rFonts w:ascii="Segoe UI" w:hAnsi="Segoe UI"/>
          <w:color w:val="8899AA"/>
          <w:sz w:val="16"/>
        </w:rPr>
        <w:t>Built with React 19 · TypeScript · Vite 7 · Power Apps Code Apps SDK · SharePoint Online</w:t>
        <w:br/>
        <w:t>Deployed via Power Platform CLI (pac code push)</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0D1B2A"/>
      <w:sz w:val="40"/>
      <w:szCs w:val="28"/>
    </w:rPr>
  </w:style>
  <w:style w:type="paragraph" w:styleId="Heading2">
    <w:name w:val="heading 2"/>
    <w:basedOn w:val="Normal"/>
    <w:next w:val="Normal"/>
    <w:link w:val="Heading2Char"/>
    <w:uiPriority w:val="9"/>
    <w:unhideWhenUsed/>
    <w:qFormat/>
    <w:rsid w:val="00FC693F"/>
    <w:pPr>
      <w:keepNext/>
      <w:keepLines/>
      <w:spacing w:before="360" w:after="80"/>
      <w:outlineLvl w:val="1"/>
    </w:pPr>
    <w:rPr>
      <w:rFonts w:asciiTheme="majorHAnsi" w:eastAsiaTheme="majorEastAsia" w:hAnsiTheme="majorHAnsi" w:cstheme="majorBidi" w:ascii="Segoe UI" w:hAnsi="Segoe UI"/>
      <w:b/>
      <w:bCs/>
      <w:color w:val="0078D4"/>
      <w:sz w:val="28"/>
      <w:szCs w:val="26"/>
    </w:rPr>
  </w:style>
  <w:style w:type="paragraph" w:styleId="Heading3">
    <w:name w:val="heading 3"/>
    <w:basedOn w:val="Normal"/>
    <w:next w:val="Normal"/>
    <w:link w:val="Heading3Char"/>
    <w:uiPriority w:val="9"/>
    <w:unhideWhenUsed/>
    <w:qFormat/>
    <w:rsid w:val="00FC693F"/>
    <w:pPr>
      <w:keepNext/>
      <w:keepLines/>
      <w:spacing w:before="240" w:after="40"/>
      <w:outlineLvl w:val="2"/>
    </w:pPr>
    <w:rPr>
      <w:rFonts w:asciiTheme="majorHAnsi" w:eastAsiaTheme="majorEastAsia" w:hAnsiTheme="majorHAnsi" w:cstheme="majorBidi" w:ascii="Segoe UI" w:hAnsi="Segoe UI"/>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