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Riipen Experience: Course Structure</w:t>
      </w:r>
    </w:p>
    <w:p>
      <w:pPr>
        <w:spacing w:before="0" w:after="120" w:line="276" w:lineRule="auto"/>
      </w:pPr>
      <w:r>
        <w:rPr>
          <w:rFonts w:ascii="DM Sans" w:hAnsi="DM Sans" w:cs="DM Sans"/>
          <w:b w:val="0"/>
          <w:i/>
          <w:color w:val="050C2A"/>
          <w:sz w:val="20"/>
          <w:u w:val="none"/>
        </w:rPr>
        <w:t>The fixed 15-week framework that makes diverse projects comparable</w:t>
      </w:r>
    </w:p>
    <w:p>
      <w:pPr>
        <w:spacing w:before="0" w:after="120" w:line="276" w:lineRule="auto"/>
      </w:pPr>
      <w:r>
        <w:rPr>
          <w:rFonts w:ascii="DM Sans" w:hAnsi="DM Sans" w:cs="DM Sans"/>
          <w:b w:val="0"/>
          <w:i/>
          <w:color w:val="050C2A"/>
          <w:sz w:val="20"/>
          <w:u w:val="none"/>
        </w:rPr>
        <w:t>Updated March 2026</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The 15-week course is organized into five phases that mirror the natural arc of professional project work: orientation and launch, research and planning, core production, refinement, and synthesis. This structure follows the logic of how projects actually unfold — not an abstract pedagogical sequence, but the rhythm that experienced professionals recognize.</w:t>
      </w:r>
    </w:p>
    <w:p>
      <w:pPr>
        <w:spacing w:before="0" w:after="120" w:line="276" w:lineRule="auto"/>
      </w:pPr>
      <w:r>
        <w:rPr>
          <w:rFonts w:ascii="DM Sans" w:hAnsi="DM Sans" w:cs="DM Sans"/>
          <w:b w:val="0"/>
          <w:i w:val="0"/>
          <w:color w:val="050C2A"/>
          <w:sz w:val="20"/>
          <w:u w:val="none"/>
        </w:rPr>
        <w:t>The phase structure is fixed across all projects and institutions. This consistency enables diverse projects to be comparable — the learning structure remains constant even as project content varies. Faculty can supervise multiple projects simultaneously because the pedagogical scaffolding doesn't change.</w:t>
      </w:r>
    </w:p>
    <w:p>
      <w:pPr>
        <w:spacing w:before="0" w:after="120" w:line="276" w:lineRule="auto"/>
      </w:pPr>
      <w:r>
        <w:rPr>
          <w:rFonts w:ascii="DM Sans" w:hAnsi="DM Sans" w:cs="DM Sans"/>
          <w:b/>
          <w:i w:val="0"/>
          <w:color w:val="050C2A"/>
          <w:sz w:val="20"/>
          <w:u w:val="none"/>
        </w:rPr>
        <w:t>Key insight:</w:t>
      </w:r>
      <w:r>
        <w:rPr>
          <w:rFonts w:ascii="DM Sans" w:hAnsi="DM Sans" w:cs="DM Sans"/>
          <w:b w:val="0"/>
          <w:i w:val="0"/>
          <w:color w:val="050C2A"/>
          <w:sz w:val="20"/>
          <w:u w:val="none"/>
        </w:rPr>
        <w:t xml:space="preserve"> The course structure carries the learning — not instructor performance. Content is delivered through self-paced modules; the fixed structure ensures every student experiences the same pedagogical arc regardless of their specific project.</w:t>
      </w:r>
    </w:p>
    <w:p>
      <w:pPr>
        <w:spacing w:before="280" w:after="100"/>
      </w:pPr>
      <w:r>
        <w:rPr>
          <w:rFonts w:ascii="DM Sans" w:hAnsi="DM Sans" w:cs="DM Sans"/>
          <w:b/>
          <w:i w:val="0"/>
          <w:color w:val="050C2A"/>
          <w:sz w:val="28"/>
          <w:u w:val="none"/>
        </w:rPr>
        <w:t>How the Structure Supports Learning</w:t>
      </w:r>
    </w:p>
    <w:p>
      <w:pPr>
        <w:spacing w:before="0" w:after="120" w:line="276" w:lineRule="auto"/>
      </w:pPr>
      <w:r>
        <w:rPr>
          <w:rFonts w:ascii="DM Sans" w:hAnsi="DM Sans" w:cs="DM Sans"/>
          <w:b w:val="0"/>
          <w:i w:val="0"/>
          <w:color w:val="050C2A"/>
          <w:sz w:val="20"/>
          <w:u w:val="none"/>
        </w:rPr>
        <w:t>Kolb's experiential learning theory (1984) describes learning as a cycle: concrete experience → reflective observation → abstract conceptualization → active experimentation. The insight isn't that these stages should happen sequentially, but that all four modes must be present and that learners often skip reflection and conceptualization when left to their own devices.</w:t>
      </w:r>
    </w:p>
    <w:p>
      <w:pPr>
        <w:spacing w:before="0" w:after="120" w:line="276" w:lineRule="auto"/>
      </w:pPr>
      <w:r>
        <w:rPr>
          <w:rFonts w:ascii="DM Sans" w:hAnsi="DM Sans" w:cs="DM Sans"/>
          <w:b w:val="0"/>
          <w:i w:val="0"/>
          <w:color w:val="050C2A"/>
          <w:sz w:val="20"/>
          <w:u w:val="none"/>
        </w:rPr>
        <w:t>The course structure addresses this by creating repeated opportunities to cycle through all four modes: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Concrete experience:</w:t>
      </w:r>
      <w:r>
        <w:rPr>
          <w:rFonts w:ascii="DM Sans" w:hAnsi="DM Sans" w:cs="DM Sans"/>
          <w:b w:val="0"/>
          <w:i w:val="0"/>
          <w:color w:val="050C2A"/>
          <w:sz w:val="20"/>
          <w:u w:val="none"/>
        </w:rPr>
        <w:t xml:space="preserve"> The employer project itself. Students encounter real ambiguity, real stakeholder needs, and real constraints throughout the course.</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Reflective observation:</w:t>
      </w:r>
      <w:r>
        <w:rPr>
          <w:rFonts w:ascii="DM Sans" w:hAnsi="DM Sans" w:cs="DM Sans"/>
          <w:b w:val="0"/>
          <w:i w:val="0"/>
          <w:color w:val="050C2A"/>
          <w:sz w:val="20"/>
          <w:u w:val="none"/>
        </w:rPr>
        <w:t xml:space="preserve"> Five structured reflections using the DEAL model explicitly prompt students to step back and examine their experience. Without this deliberate intervention, many students would skip reflection entirely.</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Abstract conceptualization:</w:t>
      </w:r>
      <w:r>
        <w:rPr>
          <w:rFonts w:ascii="DM Sans" w:hAnsi="DM Sans" w:cs="DM Sans"/>
          <w:b w:val="0"/>
          <w:i w:val="0"/>
          <w:color w:val="050C2A"/>
          <w:sz w:val="20"/>
          <w:u w:val="none"/>
        </w:rPr>
        <w:t xml:space="preserve"> Weekly modules provide frameworks, concepts, and principles that help students make sense of their experience.</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Active experimentation:</w:t>
      </w:r>
      <w:r>
        <w:rPr>
          <w:rFonts w:ascii="DM Sans" w:hAnsi="DM Sans" w:cs="DM Sans"/>
          <w:b w:val="0"/>
          <w:i w:val="0"/>
          <w:color w:val="050C2A"/>
          <w:sz w:val="20"/>
          <w:u w:val="none"/>
        </w:rPr>
        <w:t xml:space="preserve"> Feedback cycles (employer check-ins, draft submissions, peer feedback) create opportunities to apply insights. Students don't just think about what they've learned — they test it in the next iteration.</w:t>
      </w:r>
    </w:p>
    <w:p>
      <w:pPr>
        <w:spacing w:before="0" w:after="120" w:line="276" w:lineRule="auto"/>
      </w:pPr>
      <w:r>
        <w:rPr>
          <w:rFonts w:ascii="DM Sans" w:hAnsi="DM Sans" w:cs="DM Sans"/>
          <w:b w:val="0"/>
          <w:i w:val="0"/>
          <w:color w:val="050C2A"/>
          <w:sz w:val="20"/>
          <w:u w:val="none"/>
        </w:rPr>
        <w:t>Each feedback loop (i.e., draft → feedback → revision) is a mini-cycle through all four modes. Students experience this cycle multiple times at different scales: within a single week, across a phase, and across the full course.</w:t>
      </w:r>
    </w:p>
    <w:p>
      <w:pPr>
        <w:spacing w:before="280" w:after="100"/>
      </w:pPr>
      <w:r>
        <w:rPr>
          <w:rFonts w:ascii="DM Sans" w:hAnsi="DM Sans" w:cs="DM Sans"/>
          <w:b/>
          <w:i w:val="0"/>
          <w:color w:val="050C2A"/>
          <w:sz w:val="28"/>
          <w:u w:val="none"/>
        </w:rPr>
        <w:t>How the Structure Implements Design Principles</w:t>
      </w:r>
    </w:p>
    <w:p>
      <w:pPr>
        <w:spacing w:before="0" w:after="120" w:line="276" w:lineRule="auto"/>
      </w:pPr>
      <w:r>
        <w:rPr>
          <w:rFonts w:ascii="DM Sans" w:hAnsi="DM Sans" w:cs="DM Sans"/>
          <w:b w:val="0"/>
          <w:i w:val="0"/>
          <w:color w:val="050C2A"/>
          <w:sz w:val="20"/>
          <w:u w:val="none"/>
        </w:rPr>
        <w:t>Each element of the course structure connects to specific principles from the Design Principles document. The following table shows how the structure operationalizes the pedagogical logic:</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567"/>
            <w:shd w:fill="FF7C0A" w:val="clear"/>
            <w:vAlign w:val="center"/>
          </w:tcPr>
          <w:p>
            <w:pPr>
              <w:jc w:val="left"/>
              <w:spacing w:before="40" w:after="40"/>
            </w:pPr>
            <w:r>
              <w:rPr>
                <w:rFonts w:ascii="DM Sans" w:hAnsi="DM Sans" w:cs="DM Sans"/>
                <w:b/>
                <w:i w:val="0"/>
                <w:color w:val="FFFFFF"/>
                <w:sz w:val="20"/>
                <w:u w:val="none"/>
              </w:rPr>
              <w:t>Design Principle</w:t>
            </w:r>
          </w:p>
        </w:tc>
        <w:tc>
          <w:tcPr>
            <w:tcW w:type="dxa" w:w="6793"/>
            <w:shd w:fill="FF7C0A" w:val="clear"/>
            <w:vAlign w:val="center"/>
          </w:tcPr>
          <w:p>
            <w:pPr>
              <w:jc w:val="left"/>
              <w:spacing w:before="40" w:after="40"/>
            </w:pPr>
            <w:r>
              <w:rPr>
                <w:rFonts w:ascii="DM Sans" w:hAnsi="DM Sans" w:cs="DM Sans"/>
                <w:b/>
                <w:i w:val="0"/>
                <w:color w:val="FFFFFF"/>
                <w:sz w:val="20"/>
                <w:u w:val="none"/>
              </w:rPr>
              <w:t>How the Structure Implements It</w:t>
            </w:r>
          </w:p>
        </w:tc>
      </w:tr>
      <w:tr>
        <w:tc>
          <w:tcPr>
            <w:tcW w:type="dxa" w:w="2567"/>
            <w:vAlign w:val="center"/>
          </w:tcPr>
          <w:p>
            <w:pPr>
              <w:spacing w:before="30" w:after="30"/>
            </w:pPr>
            <w:r>
              <w:rPr>
                <w:rFonts w:ascii="DM Sans" w:hAnsi="DM Sans" w:cs="DM Sans"/>
                <w:b/>
                <w:i w:val="0"/>
                <w:color w:val="050C2A"/>
                <w:sz w:val="20"/>
                <w:u w:val="none"/>
              </w:rPr>
              <w:t>Structured Reflection</w:t>
            </w:r>
          </w:p>
        </w:tc>
        <w:tc>
          <w:tcPr>
            <w:tcW w:type="dxa" w:w="6793"/>
            <w:vAlign w:val="center"/>
          </w:tcPr>
          <w:p>
            <w:pPr>
              <w:spacing w:before="30" w:after="30"/>
            </w:pPr>
            <w:r>
              <w:rPr>
                <w:rFonts w:ascii="DM Sans" w:hAnsi="DM Sans" w:cs="DM Sans"/>
                <w:b w:val="0"/>
                <w:i w:val="0"/>
                <w:color w:val="050C2A"/>
                <w:sz w:val="20"/>
                <w:u w:val="none"/>
              </w:rPr>
              <w:t>Five reflections are placed at phase transitions and key junctures (Weeks 3, 6, 9, 12, 15) when students have enough experience to reflect meaningfully but before they've moved on mentally.</w:t>
            </w:r>
          </w:p>
        </w:tc>
      </w:tr>
      <w:tr>
        <w:tc>
          <w:tcPr>
            <w:tcW w:type="dxa" w:w="2567"/>
            <w:shd w:fill="F5F5F5" w:val="clear"/>
            <w:vAlign w:val="center"/>
          </w:tcPr>
          <w:p>
            <w:pPr>
              <w:spacing w:before="30" w:after="30"/>
            </w:pPr>
            <w:r>
              <w:rPr>
                <w:rFonts w:ascii="DM Sans" w:hAnsi="DM Sans" w:cs="DM Sans"/>
                <w:b/>
                <w:i w:val="0"/>
                <w:color w:val="050C2A"/>
                <w:sz w:val="20"/>
                <w:u w:val="none"/>
              </w:rPr>
              <w:t>Scaffolded Progression</w:t>
            </w:r>
          </w:p>
        </w:tc>
        <w:tc>
          <w:tcPr>
            <w:tcW w:type="dxa" w:w="6793"/>
            <w:shd w:fill="F5F5F5" w:val="clear"/>
            <w:vAlign w:val="center"/>
          </w:tcPr>
          <w:p>
            <w:pPr>
              <w:spacing w:before="30" w:after="30"/>
            </w:pPr>
            <w:r>
              <w:rPr>
                <w:rFonts w:ascii="DM Sans" w:hAnsi="DM Sans" w:cs="DM Sans"/>
                <w:b w:val="0"/>
                <w:i w:val="0"/>
                <w:color w:val="050C2A"/>
                <w:sz w:val="20"/>
                <w:u w:val="none"/>
              </w:rPr>
              <w:t>No gap longer than two weeks between deliverables. Each phase has 2–4 checkpoints or graded submissions, preventing procrastination and enabling early feedback.</w:t>
            </w:r>
          </w:p>
        </w:tc>
      </w:tr>
      <w:tr>
        <w:tc>
          <w:tcPr>
            <w:tcW w:type="dxa" w:w="2567"/>
            <w:vAlign w:val="center"/>
          </w:tcPr>
          <w:p>
            <w:pPr>
              <w:spacing w:before="30" w:after="30"/>
            </w:pPr>
            <w:r>
              <w:rPr>
                <w:rFonts w:ascii="DM Sans" w:hAnsi="DM Sans" w:cs="DM Sans"/>
                <w:b/>
                <w:i w:val="0"/>
                <w:color w:val="050C2A"/>
                <w:sz w:val="20"/>
                <w:u w:val="none"/>
              </w:rPr>
              <w:t>Multiple Evidence Sources</w:t>
            </w:r>
          </w:p>
        </w:tc>
        <w:tc>
          <w:tcPr>
            <w:tcW w:type="dxa" w:w="6793"/>
            <w:vAlign w:val="center"/>
          </w:tcPr>
          <w:p>
            <w:pPr>
              <w:spacing w:before="30" w:after="30"/>
            </w:pPr>
            <w:r>
              <w:rPr>
                <w:rFonts w:ascii="DM Sans" w:hAnsi="DM Sans" w:cs="DM Sans"/>
                <w:b w:val="0"/>
                <w:i w:val="0"/>
                <w:color w:val="050C2A"/>
                <w:sz w:val="20"/>
                <w:u w:val="none"/>
              </w:rPr>
              <w:t>Evidence distributed across phases: Context Analysis &amp; Project Plan (Week 4), Final Deliverables (Week 13), five Reflections, two Peer Evaluations, two Employer Evaluations, Final Presentation (Week 15).</w:t>
            </w:r>
          </w:p>
        </w:tc>
      </w:tr>
      <w:tr>
        <w:tc>
          <w:tcPr>
            <w:tcW w:type="dxa" w:w="2567"/>
            <w:shd w:fill="F5F5F5" w:val="clear"/>
            <w:vAlign w:val="center"/>
          </w:tcPr>
          <w:p>
            <w:pPr>
              <w:spacing w:before="30" w:after="30"/>
            </w:pPr>
            <w:r>
              <w:rPr>
                <w:rFonts w:ascii="DM Sans" w:hAnsi="DM Sans" w:cs="DM Sans"/>
                <w:b/>
                <w:i w:val="0"/>
                <w:color w:val="050C2A"/>
                <w:sz w:val="20"/>
                <w:u w:val="none"/>
              </w:rPr>
              <w:t>Layered Accountability</w:t>
            </w:r>
          </w:p>
        </w:tc>
        <w:tc>
          <w:tcPr>
            <w:tcW w:type="dxa" w:w="6793"/>
            <w:shd w:fill="F5F5F5" w:val="clear"/>
            <w:vAlign w:val="center"/>
          </w:tcPr>
          <w:p>
            <w:pPr>
              <w:spacing w:before="30" w:after="30"/>
            </w:pPr>
            <w:r>
              <w:rPr>
                <w:rFonts w:ascii="DM Sans" w:hAnsi="DM Sans" w:cs="DM Sans"/>
                <w:b w:val="0"/>
                <w:i w:val="0"/>
                <w:color w:val="050C2A"/>
                <w:sz w:val="20"/>
                <w:u w:val="none"/>
              </w:rPr>
              <w:t>Team Charter (Week 2) establishes norms early. Mid-project peer evaluation (Week 8) creates course-correction opportunity. Final peer evaluation (Week 15) provides summative assessment.</w:t>
            </w:r>
          </w:p>
        </w:tc>
      </w:tr>
      <w:tr>
        <w:tc>
          <w:tcPr>
            <w:tcW w:type="dxa" w:w="2567"/>
            <w:vAlign w:val="center"/>
          </w:tcPr>
          <w:p>
            <w:pPr>
              <w:spacing w:before="30" w:after="30"/>
            </w:pPr>
            <w:r>
              <w:rPr>
                <w:rFonts w:ascii="DM Sans" w:hAnsi="DM Sans" w:cs="DM Sans"/>
                <w:b/>
                <w:i w:val="0"/>
                <w:color w:val="050C2A"/>
                <w:sz w:val="20"/>
                <w:u w:val="none"/>
              </w:rPr>
              <w:t>Consistent Framework</w:t>
            </w:r>
          </w:p>
        </w:tc>
        <w:tc>
          <w:tcPr>
            <w:tcW w:type="dxa" w:w="6793"/>
            <w:vAlign w:val="center"/>
          </w:tcPr>
          <w:p>
            <w:pPr>
              <w:spacing w:before="30" w:after="30"/>
            </w:pPr>
            <w:r>
              <w:rPr>
                <w:rFonts w:ascii="DM Sans" w:hAnsi="DM Sans" w:cs="DM Sans"/>
                <w:b w:val="0"/>
                <w:i w:val="0"/>
                <w:color w:val="050C2A"/>
                <w:sz w:val="20"/>
                <w:u w:val="none"/>
              </w:rPr>
              <w:t>Five-phase structure is constant across all projects. Same competency framework, same reflection model, same evidence architecture — regardless of project content.</w:t>
            </w:r>
          </w:p>
        </w:tc>
      </w:tr>
      <w:tr>
        <w:tc>
          <w:tcPr>
            <w:tcW w:type="dxa" w:w="2567"/>
            <w:shd w:fill="F5F5F5" w:val="clear"/>
            <w:vAlign w:val="center"/>
          </w:tcPr>
          <w:p>
            <w:pPr>
              <w:spacing w:before="30" w:after="30"/>
            </w:pPr>
            <w:r>
              <w:rPr>
                <w:rFonts w:ascii="DM Sans" w:hAnsi="DM Sans" w:cs="DM Sans"/>
                <w:b/>
                <w:i w:val="0"/>
                <w:color w:val="050C2A"/>
                <w:sz w:val="20"/>
                <w:u w:val="none"/>
              </w:rPr>
              <w:t>Intentional Engagement</w:t>
            </w:r>
          </w:p>
        </w:tc>
        <w:tc>
          <w:tcPr>
            <w:tcW w:type="dxa" w:w="6793"/>
            <w:shd w:fill="F5F5F5" w:val="clear"/>
            <w:vAlign w:val="center"/>
          </w:tcPr>
          <w:p>
            <w:pPr>
              <w:spacing w:before="30" w:after="30"/>
            </w:pPr>
            <w:r>
              <w:rPr>
                <w:rFonts w:ascii="DM Sans" w:hAnsi="DM Sans" w:cs="DM Sans"/>
                <w:b w:val="0"/>
                <w:i w:val="0"/>
                <w:color w:val="050C2A"/>
                <w:sz w:val="20"/>
                <w:u w:val="none"/>
              </w:rPr>
              <w:t>Student intake establishes personal learning goals. Employer touchpoints at seven points create external accountability. Professionalism is explicitly assessed.</w:t>
            </w:r>
          </w:p>
        </w:tc>
      </w:tr>
    </w:tbl>
    <w:p>
      <w:pPr>
        <w:spacing w:before="0" w:after="120"/>
      </w:pPr>
    </w:p>
    <w:p>
      <w:pPr>
        <w:spacing w:before="280" w:after="100"/>
      </w:pPr>
      <w:r>
        <w:rPr>
          <w:rFonts w:ascii="DM Sans" w:hAnsi="DM Sans" w:cs="DM Sans"/>
          <w:b/>
          <w:i w:val="0"/>
          <w:color w:val="050C2A"/>
          <w:sz w:val="28"/>
          <w:u w:val="none"/>
        </w:rPr>
        <w:t>Phase Overview</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683"/>
            <w:shd w:fill="FF7C0A" w:val="clear"/>
            <w:vAlign w:val="center"/>
          </w:tcPr>
          <w:p>
            <w:pPr>
              <w:jc w:val="left"/>
              <w:spacing w:before="40" w:after="40"/>
            </w:pPr>
            <w:r>
              <w:rPr>
                <w:rFonts w:ascii="DM Sans" w:hAnsi="DM Sans" w:cs="DM Sans"/>
                <w:b/>
                <w:i w:val="0"/>
                <w:color w:val="FFFFFF"/>
                <w:sz w:val="20"/>
                <w:u w:val="none"/>
              </w:rPr>
              <w:t>Phase</w:t>
            </w:r>
          </w:p>
        </w:tc>
        <w:tc>
          <w:tcPr>
            <w:tcW w:type="dxa" w:w="971"/>
            <w:shd w:fill="FF7C0A" w:val="clear"/>
            <w:vAlign w:val="center"/>
          </w:tcPr>
          <w:p>
            <w:pPr>
              <w:jc w:val="left"/>
              <w:spacing w:before="40" w:after="40"/>
            </w:pPr>
            <w:r>
              <w:rPr>
                <w:rFonts w:ascii="DM Sans" w:hAnsi="DM Sans" w:cs="DM Sans"/>
                <w:b/>
                <w:i w:val="0"/>
                <w:color w:val="FFFFFF"/>
                <w:sz w:val="20"/>
                <w:u w:val="none"/>
              </w:rPr>
              <w:t>Weeks</w:t>
            </w:r>
          </w:p>
        </w:tc>
        <w:tc>
          <w:tcPr>
            <w:tcW w:type="dxa" w:w="3394"/>
            <w:shd w:fill="FF7C0A" w:val="clear"/>
            <w:vAlign w:val="center"/>
          </w:tcPr>
          <w:p>
            <w:pPr>
              <w:jc w:val="left"/>
              <w:spacing w:before="40" w:after="40"/>
            </w:pPr>
            <w:r>
              <w:rPr>
                <w:rFonts w:ascii="DM Sans" w:hAnsi="DM Sans" w:cs="DM Sans"/>
                <w:b/>
                <w:i w:val="0"/>
                <w:color w:val="FFFFFF"/>
                <w:sz w:val="20"/>
                <w:u w:val="none"/>
              </w:rPr>
              <w:t>Focus</w:t>
            </w:r>
          </w:p>
        </w:tc>
        <w:tc>
          <w:tcPr>
            <w:tcW w:type="dxa" w:w="3312"/>
            <w:shd w:fill="FF7C0A" w:val="clear"/>
            <w:vAlign w:val="center"/>
          </w:tcPr>
          <w:p>
            <w:pPr>
              <w:jc w:val="left"/>
              <w:spacing w:before="40" w:after="40"/>
            </w:pPr>
            <w:r>
              <w:rPr>
                <w:rFonts w:ascii="DM Sans" w:hAnsi="DM Sans" w:cs="DM Sans"/>
                <w:b/>
                <w:i w:val="0"/>
                <w:color w:val="FFFFFF"/>
                <w:sz w:val="20"/>
                <w:u w:val="none"/>
              </w:rPr>
              <w:t>Employer Touchpoint</w:t>
            </w:r>
          </w:p>
        </w:tc>
      </w:tr>
      <w:tr>
        <w:tc>
          <w:tcPr>
            <w:tcW w:type="dxa" w:w="1683"/>
            <w:vAlign w:val="center"/>
          </w:tcPr>
          <w:p>
            <w:pPr>
              <w:spacing w:before="30" w:after="30"/>
            </w:pPr>
            <w:r>
              <w:rPr>
                <w:rFonts w:ascii="DM Sans" w:hAnsi="DM Sans" w:cs="DM Sans"/>
                <w:b/>
                <w:i w:val="0"/>
                <w:color w:val="050C2A"/>
                <w:sz w:val="20"/>
                <w:u w:val="none"/>
              </w:rPr>
              <w:t>Foundation</w:t>
            </w:r>
          </w:p>
        </w:tc>
        <w:tc>
          <w:tcPr>
            <w:tcW w:type="dxa" w:w="971"/>
            <w:vAlign w:val="center"/>
          </w:tcPr>
          <w:p>
            <w:pPr>
              <w:spacing w:before="30" w:after="30"/>
            </w:pPr>
            <w:r>
              <w:rPr>
                <w:rFonts w:ascii="DM Sans" w:hAnsi="DM Sans" w:cs="DM Sans"/>
                <w:b w:val="0"/>
                <w:i w:val="0"/>
                <w:color w:val="050C2A"/>
                <w:sz w:val="20"/>
                <w:u w:val="none"/>
              </w:rPr>
              <w:t>1–3</w:t>
            </w:r>
          </w:p>
        </w:tc>
        <w:tc>
          <w:tcPr>
            <w:tcW w:type="dxa" w:w="3394"/>
            <w:vAlign w:val="center"/>
          </w:tcPr>
          <w:p>
            <w:pPr>
              <w:spacing w:before="30" w:after="30"/>
            </w:pPr>
            <w:r>
              <w:rPr>
                <w:rFonts w:ascii="DM Sans" w:hAnsi="DM Sans" w:cs="DM Sans"/>
                <w:b w:val="0"/>
                <w:i w:val="0"/>
                <w:color w:val="050C2A"/>
                <w:sz w:val="20"/>
                <w:u w:val="none"/>
              </w:rPr>
              <w:t>Orientation, team formation, project launch, employer kickoff</w:t>
            </w:r>
          </w:p>
        </w:tc>
        <w:tc>
          <w:tcPr>
            <w:tcW w:type="dxa" w:w="3312"/>
            <w:vAlign w:val="center"/>
          </w:tcPr>
          <w:p>
            <w:pPr>
              <w:spacing w:before="30" w:after="30"/>
            </w:pPr>
            <w:r>
              <w:rPr>
                <w:rFonts w:ascii="DM Sans" w:hAnsi="DM Sans" w:cs="DM Sans"/>
                <w:b w:val="0"/>
                <w:i w:val="0"/>
                <w:color w:val="050C2A"/>
                <w:sz w:val="20"/>
                <w:u w:val="none"/>
              </w:rPr>
              <w:t>Kickoff Meeting (Week 3)</w:t>
            </w:r>
          </w:p>
        </w:tc>
      </w:tr>
      <w:tr>
        <w:tc>
          <w:tcPr>
            <w:tcW w:type="dxa" w:w="1683"/>
            <w:shd w:fill="F5F5F5" w:val="clear"/>
            <w:vAlign w:val="center"/>
          </w:tcPr>
          <w:p>
            <w:pPr>
              <w:spacing w:before="30" w:after="30"/>
            </w:pPr>
            <w:r>
              <w:rPr>
                <w:rFonts w:ascii="DM Sans" w:hAnsi="DM Sans" w:cs="DM Sans"/>
                <w:b/>
                <w:i w:val="0"/>
                <w:color w:val="050C2A"/>
                <w:sz w:val="20"/>
                <w:u w:val="none"/>
              </w:rPr>
              <w:t>Discovery</w:t>
            </w:r>
          </w:p>
        </w:tc>
        <w:tc>
          <w:tcPr>
            <w:tcW w:type="dxa" w:w="971"/>
            <w:shd w:fill="F5F5F5" w:val="clear"/>
            <w:vAlign w:val="center"/>
          </w:tcPr>
          <w:p>
            <w:pPr>
              <w:spacing w:before="30" w:after="30"/>
            </w:pPr>
            <w:r>
              <w:rPr>
                <w:rFonts w:ascii="DM Sans" w:hAnsi="DM Sans" w:cs="DM Sans"/>
                <w:b w:val="0"/>
                <w:i w:val="0"/>
                <w:color w:val="050C2A"/>
                <w:sz w:val="20"/>
                <w:u w:val="none"/>
              </w:rPr>
              <w:t>4–6</w:t>
            </w:r>
          </w:p>
        </w:tc>
        <w:tc>
          <w:tcPr>
            <w:tcW w:type="dxa" w:w="3394"/>
            <w:shd w:fill="F5F5F5" w:val="clear"/>
            <w:vAlign w:val="center"/>
          </w:tcPr>
          <w:p>
            <w:pPr>
              <w:spacing w:before="30" w:after="30"/>
            </w:pPr>
            <w:r>
              <w:rPr>
                <w:rFonts w:ascii="DM Sans" w:hAnsi="DM Sans" w:cs="DM Sans"/>
                <w:b w:val="0"/>
                <w:i w:val="0"/>
                <w:color w:val="050C2A"/>
                <w:sz w:val="20"/>
                <w:u w:val="none"/>
              </w:rPr>
              <w:t>Context research, strategic planning, early deliverable work</w:t>
            </w:r>
          </w:p>
        </w:tc>
        <w:tc>
          <w:tcPr>
            <w:tcW w:type="dxa" w:w="3312"/>
            <w:shd w:fill="F5F5F5" w:val="clear"/>
            <w:vAlign w:val="center"/>
          </w:tcPr>
          <w:p>
            <w:pPr>
              <w:spacing w:before="30" w:after="30"/>
            </w:pPr>
            <w:r>
              <w:rPr>
                <w:rFonts w:ascii="DM Sans" w:hAnsi="DM Sans" w:cs="DM Sans"/>
                <w:b w:val="0"/>
                <w:i w:val="0"/>
                <w:color w:val="050C2A"/>
                <w:sz w:val="20"/>
                <w:u w:val="none"/>
              </w:rPr>
              <w:t>Direction Check (Week 5)</w:t>
            </w:r>
          </w:p>
        </w:tc>
      </w:tr>
      <w:tr>
        <w:tc>
          <w:tcPr>
            <w:tcW w:type="dxa" w:w="1683"/>
            <w:vAlign w:val="center"/>
          </w:tcPr>
          <w:p>
            <w:pPr>
              <w:spacing w:before="30" w:after="30"/>
            </w:pPr>
            <w:r>
              <w:rPr>
                <w:rFonts w:ascii="DM Sans" w:hAnsi="DM Sans" w:cs="DM Sans"/>
                <w:b/>
                <w:i w:val="0"/>
                <w:color w:val="050C2A"/>
                <w:sz w:val="20"/>
                <w:u w:val="none"/>
              </w:rPr>
              <w:t>Development</w:t>
            </w:r>
          </w:p>
        </w:tc>
        <w:tc>
          <w:tcPr>
            <w:tcW w:type="dxa" w:w="971"/>
            <w:vAlign w:val="center"/>
          </w:tcPr>
          <w:p>
            <w:pPr>
              <w:spacing w:before="30" w:after="30"/>
            </w:pPr>
            <w:r>
              <w:rPr>
                <w:rFonts w:ascii="DM Sans" w:hAnsi="DM Sans" w:cs="DM Sans"/>
                <w:b w:val="0"/>
                <w:i w:val="0"/>
                <w:color w:val="050C2A"/>
                <w:sz w:val="20"/>
                <w:u w:val="none"/>
              </w:rPr>
              <w:t>7–10</w:t>
            </w:r>
          </w:p>
        </w:tc>
        <w:tc>
          <w:tcPr>
            <w:tcW w:type="dxa" w:w="3394"/>
            <w:vAlign w:val="center"/>
          </w:tcPr>
          <w:p>
            <w:pPr>
              <w:spacing w:before="30" w:after="30"/>
            </w:pPr>
            <w:r>
              <w:rPr>
                <w:rFonts w:ascii="DM Sans" w:hAnsi="DM Sans" w:cs="DM Sans"/>
                <w:b w:val="0"/>
                <w:i w:val="0"/>
                <w:color w:val="050C2A"/>
                <w:sz w:val="20"/>
                <w:u w:val="none"/>
              </w:rPr>
              <w:t>Core project work, client feedback cycles, iteration</w:t>
            </w:r>
          </w:p>
        </w:tc>
        <w:tc>
          <w:tcPr>
            <w:tcW w:type="dxa" w:w="3312"/>
            <w:vAlign w:val="center"/>
          </w:tcPr>
          <w:p>
            <w:pPr>
              <w:spacing w:before="30" w:after="30"/>
            </w:pPr>
            <w:r>
              <w:rPr>
                <w:rFonts w:ascii="DM Sans" w:hAnsi="DM Sans" w:cs="DM Sans"/>
                <w:b w:val="0"/>
                <w:i w:val="0"/>
                <w:color w:val="050C2A"/>
                <w:sz w:val="20"/>
                <w:u w:val="none"/>
              </w:rPr>
              <w:t>Progress Review #1 (Week 7); Progress Review #2 (Week 9)</w:t>
            </w:r>
          </w:p>
        </w:tc>
      </w:tr>
      <w:tr>
        <w:tc>
          <w:tcPr>
            <w:tcW w:type="dxa" w:w="1683"/>
            <w:shd w:fill="F5F5F5" w:val="clear"/>
            <w:vAlign w:val="center"/>
          </w:tcPr>
          <w:p>
            <w:pPr>
              <w:spacing w:before="30" w:after="30"/>
            </w:pPr>
            <w:r>
              <w:rPr>
                <w:rFonts w:ascii="DM Sans" w:hAnsi="DM Sans" w:cs="DM Sans"/>
                <w:b/>
                <w:i w:val="0"/>
                <w:color w:val="050C2A"/>
                <w:sz w:val="20"/>
                <w:u w:val="none"/>
              </w:rPr>
              <w:t>Refinement</w:t>
            </w:r>
          </w:p>
        </w:tc>
        <w:tc>
          <w:tcPr>
            <w:tcW w:type="dxa" w:w="971"/>
            <w:shd w:fill="F5F5F5" w:val="clear"/>
            <w:vAlign w:val="center"/>
          </w:tcPr>
          <w:p>
            <w:pPr>
              <w:spacing w:before="30" w:after="30"/>
            </w:pPr>
            <w:r>
              <w:rPr>
                <w:rFonts w:ascii="DM Sans" w:hAnsi="DM Sans" w:cs="DM Sans"/>
                <w:b w:val="0"/>
                <w:i w:val="0"/>
                <w:color w:val="050C2A"/>
                <w:sz w:val="20"/>
                <w:u w:val="none"/>
              </w:rPr>
              <w:t>11–13</w:t>
            </w:r>
          </w:p>
        </w:tc>
        <w:tc>
          <w:tcPr>
            <w:tcW w:type="dxa" w:w="3394"/>
            <w:shd w:fill="F5F5F5" w:val="clear"/>
            <w:vAlign w:val="center"/>
          </w:tcPr>
          <w:p>
            <w:pPr>
              <w:spacing w:before="30" w:after="30"/>
            </w:pPr>
            <w:r>
              <w:rPr>
                <w:rFonts w:ascii="DM Sans" w:hAnsi="DM Sans" w:cs="DM Sans"/>
                <w:b w:val="0"/>
                <w:i w:val="0"/>
                <w:color w:val="050C2A"/>
                <w:sz w:val="20"/>
                <w:u w:val="none"/>
              </w:rPr>
              <w:t>Final production, quality review, client sign-off</w:t>
            </w:r>
          </w:p>
        </w:tc>
        <w:tc>
          <w:tcPr>
            <w:tcW w:type="dxa" w:w="3312"/>
            <w:shd w:fill="F5F5F5" w:val="clear"/>
            <w:vAlign w:val="center"/>
          </w:tcPr>
          <w:p>
            <w:pPr>
              <w:spacing w:before="30" w:after="30"/>
            </w:pPr>
            <w:r>
              <w:rPr>
                <w:rFonts w:ascii="DM Sans" w:hAnsi="DM Sans" w:cs="DM Sans"/>
                <w:b w:val="0"/>
                <w:i w:val="0"/>
                <w:color w:val="050C2A"/>
                <w:sz w:val="20"/>
                <w:u w:val="none"/>
              </w:rPr>
              <w:t>Progress Review #3 (Week 11); Progress Review #4 (Week 13)</w:t>
            </w:r>
          </w:p>
        </w:tc>
      </w:tr>
      <w:tr>
        <w:tc>
          <w:tcPr>
            <w:tcW w:type="dxa" w:w="1683"/>
            <w:vAlign w:val="center"/>
          </w:tcPr>
          <w:p>
            <w:pPr>
              <w:spacing w:before="30" w:after="30"/>
            </w:pPr>
            <w:r>
              <w:rPr>
                <w:rFonts w:ascii="DM Sans" w:hAnsi="DM Sans" w:cs="DM Sans"/>
                <w:b/>
                <w:i w:val="0"/>
                <w:color w:val="050C2A"/>
                <w:sz w:val="20"/>
                <w:u w:val="none"/>
              </w:rPr>
              <w:t>Integration</w:t>
            </w:r>
          </w:p>
        </w:tc>
        <w:tc>
          <w:tcPr>
            <w:tcW w:type="dxa" w:w="971"/>
            <w:vAlign w:val="center"/>
          </w:tcPr>
          <w:p>
            <w:pPr>
              <w:spacing w:before="30" w:after="30"/>
            </w:pPr>
            <w:r>
              <w:rPr>
                <w:rFonts w:ascii="DM Sans" w:hAnsi="DM Sans" w:cs="DM Sans"/>
                <w:b w:val="0"/>
                <w:i w:val="0"/>
                <w:color w:val="050C2A"/>
                <w:sz w:val="20"/>
                <w:u w:val="none"/>
              </w:rPr>
              <w:t>14–15</w:t>
            </w:r>
          </w:p>
        </w:tc>
        <w:tc>
          <w:tcPr>
            <w:tcW w:type="dxa" w:w="3394"/>
            <w:vAlign w:val="center"/>
          </w:tcPr>
          <w:p>
            <w:pPr>
              <w:spacing w:before="30" w:after="30"/>
            </w:pPr>
            <w:r>
              <w:rPr>
                <w:rFonts w:ascii="DM Sans" w:hAnsi="DM Sans" w:cs="DM Sans"/>
                <w:b w:val="0"/>
                <w:i w:val="0"/>
                <w:color w:val="050C2A"/>
                <w:sz w:val="20"/>
                <w:u w:val="none"/>
              </w:rPr>
              <w:t>Final presentations, synthesis reflection, transfer</w:t>
            </w:r>
          </w:p>
        </w:tc>
        <w:tc>
          <w:tcPr>
            <w:tcW w:type="dxa" w:w="3312"/>
            <w:vAlign w:val="center"/>
          </w:tcPr>
          <w:p>
            <w:pPr>
              <w:spacing w:before="30" w:after="30"/>
            </w:pPr>
            <w:r>
              <w:rPr>
                <w:rFonts w:ascii="DM Sans" w:hAnsi="DM Sans" w:cs="DM Sans"/>
                <w:b w:val="0"/>
                <w:i w:val="0"/>
                <w:color w:val="050C2A"/>
                <w:sz w:val="20"/>
                <w:u w:val="none"/>
              </w:rPr>
              <w:t>Final Presentation (Week 15)</w:t>
            </w:r>
          </w:p>
        </w:tc>
      </w:tr>
    </w:tbl>
    <w:p>
      <w:pPr>
        <w:spacing w:before="0" w:after="120"/>
      </w:pPr>
    </w:p>
    <w:p>
      <w:pPr>
        <w:spacing w:before="280" w:after="100"/>
      </w:pPr>
      <w:r>
        <w:rPr>
          <w:rFonts w:ascii="DM Sans" w:hAnsi="DM Sans" w:cs="DM Sans"/>
          <w:b/>
          <w:i w:val="0"/>
          <w:color w:val="050C2A"/>
          <w:sz w:val="28"/>
          <w:u w:val="none"/>
        </w:rPr>
        <w:t>Phase 1: Foundation (Weeks 1–3)</w:t>
      </w:r>
    </w:p>
    <w:p>
      <w:pPr>
        <w:spacing w:before="0" w:after="120" w:line="276" w:lineRule="auto"/>
      </w:pPr>
      <w:r>
        <w:rPr>
          <w:rFonts w:ascii="DM Sans" w:hAnsi="DM Sans" w:cs="DM Sans"/>
          <w:b/>
          <w:i w:val="0"/>
          <w:color w:val="050C2A"/>
          <w:sz w:val="20"/>
          <w:u w:val="none"/>
        </w:rPr>
        <w:t>Purpose:</w:t>
      </w:r>
      <w:r>
        <w:rPr>
          <w:rFonts w:ascii="DM Sans" w:hAnsi="DM Sans" w:cs="DM Sans"/>
          <w:b w:val="0"/>
          <w:i w:val="0"/>
          <w:color w:val="050C2A"/>
          <w:sz w:val="20"/>
          <w:u w:val="none"/>
        </w:rPr>
        <w:t xml:space="preserve"> Orient students to experiential learning, form functioning teams, and launch the project with a shared understanding of expectations.</w:t>
      </w:r>
    </w:p>
    <w:p>
      <w:pPr>
        <w:spacing w:before="0" w:after="120" w:line="276" w:lineRule="auto"/>
      </w:pPr>
      <w:r>
        <w:rPr>
          <w:rFonts w:ascii="DM Sans" w:hAnsi="DM Sans" w:cs="DM Sans"/>
          <w:b w:val="0"/>
          <w:i w:val="0"/>
          <w:color w:val="050C2A"/>
          <w:sz w:val="20"/>
          <w:u w:val="none"/>
        </w:rPr>
        <w:t>This phase establishes the conditions for effective learning. Students learn what experiential learning means and how this course differs from traditional coursework. Teams form and establish working norms before project pressure hits. The employer kickoff creates shared understanding and real-world accountability from the start.</w:t>
      </w:r>
    </w:p>
    <w:p>
      <w:pPr>
        <w:spacing w:before="0" w:after="120" w:line="276" w:lineRule="auto"/>
      </w:pPr>
      <w:r>
        <w:rPr>
          <w:rFonts w:ascii="DM Sans" w:hAnsi="DM Sans" w:cs="DM Sans"/>
          <w:b/>
          <w:i w:val="0"/>
          <w:color w:val="050C2A"/>
          <w:sz w:val="20"/>
          <w:u w:val="none"/>
        </w:rPr>
        <w:t>Primary competencies developed:</w:t>
      </w:r>
      <w:r>
        <w:rPr>
          <w:rFonts w:ascii="DM Sans" w:hAnsi="DM Sans" w:cs="DM Sans"/>
          <w:b w:val="0"/>
          <w:i w:val="0"/>
          <w:color w:val="050C2A"/>
          <w:sz w:val="20"/>
          <w:u w:val="none"/>
        </w:rPr>
        <w:t xml:space="preserve"> Teamwork (team formation, establishing norms), Professionalism (first employer impression, dependability)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582"/>
            <w:shd w:fill="FF7C0A" w:val="clear"/>
            <w:vAlign w:val="center"/>
          </w:tcPr>
          <w:p>
            <w:pPr>
              <w:jc w:val="left"/>
              <w:spacing w:before="40" w:after="40"/>
            </w:pPr>
            <w:r>
              <w:rPr>
                <w:rFonts w:ascii="DM Sans" w:hAnsi="DM Sans" w:cs="DM Sans"/>
                <w:b/>
                <w:i w:val="0"/>
                <w:color w:val="FFFFFF"/>
                <w:sz w:val="20"/>
                <w:u w:val="none"/>
              </w:rPr>
              <w:t>Week</w:t>
            </w:r>
          </w:p>
        </w:tc>
        <w:tc>
          <w:tcPr>
            <w:tcW w:type="dxa" w:w="1596"/>
            <w:shd w:fill="FF7C0A" w:val="clear"/>
            <w:vAlign w:val="center"/>
          </w:tcPr>
          <w:p>
            <w:pPr>
              <w:jc w:val="left"/>
              <w:spacing w:before="40" w:after="40"/>
            </w:pPr>
            <w:r>
              <w:rPr>
                <w:rFonts w:ascii="DM Sans" w:hAnsi="DM Sans" w:cs="DM Sans"/>
                <w:b/>
                <w:i w:val="0"/>
                <w:color w:val="FFFFFF"/>
                <w:sz w:val="20"/>
                <w:u w:val="none"/>
              </w:rPr>
              <w:t>Module Topic</w:t>
            </w:r>
          </w:p>
        </w:tc>
        <w:tc>
          <w:tcPr>
            <w:tcW w:type="dxa" w:w="3985"/>
            <w:shd w:fill="FF7C0A" w:val="clear"/>
            <w:vAlign w:val="center"/>
          </w:tcPr>
          <w:p>
            <w:pPr>
              <w:jc w:val="left"/>
              <w:spacing w:before="40" w:after="40"/>
            </w:pPr>
            <w:r>
              <w:rPr>
                <w:rFonts w:ascii="DM Sans" w:hAnsi="DM Sans" w:cs="DM Sans"/>
                <w:b/>
                <w:i w:val="0"/>
                <w:color w:val="FFFFFF"/>
                <w:sz w:val="20"/>
                <w:u w:val="none"/>
              </w:rPr>
              <w:t>Project Work</w:t>
            </w:r>
          </w:p>
        </w:tc>
        <w:tc>
          <w:tcPr>
            <w:tcW w:type="dxa" w:w="1796"/>
            <w:shd w:fill="FF7C0A" w:val="clear"/>
            <w:vAlign w:val="center"/>
          </w:tcPr>
          <w:p>
            <w:pPr>
              <w:jc w:val="left"/>
              <w:spacing w:before="40" w:after="40"/>
            </w:pPr>
            <w:r>
              <w:rPr>
                <w:rFonts w:ascii="DM Sans" w:hAnsi="DM Sans" w:cs="DM Sans"/>
                <w:b/>
                <w:i w:val="0"/>
                <w:color w:val="FFFFFF"/>
                <w:sz w:val="20"/>
                <w:u w:val="none"/>
              </w:rPr>
              <w:t>Deliverable</w:t>
            </w:r>
          </w:p>
        </w:tc>
        <w:tc>
          <w:tcPr>
            <w:tcW w:type="dxa" w:w="1401"/>
            <w:shd w:fill="FF7C0A" w:val="clear"/>
            <w:vAlign w:val="center"/>
          </w:tcPr>
          <w:p>
            <w:pPr>
              <w:jc w:val="left"/>
              <w:spacing w:before="40" w:after="40"/>
            </w:pPr>
            <w:r>
              <w:rPr>
                <w:rFonts w:ascii="DM Sans" w:hAnsi="DM Sans" w:cs="DM Sans"/>
                <w:b/>
                <w:i w:val="0"/>
                <w:color w:val="FFFFFF"/>
                <w:sz w:val="20"/>
                <w:u w:val="none"/>
              </w:rPr>
              <w:t>Type</w:t>
            </w:r>
          </w:p>
        </w:tc>
      </w:tr>
      <w:tr>
        <w:tc>
          <w:tcPr>
            <w:tcW w:type="dxa" w:w="582"/>
            <w:vAlign w:val="center"/>
          </w:tcPr>
          <w:p>
            <w:pPr>
              <w:spacing w:before="30" w:after="30"/>
            </w:pPr>
            <w:r>
              <w:rPr>
                <w:rFonts w:ascii="DM Sans" w:hAnsi="DM Sans" w:cs="DM Sans"/>
                <w:b w:val="0"/>
                <w:i w:val="0"/>
                <w:color w:val="050C2A"/>
                <w:sz w:val="20"/>
                <w:u w:val="none"/>
              </w:rPr>
              <w:t>1</w:t>
            </w:r>
          </w:p>
        </w:tc>
        <w:tc>
          <w:tcPr>
            <w:tcW w:type="dxa" w:w="1596"/>
            <w:vAlign w:val="center"/>
          </w:tcPr>
          <w:p>
            <w:pPr>
              <w:spacing w:before="30" w:after="30"/>
            </w:pPr>
            <w:r>
              <w:rPr>
                <w:rFonts w:ascii="DM Sans" w:hAnsi="DM Sans" w:cs="DM Sans"/>
                <w:b w:val="0"/>
                <w:i w:val="0"/>
                <w:color w:val="050C2A"/>
                <w:sz w:val="20"/>
                <w:u w:val="none"/>
              </w:rPr>
              <w:t>What Is Experiential Learning?</w:t>
            </w:r>
          </w:p>
        </w:tc>
        <w:tc>
          <w:tcPr>
            <w:tcW w:type="dxa" w:w="3985"/>
            <w:vAlign w:val="center"/>
          </w:tcPr>
          <w:p>
            <w:pPr>
              <w:spacing w:before="30" w:after="30"/>
            </w:pPr>
            <w:r>
              <w:rPr>
                <w:rFonts w:ascii="DM Sans" w:hAnsi="DM Sans" w:cs="DM Sans"/>
                <w:b w:val="0"/>
                <w:i w:val="0"/>
                <w:color w:val="050C2A"/>
                <w:sz w:val="20"/>
                <w:u w:val="none"/>
              </w:rPr>
              <w:t>Review assigned project and complete intake. Team assignment and first meeting. Review Team Charter template.</w:t>
            </w:r>
          </w:p>
        </w:tc>
        <w:tc>
          <w:tcPr>
            <w:tcW w:type="dxa" w:w="1796"/>
            <w:vAlign w:val="center"/>
          </w:tcPr>
          <w:p>
            <w:pPr>
              <w:spacing w:before="30" w:after="30"/>
            </w:pPr>
            <w:r>
              <w:rPr>
                <w:rFonts w:ascii="DM Sans" w:hAnsi="DM Sans" w:cs="DM Sans"/>
                <w:b w:val="0"/>
                <w:i w:val="0"/>
                <w:color w:val="050C2A"/>
                <w:sz w:val="20"/>
                <w:u w:val="none"/>
              </w:rPr>
              <w:t>Student Intake Questionnaire</w:t>
            </w:r>
          </w:p>
        </w:tc>
        <w:tc>
          <w:tcPr>
            <w:tcW w:type="dxa" w:w="1401"/>
            <w:vAlign w:val="center"/>
          </w:tcPr>
          <w:p>
            <w:pPr>
              <w:spacing w:before="30" w:after="30"/>
            </w:pPr>
            <w:r>
              <w:rPr>
                <w:rFonts w:ascii="DM Sans" w:hAnsi="DM Sans" w:cs="DM Sans"/>
                <w:b w:val="0"/>
                <w:i/>
                <w:color w:val="050C2A"/>
                <w:sz w:val="20"/>
                <w:u w:val="none"/>
              </w:rPr>
              <w:t>Checkpoint</w:t>
            </w:r>
          </w:p>
        </w:tc>
      </w:tr>
      <w:tr>
        <w:tc>
          <w:tcPr>
            <w:tcW w:type="dxa" w:w="582"/>
            <w:shd w:fill="F5F5F5" w:val="clear"/>
            <w:vAlign w:val="center"/>
          </w:tcPr>
          <w:p>
            <w:pPr>
              <w:spacing w:before="30" w:after="30"/>
            </w:pPr>
            <w:r>
              <w:rPr>
                <w:rFonts w:ascii="DM Sans" w:hAnsi="DM Sans" w:cs="DM Sans"/>
                <w:b w:val="0"/>
                <w:i w:val="0"/>
                <w:color w:val="050C2A"/>
                <w:sz w:val="20"/>
                <w:u w:val="none"/>
              </w:rPr>
              <w:t>2</w:t>
            </w:r>
          </w:p>
        </w:tc>
        <w:tc>
          <w:tcPr>
            <w:tcW w:type="dxa" w:w="1596"/>
            <w:shd w:fill="F5F5F5" w:val="clear"/>
            <w:vAlign w:val="center"/>
          </w:tcPr>
          <w:p>
            <w:pPr>
              <w:spacing w:before="30" w:after="30"/>
            </w:pPr>
            <w:r>
              <w:rPr>
                <w:rFonts w:ascii="DM Sans" w:hAnsi="DM Sans" w:cs="DM Sans"/>
                <w:b w:val="0"/>
                <w:i w:val="0"/>
                <w:color w:val="050C2A"/>
                <w:sz w:val="20"/>
                <w:u w:val="none"/>
              </w:rPr>
              <w:t>Preparing for Your Client</w:t>
            </w:r>
          </w:p>
        </w:tc>
        <w:tc>
          <w:tcPr>
            <w:tcW w:type="dxa" w:w="3985"/>
            <w:shd w:fill="F5F5F5" w:val="clear"/>
            <w:vAlign w:val="center"/>
          </w:tcPr>
          <w:p>
            <w:pPr>
              <w:spacing w:before="30" w:after="30"/>
            </w:pPr>
            <w:r>
              <w:rPr>
                <w:rFonts w:ascii="DM Sans" w:hAnsi="DM Sans" w:cs="DM Sans"/>
                <w:b w:val="0"/>
                <w:i w:val="0"/>
                <w:color w:val="050C2A"/>
                <w:sz w:val="20"/>
                <w:u w:val="none"/>
              </w:rPr>
              <w:t>Negotiate and draft Team Charter. Research organization and context. Develop kickoff questions. Prepare team introduction.</w:t>
            </w:r>
          </w:p>
        </w:tc>
        <w:tc>
          <w:tcPr>
            <w:tcW w:type="dxa" w:w="1796"/>
            <w:shd w:fill="F5F5F5" w:val="clear"/>
            <w:vAlign w:val="center"/>
          </w:tcPr>
          <w:p>
            <w:pPr>
              <w:spacing w:before="30" w:after="30"/>
            </w:pPr>
            <w:r>
              <w:rPr>
                <w:rFonts w:ascii="DM Sans" w:hAnsi="DM Sans" w:cs="DM Sans"/>
                <w:b w:val="0"/>
                <w:i w:val="0"/>
                <w:color w:val="050C2A"/>
                <w:sz w:val="20"/>
                <w:u w:val="none"/>
              </w:rPr>
              <w:t>Team Charter + Employer Outreach Email</w:t>
            </w:r>
          </w:p>
        </w:tc>
        <w:tc>
          <w:tcPr>
            <w:tcW w:type="dxa" w:w="1401"/>
            <w:shd w:fill="F5F5F5" w:val="clear"/>
            <w:vAlign w:val="center"/>
          </w:tcPr>
          <w:p>
            <w:pPr>
              <w:spacing w:before="30" w:after="30"/>
            </w:pPr>
            <w:r>
              <w:rPr>
                <w:rFonts w:ascii="DM Sans" w:hAnsi="DM Sans" w:cs="DM Sans"/>
                <w:b w:val="0"/>
                <w:i/>
                <w:color w:val="050C2A"/>
                <w:sz w:val="20"/>
                <w:u w:val="none"/>
              </w:rPr>
              <w:t>Checkpoint</w:t>
            </w:r>
          </w:p>
        </w:tc>
      </w:tr>
      <w:tr>
        <w:tc>
          <w:tcPr>
            <w:tcW w:type="dxa" w:w="582"/>
            <w:vAlign w:val="center"/>
          </w:tcPr>
          <w:p>
            <w:pPr>
              <w:spacing w:before="30" w:after="30"/>
            </w:pPr>
            <w:r>
              <w:rPr>
                <w:rFonts w:ascii="DM Sans" w:hAnsi="DM Sans" w:cs="DM Sans"/>
                <w:b w:val="0"/>
                <w:i w:val="0"/>
                <w:color w:val="050C2A"/>
                <w:sz w:val="20"/>
                <w:u w:val="none"/>
              </w:rPr>
              <w:t>3</w:t>
            </w:r>
          </w:p>
        </w:tc>
        <w:tc>
          <w:tcPr>
            <w:tcW w:type="dxa" w:w="1596"/>
            <w:vAlign w:val="center"/>
          </w:tcPr>
          <w:p>
            <w:pPr>
              <w:spacing w:before="30" w:after="30"/>
            </w:pPr>
            <w:r>
              <w:rPr>
                <w:rFonts w:ascii="DM Sans" w:hAnsi="DM Sans" w:cs="DM Sans"/>
                <w:b w:val="0"/>
                <w:i w:val="0"/>
                <w:color w:val="050C2A"/>
                <w:sz w:val="20"/>
                <w:u w:val="none"/>
              </w:rPr>
              <w:t>Understanding Your Client</w:t>
            </w:r>
          </w:p>
        </w:tc>
        <w:tc>
          <w:tcPr>
            <w:tcW w:type="dxa" w:w="3985"/>
            <w:vAlign w:val="center"/>
          </w:tcPr>
          <w:p>
            <w:pPr>
              <w:spacing w:before="30" w:after="30"/>
            </w:pPr>
            <w:r>
              <w:rPr>
                <w:rFonts w:ascii="DM Sans" w:hAnsi="DM Sans" w:cs="DM Sans"/>
                <w:b/>
                <w:i w:val="0"/>
                <w:color w:val="050C2A"/>
                <w:sz w:val="20"/>
                <w:u w:val="none"/>
              </w:rPr>
              <w:t>EMPLOYER KICKOFF.</w:t>
            </w:r>
            <w:r>
              <w:rPr>
                <w:rFonts w:ascii="DM Sans" w:hAnsi="DM Sans" w:cs="DM Sans"/>
                <w:b w:val="0"/>
                <w:i w:val="0"/>
                <w:color w:val="050C2A"/>
                <w:sz w:val="20"/>
                <w:u w:val="none"/>
              </w:rPr>
              <w:t xml:space="preserve"> Meet with employer contact. Clarify project scope, deliverables, and success criteria. Begin initial research. Draft and submit Kickoff Summary. Write Reflection #1.</w:t>
            </w:r>
          </w:p>
        </w:tc>
        <w:tc>
          <w:tcPr>
            <w:tcW w:type="dxa" w:w="1796"/>
            <w:vAlign w:val="center"/>
          </w:tcPr>
          <w:p>
            <w:pPr>
              <w:spacing w:before="30" w:after="30"/>
            </w:pPr>
            <w:r>
              <w:rPr>
                <w:rFonts w:ascii="DM Sans" w:hAnsi="DM Sans" w:cs="DM Sans"/>
                <w:b w:val="0"/>
                <w:i w:val="0"/>
                <w:color w:val="050C2A"/>
                <w:sz w:val="20"/>
                <w:u w:val="none"/>
              </w:rPr>
              <w:t xml:space="preserve">Kickoff Summary + </w:t>
            </w:r>
            <w:r>
              <w:rPr>
                <w:rFonts w:ascii="DM Sans" w:hAnsi="DM Sans" w:cs="DM Sans"/>
                <w:b/>
                <w:i w:val="0"/>
                <w:color w:val="050C2A"/>
                <w:sz w:val="20"/>
                <w:u w:val="none"/>
              </w:rPr>
              <w:t>Reflection #1</w:t>
            </w:r>
          </w:p>
        </w:tc>
        <w:tc>
          <w:tcPr>
            <w:tcW w:type="dxa" w:w="1401"/>
            <w:vAlign w:val="center"/>
          </w:tcPr>
          <w:p>
            <w:pPr>
              <w:spacing w:before="30" w:after="30"/>
            </w:pPr>
            <w:r>
              <w:rPr>
                <w:rFonts w:ascii="DM Sans" w:hAnsi="DM Sans" w:cs="DM Sans"/>
                <w:b w:val="0"/>
                <w:i w:val="0"/>
                <w:color w:val="050C2A"/>
                <w:sz w:val="20"/>
                <w:u w:val="none"/>
              </w:rPr>
              <w:t xml:space="preserve">Checkpoint + </w:t>
            </w:r>
            <w:r>
              <w:rPr>
                <w:rFonts w:ascii="DM Sans" w:hAnsi="DM Sans" w:cs="DM Sans"/>
                <w:b/>
                <w:i w:val="0"/>
                <w:color w:val="050C2A"/>
                <w:sz w:val="20"/>
                <w:u w:val="none"/>
              </w:rPr>
              <w:t>GRADED</w:t>
            </w:r>
          </w:p>
        </w:tc>
      </w:tr>
    </w:tbl>
    <w:p>
      <w:pPr>
        <w:spacing w:before="0" w:after="120"/>
      </w:pPr>
    </w:p>
    <w:p>
      <w:pPr>
        <w:spacing w:before="0" w:after="120" w:line="276" w:lineRule="auto"/>
      </w:pPr>
      <w:r>
        <w:rPr>
          <w:rFonts w:ascii="DM Sans" w:hAnsi="DM Sans" w:cs="DM Sans"/>
          <w:b/>
          <w:i w:val="0"/>
          <w:color w:val="050C2A"/>
          <w:sz w:val="20"/>
          <w:u w:val="none"/>
        </w:rPr>
        <w:t>Reflection #1 focus:</w:t>
      </w:r>
      <w:r>
        <w:rPr>
          <w:rFonts w:ascii="DM Sans" w:hAnsi="DM Sans" w:cs="DM Sans"/>
          <w:b w:val="0"/>
          <w:i w:val="0"/>
          <w:color w:val="050C2A"/>
          <w:sz w:val="20"/>
          <w:u w:val="none"/>
        </w:rPr>
        <w:t xml:space="preserve"> Students examine a specific moment from the Foundation phase — most commonly the kickoff meeting — exploring what it revealed about how they enter new professional situations. This reflection targets Career &amp; Self-Development (self-awareness, reflection).</w:t>
      </w:r>
    </w:p>
    <w:p>
      <w:pPr>
        <w:spacing w:before="0" w:after="120" w:line="276" w:lineRule="auto"/>
      </w:pPr>
      <w:r>
        <w:rPr>
          <w:rFonts w:ascii="DM Sans" w:hAnsi="DM Sans" w:cs="DM Sans"/>
          <w:b/>
          <w:i w:val="0"/>
          <w:color w:val="050C2A"/>
          <w:sz w:val="20"/>
          <w:u w:val="none"/>
        </w:rPr>
        <w:t>Phase outcome:</w:t>
      </w:r>
      <w:r>
        <w:rPr>
          <w:rFonts w:ascii="DM Sans" w:hAnsi="DM Sans" w:cs="DM Sans"/>
          <w:b w:val="0"/>
          <w:i w:val="0"/>
          <w:color w:val="050C2A"/>
          <w:sz w:val="20"/>
          <w:u w:val="none"/>
        </w:rPr>
        <w:t xml:space="preserve"> Teams are formed with clear working agreements, students understand what's expected of them, and everyone has a shared understanding of the project from the employer kickoff.</w:t>
      </w:r>
    </w:p>
    <w:p>
      <w:pPr>
        <w:spacing w:before="280" w:after="100"/>
      </w:pPr>
      <w:r>
        <w:rPr>
          <w:rFonts w:ascii="DM Sans" w:hAnsi="DM Sans" w:cs="DM Sans"/>
          <w:b/>
          <w:i w:val="0"/>
          <w:color w:val="050C2A"/>
          <w:sz w:val="28"/>
          <w:u w:val="none"/>
        </w:rPr>
        <w:t>Phase 2: Discovery (Weeks 4–6)</w:t>
      </w:r>
    </w:p>
    <w:p>
      <w:pPr>
        <w:spacing w:before="0" w:after="120" w:line="276" w:lineRule="auto"/>
      </w:pPr>
      <w:r>
        <w:rPr>
          <w:rFonts w:ascii="DM Sans" w:hAnsi="DM Sans" w:cs="DM Sans"/>
          <w:b/>
          <w:i w:val="0"/>
          <w:color w:val="050C2A"/>
          <w:sz w:val="20"/>
          <w:u w:val="none"/>
        </w:rPr>
        <w:t>Purpose:</w:t>
      </w:r>
      <w:r>
        <w:rPr>
          <w:rFonts w:ascii="DM Sans" w:hAnsi="DM Sans" w:cs="DM Sans"/>
          <w:b w:val="0"/>
          <w:i w:val="0"/>
          <w:color w:val="050C2A"/>
          <w:sz w:val="20"/>
          <w:u w:val="none"/>
        </w:rPr>
        <w:t xml:space="preserve"> Research the project context, develop a strategic approach, and begin early deliverable work while there's still time to course-correct.</w:t>
      </w:r>
    </w:p>
    <w:p>
      <w:pPr>
        <w:spacing w:before="0" w:after="120" w:line="276" w:lineRule="auto"/>
      </w:pPr>
      <w:r>
        <w:rPr>
          <w:rFonts w:ascii="DM Sans" w:hAnsi="DM Sans" w:cs="DM Sans"/>
          <w:b w:val="0"/>
          <w:i w:val="0"/>
          <w:color w:val="050C2A"/>
          <w:sz w:val="20"/>
          <w:u w:val="none"/>
        </w:rPr>
        <w:t>This phase is where students do the thinking that will make their project work valuable. The Context Analysis &amp; Project Plan forces structured research before diving into production. The Direction Check with the employer catches misalignment before students invest significant effort in the wrong direction. Reflection #2 at the end of the phase asks students to examine their approach to ambiguity and initiative.</w:t>
      </w:r>
    </w:p>
    <w:p>
      <w:pPr>
        <w:spacing w:before="0" w:after="120" w:line="276" w:lineRule="auto"/>
      </w:pPr>
      <w:r>
        <w:rPr>
          <w:rFonts w:ascii="DM Sans" w:hAnsi="DM Sans" w:cs="DM Sans"/>
          <w:b/>
          <w:i w:val="0"/>
          <w:color w:val="050C2A"/>
          <w:sz w:val="20"/>
          <w:u w:val="none"/>
        </w:rPr>
        <w:t>Primary competencies developed:</w:t>
      </w:r>
      <w:r>
        <w:rPr>
          <w:rFonts w:ascii="DM Sans" w:hAnsi="DM Sans" w:cs="DM Sans"/>
          <w:b w:val="0"/>
          <w:i w:val="0"/>
          <w:color w:val="050C2A"/>
          <w:sz w:val="20"/>
          <w:u w:val="none"/>
        </w:rPr>
        <w:t xml:space="preserve"> Critical Thinking (problem framing, research and analysis, evidence-based reasoning)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662"/>
            <w:shd w:fill="FF7C0A" w:val="clear"/>
            <w:vAlign w:val="center"/>
          </w:tcPr>
          <w:p>
            <w:pPr>
              <w:jc w:val="left"/>
              <w:spacing w:before="40" w:after="40"/>
            </w:pPr>
            <w:r>
              <w:rPr>
                <w:rFonts w:ascii="DM Sans" w:hAnsi="DM Sans" w:cs="DM Sans"/>
                <w:b/>
                <w:i w:val="0"/>
                <w:color w:val="FFFFFF"/>
                <w:sz w:val="20"/>
                <w:u w:val="none"/>
              </w:rPr>
              <w:t>Week</w:t>
            </w:r>
          </w:p>
        </w:tc>
        <w:tc>
          <w:tcPr>
            <w:tcW w:type="dxa" w:w="1722"/>
            <w:shd w:fill="FF7C0A" w:val="clear"/>
            <w:vAlign w:val="center"/>
          </w:tcPr>
          <w:p>
            <w:pPr>
              <w:jc w:val="left"/>
              <w:spacing w:before="40" w:after="40"/>
            </w:pPr>
            <w:r>
              <w:rPr>
                <w:rFonts w:ascii="DM Sans" w:hAnsi="DM Sans" w:cs="DM Sans"/>
                <w:b/>
                <w:i w:val="0"/>
                <w:color w:val="FFFFFF"/>
                <w:sz w:val="20"/>
                <w:u w:val="none"/>
              </w:rPr>
              <w:t>Module Topic</w:t>
            </w:r>
          </w:p>
        </w:tc>
        <w:tc>
          <w:tcPr>
            <w:tcW w:type="dxa" w:w="3865"/>
            <w:shd w:fill="FF7C0A" w:val="clear"/>
            <w:vAlign w:val="center"/>
          </w:tcPr>
          <w:p>
            <w:pPr>
              <w:jc w:val="left"/>
              <w:spacing w:before="40" w:after="40"/>
            </w:pPr>
            <w:r>
              <w:rPr>
                <w:rFonts w:ascii="DM Sans" w:hAnsi="DM Sans" w:cs="DM Sans"/>
                <w:b/>
                <w:i w:val="0"/>
                <w:color w:val="FFFFFF"/>
                <w:sz w:val="20"/>
                <w:u w:val="none"/>
              </w:rPr>
              <w:t>Project Work</w:t>
            </w:r>
          </w:p>
        </w:tc>
        <w:tc>
          <w:tcPr>
            <w:tcW w:type="dxa" w:w="1960"/>
            <w:shd w:fill="FF7C0A" w:val="clear"/>
            <w:vAlign w:val="center"/>
          </w:tcPr>
          <w:p>
            <w:pPr>
              <w:jc w:val="left"/>
              <w:spacing w:before="40" w:after="40"/>
            </w:pPr>
            <w:r>
              <w:rPr>
                <w:rFonts w:ascii="DM Sans" w:hAnsi="DM Sans" w:cs="DM Sans"/>
                <w:b/>
                <w:i w:val="0"/>
                <w:color w:val="FFFFFF"/>
                <w:sz w:val="20"/>
                <w:u w:val="none"/>
              </w:rPr>
              <w:t>Deliverable</w:t>
            </w:r>
          </w:p>
        </w:tc>
        <w:tc>
          <w:tcPr>
            <w:tcW w:type="dxa" w:w="1151"/>
            <w:shd w:fill="FF7C0A" w:val="clear"/>
            <w:vAlign w:val="center"/>
          </w:tcPr>
          <w:p>
            <w:pPr>
              <w:jc w:val="left"/>
              <w:spacing w:before="40" w:after="40"/>
            </w:pPr>
            <w:r>
              <w:rPr>
                <w:rFonts w:ascii="DM Sans" w:hAnsi="DM Sans" w:cs="DM Sans"/>
                <w:b/>
                <w:i w:val="0"/>
                <w:color w:val="FFFFFF"/>
                <w:sz w:val="20"/>
                <w:u w:val="none"/>
              </w:rPr>
              <w:t>Type</w:t>
            </w:r>
          </w:p>
        </w:tc>
      </w:tr>
      <w:tr>
        <w:tc>
          <w:tcPr>
            <w:tcW w:type="dxa" w:w="662"/>
            <w:vAlign w:val="center"/>
          </w:tcPr>
          <w:p>
            <w:pPr>
              <w:spacing w:before="30" w:after="30"/>
            </w:pPr>
            <w:r>
              <w:rPr>
                <w:rFonts w:ascii="DM Sans" w:hAnsi="DM Sans" w:cs="DM Sans"/>
                <w:b w:val="0"/>
                <w:i w:val="0"/>
                <w:color w:val="050C2A"/>
                <w:sz w:val="20"/>
                <w:u w:val="none"/>
              </w:rPr>
              <w:t>4</w:t>
            </w:r>
          </w:p>
        </w:tc>
        <w:tc>
          <w:tcPr>
            <w:tcW w:type="dxa" w:w="1722"/>
            <w:vAlign w:val="center"/>
          </w:tcPr>
          <w:p>
            <w:pPr>
              <w:spacing w:before="30" w:after="30"/>
            </w:pPr>
            <w:r>
              <w:rPr>
                <w:rFonts w:ascii="DM Sans" w:hAnsi="DM Sans" w:cs="DM Sans"/>
                <w:b w:val="0"/>
                <w:i w:val="0"/>
                <w:color w:val="050C2A"/>
                <w:sz w:val="20"/>
                <w:u w:val="none"/>
              </w:rPr>
              <w:t>From Research to Strategy</w:t>
            </w:r>
          </w:p>
        </w:tc>
        <w:tc>
          <w:tcPr>
            <w:tcW w:type="dxa" w:w="3865"/>
            <w:vAlign w:val="center"/>
          </w:tcPr>
          <w:p>
            <w:pPr>
              <w:spacing w:before="30" w:after="30"/>
            </w:pPr>
            <w:r>
              <w:rPr>
                <w:rFonts w:ascii="DM Sans" w:hAnsi="DM Sans" w:cs="DM Sans"/>
                <w:b w:val="0"/>
                <w:i w:val="0"/>
                <w:color w:val="050C2A"/>
                <w:sz w:val="20"/>
                <w:u w:val="none"/>
              </w:rPr>
              <w:t>Complete context research. Analyze stakeholder needs, competitive landscape, or relevant background. Develop initial strategic approach.</w:t>
            </w:r>
          </w:p>
        </w:tc>
        <w:tc>
          <w:tcPr>
            <w:tcW w:type="dxa" w:w="1960"/>
            <w:vAlign w:val="center"/>
          </w:tcPr>
          <w:p>
            <w:pPr>
              <w:spacing w:before="30" w:after="30"/>
            </w:pPr>
            <w:r>
              <w:rPr>
                <w:rFonts w:ascii="DM Sans" w:hAnsi="DM Sans" w:cs="DM Sans"/>
                <w:b/>
                <w:i w:val="0"/>
                <w:color w:val="050C2A"/>
                <w:sz w:val="20"/>
                <w:u w:val="none"/>
              </w:rPr>
              <w:t>Context Analysis &amp; Project Plan</w:t>
            </w:r>
          </w:p>
        </w:tc>
        <w:tc>
          <w:tcPr>
            <w:tcW w:type="dxa" w:w="1151"/>
            <w:vAlign w:val="center"/>
          </w:tcPr>
          <w:p>
            <w:pPr>
              <w:spacing w:before="30" w:after="30"/>
            </w:pPr>
            <w:r>
              <w:rPr>
                <w:rFonts w:ascii="DM Sans" w:hAnsi="DM Sans" w:cs="DM Sans"/>
                <w:b/>
                <w:i w:val="0"/>
                <w:color w:val="050C2A"/>
                <w:sz w:val="20"/>
                <w:u w:val="none"/>
              </w:rPr>
              <w:t>GRADED</w:t>
            </w:r>
          </w:p>
        </w:tc>
      </w:tr>
      <w:tr>
        <w:tc>
          <w:tcPr>
            <w:tcW w:type="dxa" w:w="662"/>
            <w:shd w:fill="F5F5F5" w:val="clear"/>
            <w:vAlign w:val="center"/>
          </w:tcPr>
          <w:p>
            <w:pPr>
              <w:spacing w:before="30" w:after="30"/>
            </w:pPr>
            <w:r>
              <w:rPr>
                <w:rFonts w:ascii="DM Sans" w:hAnsi="DM Sans" w:cs="DM Sans"/>
                <w:b w:val="0"/>
                <w:i w:val="0"/>
                <w:color w:val="050C2A"/>
                <w:sz w:val="20"/>
                <w:u w:val="none"/>
              </w:rPr>
              <w:t>5</w:t>
            </w:r>
          </w:p>
        </w:tc>
        <w:tc>
          <w:tcPr>
            <w:tcW w:type="dxa" w:w="1722"/>
            <w:shd w:fill="F5F5F5" w:val="clear"/>
            <w:vAlign w:val="center"/>
          </w:tcPr>
          <w:p>
            <w:pPr>
              <w:spacing w:before="30" w:after="30"/>
            </w:pPr>
            <w:r>
              <w:rPr>
                <w:rFonts w:ascii="DM Sans" w:hAnsi="DM Sans" w:cs="DM Sans"/>
                <w:b w:val="0"/>
                <w:i w:val="0"/>
                <w:color w:val="050C2A"/>
                <w:sz w:val="20"/>
                <w:u w:val="none"/>
              </w:rPr>
              <w:t>Direction Check Preparation</w:t>
            </w:r>
          </w:p>
        </w:tc>
        <w:tc>
          <w:tcPr>
            <w:tcW w:type="dxa" w:w="3865"/>
            <w:shd w:fill="F5F5F5" w:val="clear"/>
            <w:vAlign w:val="center"/>
          </w:tcPr>
          <w:p>
            <w:pPr>
              <w:spacing w:before="30" w:after="30"/>
            </w:pPr>
            <w:r>
              <w:rPr>
                <w:rFonts w:ascii="DM Sans" w:hAnsi="DM Sans" w:cs="DM Sans"/>
                <w:b/>
                <w:i w:val="0"/>
                <w:color w:val="050C2A"/>
                <w:sz w:val="20"/>
                <w:u w:val="none"/>
              </w:rPr>
              <w:t>DIRECTION CHECK.</w:t>
            </w:r>
            <w:r>
              <w:rPr>
                <w:rFonts w:ascii="DM Sans" w:hAnsi="DM Sans" w:cs="DM Sans"/>
                <w:b w:val="0"/>
                <w:i w:val="0"/>
                <w:color w:val="050C2A"/>
                <w:sz w:val="20"/>
                <w:u w:val="none"/>
              </w:rPr>
              <w:t xml:space="preserve"> Present research findings and proposed approach to employer. Finalize project plan based on feedback.</w:t>
            </w:r>
          </w:p>
        </w:tc>
        <w:tc>
          <w:tcPr>
            <w:tcW w:type="dxa" w:w="1960"/>
            <w:shd w:fill="F5F5F5" w:val="clear"/>
            <w:vAlign w:val="center"/>
          </w:tcPr>
          <w:p>
            <w:pPr>
              <w:spacing w:before="30" w:after="30"/>
            </w:pPr>
            <w:r>
              <w:rPr>
                <w:rFonts w:ascii="DM Sans" w:hAnsi="DM Sans" w:cs="DM Sans"/>
                <w:b w:val="0"/>
                <w:i w:val="0"/>
                <w:color w:val="050C2A"/>
                <w:sz w:val="20"/>
                <w:u w:val="none"/>
              </w:rPr>
              <w:t>Direction Check Summary</w:t>
            </w:r>
          </w:p>
        </w:tc>
        <w:tc>
          <w:tcPr>
            <w:tcW w:type="dxa" w:w="1151"/>
            <w:shd w:fill="F5F5F5" w:val="clear"/>
            <w:vAlign w:val="center"/>
          </w:tcPr>
          <w:p>
            <w:pPr>
              <w:spacing w:before="30" w:after="30"/>
            </w:pPr>
            <w:r>
              <w:rPr>
                <w:rFonts w:ascii="DM Sans" w:hAnsi="DM Sans" w:cs="DM Sans"/>
                <w:b w:val="0"/>
                <w:i/>
                <w:color w:val="050C2A"/>
                <w:sz w:val="20"/>
                <w:u w:val="none"/>
              </w:rPr>
              <w:t>Checkpoint</w:t>
            </w:r>
          </w:p>
        </w:tc>
      </w:tr>
      <w:tr>
        <w:tc>
          <w:tcPr>
            <w:tcW w:type="dxa" w:w="662"/>
            <w:vAlign w:val="center"/>
          </w:tcPr>
          <w:p>
            <w:pPr>
              <w:spacing w:before="30" w:after="30"/>
            </w:pPr>
            <w:r>
              <w:rPr>
                <w:rFonts w:ascii="DM Sans" w:hAnsi="DM Sans" w:cs="DM Sans"/>
                <w:b w:val="0"/>
                <w:i w:val="0"/>
                <w:color w:val="050C2A"/>
                <w:sz w:val="20"/>
                <w:u w:val="none"/>
              </w:rPr>
              <w:t>6</w:t>
            </w:r>
          </w:p>
        </w:tc>
        <w:tc>
          <w:tcPr>
            <w:tcW w:type="dxa" w:w="1722"/>
            <w:vAlign w:val="center"/>
          </w:tcPr>
          <w:p>
            <w:pPr>
              <w:spacing w:before="30" w:after="30"/>
            </w:pPr>
            <w:r>
              <w:rPr>
                <w:rFonts w:ascii="DM Sans" w:hAnsi="DM Sans" w:cs="DM Sans"/>
                <w:b w:val="0"/>
                <w:i w:val="0"/>
                <w:color w:val="050C2A"/>
                <w:sz w:val="20"/>
                <w:u w:val="none"/>
              </w:rPr>
              <w:t>Working Through Ambiguity</w:t>
            </w:r>
          </w:p>
        </w:tc>
        <w:tc>
          <w:tcPr>
            <w:tcW w:type="dxa" w:w="3865"/>
            <w:vAlign w:val="center"/>
          </w:tcPr>
          <w:p>
            <w:pPr>
              <w:spacing w:before="30" w:after="30"/>
            </w:pPr>
            <w:r>
              <w:rPr>
                <w:rFonts w:ascii="DM Sans" w:hAnsi="DM Sans" w:cs="DM Sans"/>
                <w:b w:val="0"/>
                <w:i w:val="0"/>
                <w:color w:val="050C2A"/>
                <w:sz w:val="20"/>
                <w:u w:val="none"/>
              </w:rPr>
              <w:t>Continue deliverable development. Team check-in on progress and challenges. Write Reflection #2.</w:t>
            </w:r>
          </w:p>
        </w:tc>
        <w:tc>
          <w:tcPr>
            <w:tcW w:type="dxa" w:w="1960"/>
            <w:vAlign w:val="center"/>
          </w:tcPr>
          <w:p>
            <w:pPr>
              <w:spacing w:before="30" w:after="30"/>
            </w:pPr>
            <w:r>
              <w:rPr>
                <w:rFonts w:ascii="DM Sans" w:hAnsi="DM Sans" w:cs="DM Sans"/>
                <w:b/>
                <w:i w:val="0"/>
                <w:color w:val="050C2A"/>
                <w:sz w:val="20"/>
                <w:u w:val="none"/>
              </w:rPr>
              <w:t>Reflection #2</w:t>
            </w:r>
          </w:p>
        </w:tc>
        <w:tc>
          <w:tcPr>
            <w:tcW w:type="dxa" w:w="1151"/>
            <w:vAlign w:val="center"/>
          </w:tcPr>
          <w:p>
            <w:pPr>
              <w:spacing w:before="30" w:after="30"/>
            </w:pPr>
            <w:r>
              <w:rPr>
                <w:rFonts w:ascii="DM Sans" w:hAnsi="DM Sans" w:cs="DM Sans"/>
                <w:b/>
                <w:i w:val="0"/>
                <w:color w:val="050C2A"/>
                <w:sz w:val="20"/>
                <w:u w:val="none"/>
              </w:rPr>
              <w:t>GRADED</w:t>
            </w:r>
          </w:p>
        </w:tc>
      </w:tr>
    </w:tbl>
    <w:p>
      <w:pPr>
        <w:spacing w:before="0" w:after="120"/>
      </w:pPr>
    </w:p>
    <w:p>
      <w:pPr>
        <w:spacing w:before="0" w:after="120" w:line="276" w:lineRule="auto"/>
      </w:pPr>
      <w:r>
        <w:rPr>
          <w:rFonts w:ascii="DM Sans" w:hAnsi="DM Sans" w:cs="DM Sans"/>
          <w:b/>
          <w:i w:val="0"/>
          <w:color w:val="050C2A"/>
          <w:sz w:val="20"/>
          <w:u w:val="none"/>
        </w:rPr>
        <w:t>Reflection #2 focus:</w:t>
      </w:r>
      <w:r>
        <w:rPr>
          <w:rFonts w:ascii="DM Sans" w:hAnsi="DM Sans" w:cs="DM Sans"/>
          <w:b w:val="0"/>
          <w:i w:val="0"/>
          <w:color w:val="050C2A"/>
          <w:sz w:val="20"/>
          <w:u w:val="none"/>
        </w:rPr>
        <w:t xml:space="preserve"> Students examine their approach to ambiguity, how they've taken initiative, and how they've navigated uncertainty across the Discovery phase. This reflection targets Career &amp; Self-Development (self-awareness, reflection) and connects to the Professionalism competency (initiative, feedback reception).</w:t>
      </w:r>
    </w:p>
    <w:p>
      <w:pPr>
        <w:spacing w:before="0" w:after="120" w:line="276" w:lineRule="auto"/>
      </w:pPr>
      <w:r>
        <w:rPr>
          <w:rFonts w:ascii="DM Sans" w:hAnsi="DM Sans" w:cs="DM Sans"/>
          <w:b/>
          <w:i w:val="0"/>
          <w:color w:val="050C2A"/>
          <w:sz w:val="20"/>
          <w:u w:val="none"/>
        </w:rPr>
        <w:t>Phase outcome:</w:t>
      </w:r>
      <w:r>
        <w:rPr>
          <w:rFonts w:ascii="DM Sans" w:hAnsi="DM Sans" w:cs="DM Sans"/>
          <w:b w:val="0"/>
          <w:i w:val="0"/>
          <w:color w:val="050C2A"/>
          <w:sz w:val="20"/>
          <w:u w:val="none"/>
        </w:rPr>
        <w:t xml:space="preserve"> Students have completed substantive research (Context Analysis), have employer-validated direction (Direction Check), and have reflected on their approach — all before the intensive production phase begins.</w:t>
      </w:r>
    </w:p>
    <w:p>
      <w:pPr>
        <w:spacing w:before="280" w:after="100"/>
      </w:pPr>
      <w:r>
        <w:rPr>
          <w:rFonts w:ascii="DM Sans" w:hAnsi="DM Sans" w:cs="DM Sans"/>
          <w:b/>
          <w:i w:val="0"/>
          <w:color w:val="050C2A"/>
          <w:sz w:val="28"/>
          <w:u w:val="none"/>
        </w:rPr>
        <w:t>Phase 3: Development (Weeks 7–10)</w:t>
      </w:r>
    </w:p>
    <w:p>
      <w:pPr>
        <w:spacing w:before="0" w:after="120" w:line="276" w:lineRule="auto"/>
      </w:pPr>
      <w:r>
        <w:rPr>
          <w:rFonts w:ascii="DM Sans" w:hAnsi="DM Sans" w:cs="DM Sans"/>
          <w:b/>
          <w:i w:val="0"/>
          <w:color w:val="050C2A"/>
          <w:sz w:val="20"/>
          <w:u w:val="none"/>
        </w:rPr>
        <w:t>Purpose:</w:t>
      </w:r>
      <w:r>
        <w:rPr>
          <w:rFonts w:ascii="DM Sans" w:hAnsi="DM Sans" w:cs="DM Sans"/>
          <w:b w:val="0"/>
          <w:i w:val="0"/>
          <w:color w:val="050C2A"/>
          <w:sz w:val="20"/>
          <w:u w:val="none"/>
        </w:rPr>
        <w:t xml:space="preserve"> Execute the core project work through feedback cycles and iteration, with external accountability from employer check-ins and peer evaluation.</w:t>
      </w:r>
    </w:p>
    <w:p>
      <w:pPr>
        <w:spacing w:before="0" w:after="120" w:line="276" w:lineRule="auto"/>
      </w:pPr>
      <w:r>
        <w:rPr>
          <w:rFonts w:ascii="DM Sans" w:hAnsi="DM Sans" w:cs="DM Sans"/>
          <w:b w:val="0"/>
          <w:i w:val="0"/>
          <w:color w:val="050C2A"/>
          <w:sz w:val="20"/>
          <w:u w:val="none"/>
        </w:rPr>
        <w:t>This is the most intensive phase — where the real work happens. The design deliberately builds in multiple feedback loops: Progress Reviews #1 and #2 with the employer (Weeks 7 and 9), peer feedback throughout, and draft submissions that receive formative feedback before final deliverables. The mid-project peer evaluation creates accountability and enables course-correction on team dynamics before it's too late.</w:t>
      </w:r>
    </w:p>
    <w:p>
      <w:pPr>
        <w:spacing w:before="0" w:after="120" w:line="276" w:lineRule="auto"/>
      </w:pPr>
      <w:r>
        <w:rPr>
          <w:rFonts w:ascii="DM Sans" w:hAnsi="DM Sans" w:cs="DM Sans"/>
          <w:b/>
          <w:i w:val="0"/>
          <w:color w:val="050C2A"/>
          <w:sz w:val="20"/>
          <w:u w:val="none"/>
        </w:rPr>
        <w:t>Primary competencies developed:</w:t>
      </w:r>
      <w:r>
        <w:rPr>
          <w:rFonts w:ascii="DM Sans" w:hAnsi="DM Sans" w:cs="DM Sans"/>
          <w:b w:val="0"/>
          <w:i w:val="0"/>
          <w:color w:val="050C2A"/>
          <w:sz w:val="20"/>
          <w:u w:val="none"/>
        </w:rPr>
        <w:t xml:space="preserve"> Communication (incorporating feedback, professional correspondence), Teamwork (peer evaluation, navigating team dynamics under pressure)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682"/>
            <w:shd w:fill="FF7C0A" w:val="clear"/>
            <w:vAlign w:val="center"/>
          </w:tcPr>
          <w:p>
            <w:pPr>
              <w:jc w:val="left"/>
              <w:spacing w:before="40" w:after="40"/>
            </w:pPr>
            <w:r>
              <w:rPr>
                <w:rFonts w:ascii="DM Sans" w:hAnsi="DM Sans" w:cs="DM Sans"/>
                <w:b/>
                <w:i w:val="0"/>
                <w:color w:val="FFFFFF"/>
                <w:sz w:val="20"/>
                <w:u w:val="none"/>
              </w:rPr>
              <w:t>Week</w:t>
            </w:r>
          </w:p>
        </w:tc>
        <w:tc>
          <w:tcPr>
            <w:tcW w:type="dxa" w:w="1869"/>
            <w:shd w:fill="FF7C0A" w:val="clear"/>
            <w:vAlign w:val="center"/>
          </w:tcPr>
          <w:p>
            <w:pPr>
              <w:jc w:val="left"/>
              <w:spacing w:before="40" w:after="40"/>
            </w:pPr>
            <w:r>
              <w:rPr>
                <w:rFonts w:ascii="DM Sans" w:hAnsi="DM Sans" w:cs="DM Sans"/>
                <w:b/>
                <w:i w:val="0"/>
                <w:color w:val="FFFFFF"/>
                <w:sz w:val="20"/>
                <w:u w:val="none"/>
              </w:rPr>
              <w:t>Module Topic</w:t>
            </w:r>
          </w:p>
        </w:tc>
        <w:tc>
          <w:tcPr>
            <w:tcW w:type="dxa" w:w="3952"/>
            <w:shd w:fill="FF7C0A" w:val="clear"/>
            <w:vAlign w:val="center"/>
          </w:tcPr>
          <w:p>
            <w:pPr>
              <w:jc w:val="left"/>
              <w:spacing w:before="40" w:after="40"/>
            </w:pPr>
            <w:r>
              <w:rPr>
                <w:rFonts w:ascii="DM Sans" w:hAnsi="DM Sans" w:cs="DM Sans"/>
                <w:b/>
                <w:i w:val="0"/>
                <w:color w:val="FFFFFF"/>
                <w:sz w:val="20"/>
                <w:u w:val="none"/>
              </w:rPr>
              <w:t>Project Work</w:t>
            </w:r>
          </w:p>
        </w:tc>
        <w:tc>
          <w:tcPr>
            <w:tcW w:type="dxa" w:w="1672"/>
            <w:shd w:fill="FF7C0A" w:val="clear"/>
            <w:vAlign w:val="center"/>
          </w:tcPr>
          <w:p>
            <w:pPr>
              <w:jc w:val="left"/>
              <w:spacing w:before="40" w:after="40"/>
            </w:pPr>
            <w:r>
              <w:rPr>
                <w:rFonts w:ascii="DM Sans" w:hAnsi="DM Sans" w:cs="DM Sans"/>
                <w:b/>
                <w:i w:val="0"/>
                <w:color w:val="FFFFFF"/>
                <w:sz w:val="20"/>
                <w:u w:val="none"/>
              </w:rPr>
              <w:t>Deliverable</w:t>
            </w:r>
          </w:p>
        </w:tc>
        <w:tc>
          <w:tcPr>
            <w:tcW w:type="dxa" w:w="1185"/>
            <w:shd w:fill="FF7C0A" w:val="clear"/>
            <w:vAlign w:val="center"/>
          </w:tcPr>
          <w:p>
            <w:pPr>
              <w:jc w:val="left"/>
              <w:spacing w:before="40" w:after="40"/>
            </w:pPr>
            <w:r>
              <w:rPr>
                <w:rFonts w:ascii="DM Sans" w:hAnsi="DM Sans" w:cs="DM Sans"/>
                <w:b/>
                <w:i w:val="0"/>
                <w:color w:val="FFFFFF"/>
                <w:sz w:val="20"/>
                <w:u w:val="none"/>
              </w:rPr>
              <w:t>Type</w:t>
            </w:r>
          </w:p>
        </w:tc>
      </w:tr>
      <w:tr>
        <w:tc>
          <w:tcPr>
            <w:tcW w:type="dxa" w:w="682"/>
            <w:vAlign w:val="center"/>
          </w:tcPr>
          <w:p>
            <w:pPr>
              <w:spacing w:before="30" w:after="30"/>
            </w:pPr>
            <w:r>
              <w:rPr>
                <w:rFonts w:ascii="DM Sans" w:hAnsi="DM Sans" w:cs="DM Sans"/>
                <w:b w:val="0"/>
                <w:i w:val="0"/>
                <w:color w:val="050C2A"/>
                <w:sz w:val="20"/>
                <w:u w:val="none"/>
              </w:rPr>
              <w:t>7</w:t>
            </w:r>
          </w:p>
        </w:tc>
        <w:tc>
          <w:tcPr>
            <w:tcW w:type="dxa" w:w="1869"/>
            <w:vAlign w:val="center"/>
          </w:tcPr>
          <w:p>
            <w:pPr>
              <w:spacing w:before="30" w:after="30"/>
            </w:pPr>
            <w:r>
              <w:rPr>
                <w:rFonts w:ascii="DM Sans" w:hAnsi="DM Sans" w:cs="DM Sans"/>
                <w:b w:val="0"/>
                <w:i w:val="0"/>
                <w:color w:val="050C2A"/>
                <w:sz w:val="20"/>
                <w:u w:val="none"/>
              </w:rPr>
              <w:t>Giving and Receiving Feedback</w:t>
            </w:r>
          </w:p>
        </w:tc>
        <w:tc>
          <w:tcPr>
            <w:tcW w:type="dxa" w:w="3952"/>
            <w:vAlign w:val="center"/>
          </w:tcPr>
          <w:p>
            <w:pPr>
              <w:spacing w:before="30" w:after="30"/>
            </w:pPr>
            <w:r>
              <w:rPr>
                <w:rFonts w:ascii="DM Sans" w:hAnsi="DM Sans" w:cs="DM Sans"/>
                <w:b/>
                <w:i w:val="0"/>
                <w:color w:val="050C2A"/>
                <w:sz w:val="20"/>
                <w:u w:val="none"/>
              </w:rPr>
              <w:t>PROGRESS REVIEW #1.</w:t>
            </w:r>
            <w:r>
              <w:rPr>
                <w:rFonts w:ascii="DM Sans" w:hAnsi="DM Sans" w:cs="DM Sans"/>
                <w:b w:val="0"/>
                <w:i w:val="0"/>
                <w:color w:val="050C2A"/>
                <w:sz w:val="20"/>
                <w:u w:val="none"/>
              </w:rPr>
              <w:t xml:space="preserve"> Present work-in-progress. Receive and document employer feedback. Conduct team peer feedback session.</w:t>
            </w:r>
          </w:p>
        </w:tc>
        <w:tc>
          <w:tcPr>
            <w:tcW w:type="dxa" w:w="1672"/>
            <w:vAlign w:val="center"/>
          </w:tcPr>
          <w:p>
            <w:pPr>
              <w:spacing w:before="30" w:after="30"/>
            </w:pPr>
            <w:r>
              <w:rPr>
                <w:rFonts w:ascii="DM Sans" w:hAnsi="DM Sans" w:cs="DM Sans"/>
                <w:b w:val="0"/>
                <w:i w:val="0"/>
                <w:color w:val="050C2A"/>
                <w:sz w:val="20"/>
                <w:u w:val="none"/>
              </w:rPr>
              <w:t>Work-in-Progress Summary</w:t>
            </w:r>
          </w:p>
        </w:tc>
        <w:tc>
          <w:tcPr>
            <w:tcW w:type="dxa" w:w="1185"/>
            <w:vAlign w:val="center"/>
          </w:tcPr>
          <w:p>
            <w:pPr>
              <w:spacing w:before="30" w:after="30"/>
            </w:pPr>
            <w:r>
              <w:rPr>
                <w:rFonts w:ascii="DM Sans" w:hAnsi="DM Sans" w:cs="DM Sans"/>
                <w:b w:val="0"/>
                <w:i/>
                <w:color w:val="050C2A"/>
                <w:sz w:val="20"/>
                <w:u w:val="none"/>
              </w:rPr>
              <w:t>Checkpoint</w:t>
            </w:r>
          </w:p>
        </w:tc>
      </w:tr>
      <w:tr>
        <w:tc>
          <w:tcPr>
            <w:tcW w:type="dxa" w:w="682"/>
            <w:shd w:fill="F5F5F5" w:val="clear"/>
            <w:vAlign w:val="center"/>
          </w:tcPr>
          <w:p>
            <w:pPr>
              <w:spacing w:before="30" w:after="30"/>
            </w:pPr>
            <w:r>
              <w:rPr>
                <w:rFonts w:ascii="DM Sans" w:hAnsi="DM Sans" w:cs="DM Sans"/>
                <w:b w:val="0"/>
                <w:i w:val="0"/>
                <w:color w:val="050C2A"/>
                <w:sz w:val="20"/>
                <w:u w:val="none"/>
              </w:rPr>
              <w:t>8</w:t>
            </w:r>
          </w:p>
        </w:tc>
        <w:tc>
          <w:tcPr>
            <w:tcW w:type="dxa" w:w="1869"/>
            <w:shd w:fill="F5F5F5" w:val="clear"/>
            <w:vAlign w:val="center"/>
          </w:tcPr>
          <w:p>
            <w:pPr>
              <w:spacing w:before="30" w:after="30"/>
            </w:pPr>
            <w:r>
              <w:rPr>
                <w:rFonts w:ascii="DM Sans" w:hAnsi="DM Sans" w:cs="DM Sans"/>
                <w:b w:val="0"/>
                <w:i w:val="0"/>
                <w:color w:val="050C2A"/>
                <w:sz w:val="20"/>
                <w:u w:val="none"/>
              </w:rPr>
              <w:t>Making Feedback Useful</w:t>
            </w:r>
          </w:p>
        </w:tc>
        <w:tc>
          <w:tcPr>
            <w:tcW w:type="dxa" w:w="3952"/>
            <w:shd w:fill="F5F5F5" w:val="clear"/>
            <w:vAlign w:val="center"/>
          </w:tcPr>
          <w:p>
            <w:pPr>
              <w:spacing w:before="30" w:after="30"/>
            </w:pPr>
            <w:r>
              <w:rPr>
                <w:rFonts w:ascii="DM Sans" w:hAnsi="DM Sans" w:cs="DM Sans"/>
                <w:b w:val="0"/>
                <w:i w:val="0"/>
                <w:color w:val="050C2A"/>
                <w:sz w:val="20"/>
                <w:u w:val="none"/>
              </w:rPr>
              <w:t>Apply feedback from Progress Review #1. Document how feedback was incorporated. Complete mid-project peer evaluation.</w:t>
            </w:r>
          </w:p>
        </w:tc>
        <w:tc>
          <w:tcPr>
            <w:tcW w:type="dxa" w:w="1672"/>
            <w:shd w:fill="F5F5F5" w:val="clear"/>
            <w:vAlign w:val="center"/>
          </w:tcPr>
          <w:p>
            <w:pPr>
              <w:spacing w:before="30" w:after="30"/>
            </w:pPr>
            <w:r>
              <w:rPr>
                <w:rFonts w:ascii="DM Sans" w:hAnsi="DM Sans" w:cs="DM Sans"/>
                <w:b/>
                <w:i w:val="0"/>
                <w:color w:val="050C2A"/>
                <w:sz w:val="20"/>
                <w:u w:val="none"/>
              </w:rPr>
              <w:t>Peer Evaluation #1</w:t>
            </w:r>
          </w:p>
        </w:tc>
        <w:tc>
          <w:tcPr>
            <w:tcW w:type="dxa" w:w="1185"/>
            <w:shd w:fill="F5F5F5" w:val="clear"/>
            <w:vAlign w:val="center"/>
          </w:tcPr>
          <w:p>
            <w:pPr>
              <w:spacing w:before="30" w:after="30"/>
            </w:pPr>
            <w:r>
              <w:rPr>
                <w:rFonts w:ascii="DM Sans" w:hAnsi="DM Sans" w:cs="DM Sans"/>
                <w:b/>
                <w:i w:val="0"/>
                <w:color w:val="050C2A"/>
                <w:sz w:val="20"/>
                <w:u w:val="none"/>
              </w:rPr>
              <w:t>GRADED</w:t>
            </w:r>
          </w:p>
        </w:tc>
      </w:tr>
      <w:tr>
        <w:tc>
          <w:tcPr>
            <w:tcW w:type="dxa" w:w="682"/>
            <w:vAlign w:val="center"/>
          </w:tcPr>
          <w:p>
            <w:pPr>
              <w:spacing w:before="30" w:after="30"/>
            </w:pPr>
            <w:r>
              <w:rPr>
                <w:rFonts w:ascii="DM Sans" w:hAnsi="DM Sans" w:cs="DM Sans"/>
                <w:b w:val="0"/>
                <w:i w:val="0"/>
                <w:color w:val="050C2A"/>
                <w:sz w:val="20"/>
                <w:u w:val="none"/>
              </w:rPr>
              <w:t>9</w:t>
            </w:r>
          </w:p>
        </w:tc>
        <w:tc>
          <w:tcPr>
            <w:tcW w:type="dxa" w:w="1869"/>
            <w:vAlign w:val="center"/>
          </w:tcPr>
          <w:p>
            <w:pPr>
              <w:spacing w:before="30" w:after="30"/>
            </w:pPr>
            <w:r>
              <w:rPr>
                <w:rFonts w:ascii="DM Sans" w:hAnsi="DM Sans" w:cs="DM Sans"/>
                <w:b w:val="0"/>
                <w:i w:val="0"/>
                <w:color w:val="050C2A"/>
                <w:sz w:val="20"/>
                <w:u w:val="none"/>
              </w:rPr>
              <w:t>Teamwork Under Pressure</w:t>
            </w:r>
          </w:p>
        </w:tc>
        <w:tc>
          <w:tcPr>
            <w:tcW w:type="dxa" w:w="3952"/>
            <w:vAlign w:val="center"/>
          </w:tcPr>
          <w:p>
            <w:pPr>
              <w:spacing w:before="30" w:after="30"/>
            </w:pPr>
            <w:r>
              <w:rPr>
                <w:rFonts w:ascii="DM Sans" w:hAnsi="DM Sans" w:cs="DM Sans"/>
                <w:b/>
                <w:i w:val="0"/>
                <w:color w:val="050C2A"/>
                <w:sz w:val="20"/>
                <w:u w:val="none"/>
              </w:rPr>
              <w:t>PROGRESS REVIEW #2.</w:t>
            </w:r>
            <w:r>
              <w:rPr>
                <w:rFonts w:ascii="DM Sans" w:hAnsi="DM Sans" w:cs="DM Sans"/>
                <w:b w:val="0"/>
                <w:i w:val="0"/>
                <w:color w:val="050C2A"/>
                <w:sz w:val="20"/>
                <w:u w:val="none"/>
              </w:rPr>
              <w:t xml:space="preserve"> Present updated work. Core production continues. Address any team dynamics issues surfaced in peer evaluation.</w:t>
            </w:r>
          </w:p>
        </w:tc>
        <w:tc>
          <w:tcPr>
            <w:tcW w:type="dxa" w:w="1672"/>
            <w:vAlign w:val="center"/>
          </w:tcPr>
          <w:p>
            <w:pPr>
              <w:spacing w:before="30" w:after="30"/>
            </w:pPr>
            <w:r>
              <w:rPr>
                <w:rFonts w:ascii="DM Sans" w:hAnsi="DM Sans" w:cs="DM Sans"/>
                <w:b w:val="0"/>
                <w:i w:val="0"/>
                <w:color w:val="050C2A"/>
                <w:sz w:val="20"/>
                <w:u w:val="none"/>
              </w:rPr>
              <w:t>Draft Deliverable</w:t>
            </w:r>
          </w:p>
        </w:tc>
        <w:tc>
          <w:tcPr>
            <w:tcW w:type="dxa" w:w="1185"/>
            <w:vAlign w:val="center"/>
          </w:tcPr>
          <w:p>
            <w:pPr>
              <w:spacing w:before="30" w:after="30"/>
            </w:pPr>
            <w:r>
              <w:rPr>
                <w:rFonts w:ascii="DM Sans" w:hAnsi="DM Sans" w:cs="DM Sans"/>
                <w:b w:val="0"/>
                <w:i/>
                <w:color w:val="050C2A"/>
                <w:sz w:val="20"/>
                <w:u w:val="none"/>
              </w:rPr>
              <w:t>Checkpoint</w:t>
            </w:r>
          </w:p>
        </w:tc>
      </w:tr>
      <w:tr>
        <w:tc>
          <w:tcPr>
            <w:tcW w:type="dxa" w:w="682"/>
            <w:shd w:fill="F5F5F5" w:val="clear"/>
            <w:vAlign w:val="center"/>
          </w:tcPr>
          <w:p>
            <w:pPr>
              <w:spacing w:before="30" w:after="30"/>
            </w:pPr>
            <w:r>
              <w:rPr>
                <w:rFonts w:ascii="DM Sans" w:hAnsi="DM Sans" w:cs="DM Sans"/>
                <w:b w:val="0"/>
                <w:i w:val="0"/>
                <w:color w:val="050C2A"/>
                <w:sz w:val="20"/>
                <w:u w:val="none"/>
              </w:rPr>
              <w:t>10</w:t>
            </w:r>
          </w:p>
        </w:tc>
        <w:tc>
          <w:tcPr>
            <w:tcW w:type="dxa" w:w="1869"/>
            <w:shd w:fill="F5F5F5" w:val="clear"/>
            <w:vAlign w:val="center"/>
          </w:tcPr>
          <w:p>
            <w:pPr>
              <w:spacing w:before="30" w:after="30"/>
            </w:pPr>
            <w:r>
              <w:rPr>
                <w:rFonts w:ascii="DM Sans" w:hAnsi="DM Sans" w:cs="DM Sans"/>
                <w:b w:val="0"/>
                <w:i w:val="0"/>
                <w:color w:val="050C2A"/>
                <w:sz w:val="20"/>
                <w:u w:val="none"/>
              </w:rPr>
              <w:t>Connecting Theory and Practice</w:t>
            </w:r>
          </w:p>
        </w:tc>
        <w:tc>
          <w:tcPr>
            <w:tcW w:type="dxa" w:w="3952"/>
            <w:shd w:fill="F5F5F5" w:val="clear"/>
            <w:vAlign w:val="center"/>
          </w:tcPr>
          <w:p>
            <w:pPr>
              <w:spacing w:before="30" w:after="30"/>
            </w:pPr>
            <w:r>
              <w:rPr>
                <w:rFonts w:ascii="DM Sans" w:hAnsi="DM Sans" w:cs="DM Sans"/>
                <w:b w:val="0"/>
                <w:i w:val="0"/>
                <w:color w:val="050C2A"/>
                <w:sz w:val="20"/>
                <w:u w:val="none"/>
              </w:rPr>
              <w:t>Continue production. Begin integrating components into coherent deliverable package. Write Reflection #3.</w:t>
            </w:r>
          </w:p>
        </w:tc>
        <w:tc>
          <w:tcPr>
            <w:tcW w:type="dxa" w:w="1672"/>
            <w:shd w:fill="F5F5F5" w:val="clear"/>
            <w:vAlign w:val="center"/>
          </w:tcPr>
          <w:p>
            <w:pPr>
              <w:spacing w:before="30" w:after="30"/>
            </w:pPr>
            <w:r>
              <w:rPr>
                <w:rFonts w:ascii="DM Sans" w:hAnsi="DM Sans" w:cs="DM Sans"/>
                <w:b/>
                <w:i w:val="0"/>
                <w:color w:val="050C2A"/>
                <w:sz w:val="20"/>
                <w:u w:val="none"/>
              </w:rPr>
              <w:t>Reflection #3</w:t>
            </w:r>
          </w:p>
        </w:tc>
        <w:tc>
          <w:tcPr>
            <w:tcW w:type="dxa" w:w="1185"/>
            <w:shd w:fill="F5F5F5" w:val="clear"/>
            <w:vAlign w:val="center"/>
          </w:tcPr>
          <w:p>
            <w:pPr>
              <w:spacing w:before="30" w:after="30"/>
            </w:pPr>
            <w:r>
              <w:rPr>
                <w:rFonts w:ascii="DM Sans" w:hAnsi="DM Sans" w:cs="DM Sans"/>
                <w:b/>
                <w:i w:val="0"/>
                <w:color w:val="050C2A"/>
                <w:sz w:val="20"/>
                <w:u w:val="none"/>
              </w:rPr>
              <w:t>GRADED</w:t>
            </w:r>
          </w:p>
        </w:tc>
      </w:tr>
    </w:tbl>
    <w:p>
      <w:pPr>
        <w:spacing w:before="0" w:after="120"/>
      </w:pPr>
    </w:p>
    <w:p>
      <w:pPr>
        <w:spacing w:before="0" w:after="120" w:line="276" w:lineRule="auto"/>
      </w:pPr>
      <w:r>
        <w:rPr>
          <w:rFonts w:ascii="DM Sans" w:hAnsi="DM Sans" w:cs="DM Sans"/>
          <w:b/>
          <w:i w:val="0"/>
          <w:color w:val="050C2A"/>
          <w:sz w:val="20"/>
          <w:u w:val="none"/>
        </w:rPr>
        <w:t>Reflection #3 focus:</w:t>
      </w:r>
      <w:r>
        <w:rPr>
          <w:rFonts w:ascii="DM Sans" w:hAnsi="DM Sans" w:cs="DM Sans"/>
          <w:b w:val="0"/>
          <w:i w:val="0"/>
          <w:color w:val="050C2A"/>
          <w:sz w:val="20"/>
          <w:u w:val="none"/>
        </w:rPr>
        <w:t xml:space="preserve"> Students examine a specific moment involving feedback or collaboration — receiving difficult feedback, giving feedback to a peer, or navigating team tension under pressure. This reflection targets Career &amp; Self-Development (reflection, growth orientation) and connects to Teamwork (constructive feedback).</w:t>
      </w:r>
    </w:p>
    <w:p>
      <w:pPr>
        <w:spacing w:before="0" w:after="120" w:line="276" w:lineRule="auto"/>
      </w:pPr>
      <w:r>
        <w:rPr>
          <w:rFonts w:ascii="DM Sans" w:hAnsi="DM Sans" w:cs="DM Sans"/>
          <w:b/>
          <w:i w:val="0"/>
          <w:color w:val="050C2A"/>
          <w:sz w:val="20"/>
          <w:u w:val="none"/>
        </w:rPr>
        <w:t>Phase outcome:</w:t>
      </w:r>
      <w:r>
        <w:rPr>
          <w:rFonts w:ascii="DM Sans" w:hAnsi="DM Sans" w:cs="DM Sans"/>
          <w:b w:val="0"/>
          <w:i w:val="0"/>
          <w:color w:val="050C2A"/>
          <w:sz w:val="20"/>
          <w:u w:val="none"/>
        </w:rPr>
        <w:t xml:space="preserve"> Students have received substantive feedback from the employer, addressed team dynamics through peer evaluation, and have draft deliverables approaching completion.</w:t>
      </w:r>
    </w:p>
    <w:p>
      <w:pPr>
        <w:spacing w:before="280" w:after="100"/>
      </w:pPr>
      <w:r>
        <w:rPr>
          <w:rFonts w:ascii="DM Sans" w:hAnsi="DM Sans" w:cs="DM Sans"/>
          <w:b/>
          <w:i w:val="0"/>
          <w:color w:val="050C2A"/>
          <w:sz w:val="28"/>
          <w:u w:val="none"/>
        </w:rPr>
        <w:t>Phase 4: Refinement (Weeks 11–13)</w:t>
      </w:r>
    </w:p>
    <w:p>
      <w:pPr>
        <w:spacing w:before="0" w:after="120" w:line="276" w:lineRule="auto"/>
      </w:pPr>
      <w:r>
        <w:rPr>
          <w:rFonts w:ascii="DM Sans" w:hAnsi="DM Sans" w:cs="DM Sans"/>
          <w:b/>
          <w:i w:val="0"/>
          <w:color w:val="050C2A"/>
          <w:sz w:val="20"/>
          <w:u w:val="none"/>
        </w:rPr>
        <w:t>Purpose:</w:t>
      </w:r>
      <w:r>
        <w:rPr>
          <w:rFonts w:ascii="DM Sans" w:hAnsi="DM Sans" w:cs="DM Sans"/>
          <w:b w:val="0"/>
          <w:i w:val="0"/>
          <w:color w:val="050C2A"/>
          <w:sz w:val="20"/>
          <w:u w:val="none"/>
        </w:rPr>
        <w:t xml:space="preserve"> Transform draft work into polished final deliverables through systematic review, client feedback, and attention to quality and craft.</w:t>
      </w:r>
    </w:p>
    <w:p>
      <w:pPr>
        <w:spacing w:before="0" w:after="120" w:line="276" w:lineRule="auto"/>
      </w:pPr>
      <w:r>
        <w:rPr>
          <w:rFonts w:ascii="DM Sans" w:hAnsi="DM Sans" w:cs="DM Sans"/>
          <w:b w:val="0"/>
          <w:i w:val="0"/>
          <w:color w:val="050C2A"/>
          <w:sz w:val="20"/>
          <w:u w:val="none"/>
        </w:rPr>
        <w:t>This phase is about the difference between "done" and "done well." The Near-Final Package creates a forcing function for getting work to a reviewable state. Progress Reviews #3 and #4 (Weeks 11 and 13) provide continued employer input as deliverables are finalized. Week 13's final review ensures the employer sees completed work before the formal presentation.</w:t>
      </w:r>
    </w:p>
    <w:p>
      <w:pPr>
        <w:spacing w:before="0" w:after="120" w:line="276" w:lineRule="auto"/>
      </w:pPr>
      <w:r>
        <w:rPr>
          <w:rFonts w:ascii="DM Sans" w:hAnsi="DM Sans" w:cs="DM Sans"/>
          <w:b/>
          <w:i w:val="0"/>
          <w:color w:val="050C2A"/>
          <w:sz w:val="20"/>
          <w:u w:val="none"/>
        </w:rPr>
        <w:t>Primary competencies developed:</w:t>
      </w:r>
      <w:r>
        <w:rPr>
          <w:rFonts w:ascii="DM Sans" w:hAnsi="DM Sans" w:cs="DM Sans"/>
          <w:b w:val="0"/>
          <w:i w:val="0"/>
          <w:color w:val="050C2A"/>
          <w:sz w:val="20"/>
          <w:u w:val="none"/>
        </w:rPr>
        <w:t xml:space="preserve"> Professionalism (quality and attention to detail, meeting deadlines)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636"/>
            <w:shd w:fill="FF7C0A" w:val="clear"/>
            <w:vAlign w:val="center"/>
          </w:tcPr>
          <w:p>
            <w:pPr>
              <w:jc w:val="left"/>
              <w:spacing w:before="40" w:after="40"/>
            </w:pPr>
            <w:r>
              <w:rPr>
                <w:rFonts w:ascii="DM Sans" w:hAnsi="DM Sans" w:cs="DM Sans"/>
                <w:b/>
                <w:i w:val="0"/>
                <w:color w:val="FFFFFF"/>
                <w:sz w:val="20"/>
                <w:u w:val="none"/>
              </w:rPr>
              <w:t>Week</w:t>
            </w:r>
          </w:p>
        </w:tc>
        <w:tc>
          <w:tcPr>
            <w:tcW w:type="dxa" w:w="1526"/>
            <w:shd w:fill="FF7C0A" w:val="clear"/>
            <w:vAlign w:val="center"/>
          </w:tcPr>
          <w:p>
            <w:pPr>
              <w:jc w:val="left"/>
              <w:spacing w:before="40" w:after="40"/>
            </w:pPr>
            <w:r>
              <w:rPr>
                <w:rFonts w:ascii="DM Sans" w:hAnsi="DM Sans" w:cs="DM Sans"/>
                <w:b/>
                <w:i w:val="0"/>
                <w:color w:val="FFFFFF"/>
                <w:sz w:val="20"/>
                <w:u w:val="none"/>
              </w:rPr>
              <w:t>Module Topic</w:t>
            </w:r>
          </w:p>
        </w:tc>
        <w:tc>
          <w:tcPr>
            <w:tcW w:type="dxa" w:w="3657"/>
            <w:shd w:fill="FF7C0A" w:val="clear"/>
            <w:vAlign w:val="center"/>
          </w:tcPr>
          <w:p>
            <w:pPr>
              <w:jc w:val="left"/>
              <w:spacing w:before="40" w:after="40"/>
            </w:pPr>
            <w:r>
              <w:rPr>
                <w:rFonts w:ascii="DM Sans" w:hAnsi="DM Sans" w:cs="DM Sans"/>
                <w:b/>
                <w:i w:val="0"/>
                <w:color w:val="FFFFFF"/>
                <w:sz w:val="20"/>
                <w:u w:val="none"/>
              </w:rPr>
              <w:t>Project Work</w:t>
            </w:r>
          </w:p>
        </w:tc>
        <w:tc>
          <w:tcPr>
            <w:tcW w:type="dxa" w:w="2013"/>
            <w:shd w:fill="FF7C0A" w:val="clear"/>
            <w:vAlign w:val="center"/>
          </w:tcPr>
          <w:p>
            <w:pPr>
              <w:jc w:val="left"/>
              <w:spacing w:before="40" w:after="40"/>
            </w:pPr>
            <w:r>
              <w:rPr>
                <w:rFonts w:ascii="DM Sans" w:hAnsi="DM Sans" w:cs="DM Sans"/>
                <w:b/>
                <w:i w:val="0"/>
                <w:color w:val="FFFFFF"/>
                <w:sz w:val="20"/>
                <w:u w:val="none"/>
              </w:rPr>
              <w:t>Deliverable</w:t>
            </w:r>
          </w:p>
        </w:tc>
        <w:tc>
          <w:tcPr>
            <w:tcW w:type="dxa" w:w="1528"/>
            <w:shd w:fill="FF7C0A" w:val="clear"/>
            <w:vAlign w:val="center"/>
          </w:tcPr>
          <w:p>
            <w:pPr>
              <w:jc w:val="left"/>
              <w:spacing w:before="40" w:after="40"/>
            </w:pPr>
            <w:r>
              <w:rPr>
                <w:rFonts w:ascii="DM Sans" w:hAnsi="DM Sans" w:cs="DM Sans"/>
                <w:b/>
                <w:i w:val="0"/>
                <w:color w:val="FFFFFF"/>
                <w:sz w:val="20"/>
                <w:u w:val="none"/>
              </w:rPr>
              <w:t>Type</w:t>
            </w:r>
          </w:p>
        </w:tc>
      </w:tr>
      <w:tr>
        <w:tc>
          <w:tcPr>
            <w:tcW w:type="dxa" w:w="636"/>
            <w:vAlign w:val="center"/>
          </w:tcPr>
          <w:p>
            <w:pPr>
              <w:spacing w:before="30" w:after="30"/>
            </w:pPr>
            <w:r>
              <w:rPr>
                <w:rFonts w:ascii="DM Sans" w:hAnsi="DM Sans" w:cs="DM Sans"/>
                <w:b w:val="0"/>
                <w:i w:val="0"/>
                <w:color w:val="050C2A"/>
                <w:sz w:val="20"/>
                <w:u w:val="none"/>
              </w:rPr>
              <w:t>11</w:t>
            </w:r>
          </w:p>
        </w:tc>
        <w:tc>
          <w:tcPr>
            <w:tcW w:type="dxa" w:w="1526"/>
            <w:vAlign w:val="center"/>
          </w:tcPr>
          <w:p>
            <w:pPr>
              <w:spacing w:before="30" w:after="30"/>
            </w:pPr>
            <w:r>
              <w:rPr>
                <w:rFonts w:ascii="DM Sans" w:hAnsi="DM Sans" w:cs="DM Sans"/>
                <w:b w:val="0"/>
                <w:i w:val="0"/>
                <w:color w:val="050C2A"/>
                <w:sz w:val="20"/>
                <w:u w:val="none"/>
              </w:rPr>
              <w:t>Quality and Craft</w:t>
            </w:r>
          </w:p>
        </w:tc>
        <w:tc>
          <w:tcPr>
            <w:tcW w:type="dxa" w:w="3657"/>
            <w:vAlign w:val="center"/>
          </w:tcPr>
          <w:p>
            <w:pPr>
              <w:spacing w:before="30" w:after="30"/>
            </w:pPr>
            <w:r>
              <w:rPr>
                <w:rFonts w:ascii="DM Sans" w:hAnsi="DM Sans" w:cs="DM Sans"/>
                <w:b/>
                <w:i w:val="0"/>
                <w:color w:val="050C2A"/>
                <w:sz w:val="20"/>
                <w:u w:val="none"/>
              </w:rPr>
              <w:t>PROGRESS REVIEW #3.</w:t>
            </w:r>
            <w:r>
              <w:rPr>
                <w:rFonts w:ascii="DM Sans" w:hAnsi="DM Sans" w:cs="DM Sans"/>
                <w:b w:val="0"/>
                <w:i w:val="0"/>
                <w:color w:val="050C2A"/>
                <w:sz w:val="20"/>
                <w:u w:val="none"/>
              </w:rPr>
              <w:t xml:space="preserve"> Assemble near-final versions of all deliverables. Present to employer for feedback. Identify remaining gaps.</w:t>
            </w:r>
          </w:p>
        </w:tc>
        <w:tc>
          <w:tcPr>
            <w:tcW w:type="dxa" w:w="2013"/>
            <w:vAlign w:val="center"/>
          </w:tcPr>
          <w:p>
            <w:pPr>
              <w:spacing w:before="30" w:after="30"/>
            </w:pPr>
            <w:r>
              <w:rPr>
                <w:rFonts w:ascii="DM Sans" w:hAnsi="DM Sans" w:cs="DM Sans"/>
                <w:b w:val="0"/>
                <w:i w:val="0"/>
                <w:color w:val="050C2A"/>
                <w:sz w:val="20"/>
                <w:u w:val="none"/>
              </w:rPr>
              <w:t>Near-Final Package</w:t>
            </w:r>
          </w:p>
        </w:tc>
        <w:tc>
          <w:tcPr>
            <w:tcW w:type="dxa" w:w="1528"/>
            <w:vAlign w:val="center"/>
          </w:tcPr>
          <w:p>
            <w:pPr>
              <w:spacing w:before="30" w:after="30"/>
            </w:pPr>
            <w:r>
              <w:rPr>
                <w:rFonts w:ascii="DM Sans" w:hAnsi="DM Sans" w:cs="DM Sans"/>
                <w:b w:val="0"/>
                <w:i/>
                <w:color w:val="050C2A"/>
                <w:sz w:val="20"/>
                <w:u w:val="none"/>
              </w:rPr>
              <w:t>Checkpoint</w:t>
            </w:r>
          </w:p>
        </w:tc>
      </w:tr>
      <w:tr>
        <w:tc>
          <w:tcPr>
            <w:tcW w:type="dxa" w:w="636"/>
            <w:shd w:fill="F5F5F5" w:val="clear"/>
            <w:vAlign w:val="center"/>
          </w:tcPr>
          <w:p>
            <w:pPr>
              <w:spacing w:before="30" w:after="30"/>
            </w:pPr>
            <w:r>
              <w:rPr>
                <w:rFonts w:ascii="DM Sans" w:hAnsi="DM Sans" w:cs="DM Sans"/>
                <w:b w:val="0"/>
                <w:i w:val="0"/>
                <w:color w:val="050C2A"/>
                <w:sz w:val="20"/>
                <w:u w:val="none"/>
              </w:rPr>
              <w:t>12</w:t>
            </w:r>
          </w:p>
        </w:tc>
        <w:tc>
          <w:tcPr>
            <w:tcW w:type="dxa" w:w="1526"/>
            <w:shd w:fill="F5F5F5" w:val="clear"/>
            <w:vAlign w:val="center"/>
          </w:tcPr>
          <w:p>
            <w:pPr>
              <w:spacing w:before="30" w:after="30"/>
            </w:pPr>
            <w:r>
              <w:rPr>
                <w:rFonts w:ascii="DM Sans" w:hAnsi="DM Sans" w:cs="DM Sans"/>
                <w:b w:val="0"/>
                <w:i w:val="0"/>
                <w:color w:val="050C2A"/>
                <w:sz w:val="20"/>
                <w:u w:val="none"/>
              </w:rPr>
              <w:t>From Feedback to Final</w:t>
            </w:r>
          </w:p>
        </w:tc>
        <w:tc>
          <w:tcPr>
            <w:tcW w:type="dxa" w:w="3657"/>
            <w:shd w:fill="F5F5F5" w:val="clear"/>
            <w:vAlign w:val="center"/>
          </w:tcPr>
          <w:p>
            <w:pPr>
              <w:spacing w:before="30" w:after="30"/>
            </w:pPr>
            <w:r>
              <w:rPr>
                <w:rFonts w:ascii="DM Sans" w:hAnsi="DM Sans" w:cs="DM Sans"/>
                <w:b w:val="0"/>
                <w:i w:val="0"/>
                <w:color w:val="050C2A"/>
                <w:sz w:val="20"/>
                <w:u w:val="none"/>
              </w:rPr>
              <w:t>Apply feedback from Progress Review #3. Finalize all deliverables. Prepare presentation outline. Write Reflection #4.</w:t>
            </w:r>
          </w:p>
        </w:tc>
        <w:tc>
          <w:tcPr>
            <w:tcW w:type="dxa" w:w="2013"/>
            <w:shd w:fill="F5F5F5" w:val="clear"/>
            <w:vAlign w:val="center"/>
          </w:tcPr>
          <w:p>
            <w:pPr>
              <w:spacing w:before="30" w:after="30"/>
            </w:pPr>
            <w:r>
              <w:rPr>
                <w:rFonts w:ascii="DM Sans" w:hAnsi="DM Sans" w:cs="DM Sans"/>
                <w:b w:val="0"/>
                <w:i w:val="0"/>
                <w:color w:val="050C2A"/>
                <w:sz w:val="20"/>
                <w:u w:val="none"/>
              </w:rPr>
              <w:t xml:space="preserve">Presentation Outline + </w:t>
            </w:r>
            <w:r>
              <w:rPr>
                <w:rFonts w:ascii="DM Sans" w:hAnsi="DM Sans" w:cs="DM Sans"/>
                <w:b/>
                <w:i w:val="0"/>
                <w:color w:val="050C2A"/>
                <w:sz w:val="20"/>
                <w:u w:val="none"/>
              </w:rPr>
              <w:t>Reflection #4</w:t>
            </w:r>
          </w:p>
        </w:tc>
        <w:tc>
          <w:tcPr>
            <w:tcW w:type="dxa" w:w="1528"/>
            <w:shd w:fill="F5F5F5" w:val="clear"/>
            <w:vAlign w:val="center"/>
          </w:tcPr>
          <w:p>
            <w:pPr>
              <w:spacing w:before="30" w:after="30"/>
            </w:pPr>
            <w:r>
              <w:rPr>
                <w:rFonts w:ascii="DM Sans" w:hAnsi="DM Sans" w:cs="DM Sans"/>
                <w:b w:val="0"/>
                <w:i w:val="0"/>
                <w:color w:val="050C2A"/>
                <w:sz w:val="20"/>
                <w:u w:val="none"/>
              </w:rPr>
              <w:t xml:space="preserve">Checkpoint + </w:t>
            </w:r>
            <w:r>
              <w:rPr>
                <w:rFonts w:ascii="DM Sans" w:hAnsi="DM Sans" w:cs="DM Sans"/>
                <w:b/>
                <w:i w:val="0"/>
                <w:color w:val="050C2A"/>
                <w:sz w:val="20"/>
                <w:u w:val="none"/>
              </w:rPr>
              <w:t>GRADED</w:t>
            </w:r>
          </w:p>
        </w:tc>
      </w:tr>
      <w:tr>
        <w:tc>
          <w:tcPr>
            <w:tcW w:type="dxa" w:w="636"/>
            <w:vAlign w:val="center"/>
          </w:tcPr>
          <w:p>
            <w:pPr>
              <w:spacing w:before="30" w:after="30"/>
            </w:pPr>
            <w:r>
              <w:rPr>
                <w:rFonts w:ascii="DM Sans" w:hAnsi="DM Sans" w:cs="DM Sans"/>
                <w:b w:val="0"/>
                <w:i w:val="0"/>
                <w:color w:val="050C2A"/>
                <w:sz w:val="20"/>
                <w:u w:val="none"/>
              </w:rPr>
              <w:t>13</w:t>
            </w:r>
          </w:p>
        </w:tc>
        <w:tc>
          <w:tcPr>
            <w:tcW w:type="dxa" w:w="1526"/>
            <w:vAlign w:val="center"/>
          </w:tcPr>
          <w:p>
            <w:pPr>
              <w:spacing w:before="30" w:after="30"/>
            </w:pPr>
            <w:r>
              <w:rPr>
                <w:rFonts w:ascii="DM Sans" w:hAnsi="DM Sans" w:cs="DM Sans"/>
                <w:b w:val="0"/>
                <w:i w:val="0"/>
                <w:color w:val="050C2A"/>
                <w:sz w:val="20"/>
                <w:u w:val="none"/>
              </w:rPr>
              <w:t>Finalizing Deliverables</w:t>
            </w:r>
          </w:p>
        </w:tc>
        <w:tc>
          <w:tcPr>
            <w:tcW w:type="dxa" w:w="3657"/>
            <w:vAlign w:val="center"/>
          </w:tcPr>
          <w:p>
            <w:pPr>
              <w:spacing w:before="30" w:after="30"/>
            </w:pPr>
            <w:r>
              <w:rPr>
                <w:rFonts w:ascii="DM Sans" w:hAnsi="DM Sans" w:cs="DM Sans"/>
                <w:b/>
                <w:i w:val="0"/>
                <w:color w:val="050C2A"/>
                <w:sz w:val="20"/>
                <w:u w:val="none"/>
              </w:rPr>
              <w:t>PROGRESS REVIEW #4 (Final Review).</w:t>
            </w:r>
            <w:r>
              <w:rPr>
                <w:rFonts w:ascii="DM Sans" w:hAnsi="DM Sans" w:cs="DM Sans"/>
                <w:b w:val="0"/>
                <w:i w:val="0"/>
                <w:color w:val="050C2A"/>
                <w:sz w:val="20"/>
                <w:u w:val="none"/>
              </w:rPr>
              <w:t xml:space="preserve"> Present completed deliverables. Receive final employer feedback. Submit final package.</w:t>
            </w:r>
          </w:p>
        </w:tc>
        <w:tc>
          <w:tcPr>
            <w:tcW w:type="dxa" w:w="2013"/>
            <w:vAlign w:val="center"/>
          </w:tcPr>
          <w:p>
            <w:pPr>
              <w:spacing w:before="30" w:after="30"/>
            </w:pPr>
            <w:r>
              <w:rPr>
                <w:rFonts w:ascii="DM Sans" w:hAnsi="DM Sans" w:cs="DM Sans"/>
                <w:b/>
                <w:i w:val="0"/>
                <w:color w:val="050C2A"/>
                <w:sz w:val="20"/>
                <w:u w:val="none"/>
              </w:rPr>
              <w:t>Final Deliverables</w:t>
            </w:r>
          </w:p>
        </w:tc>
        <w:tc>
          <w:tcPr>
            <w:tcW w:type="dxa" w:w="1528"/>
            <w:vAlign w:val="center"/>
          </w:tcPr>
          <w:p>
            <w:pPr>
              <w:spacing w:before="30" w:after="30"/>
            </w:pPr>
            <w:r>
              <w:rPr>
                <w:rFonts w:ascii="DM Sans" w:hAnsi="DM Sans" w:cs="DM Sans"/>
                <w:b/>
                <w:i w:val="0"/>
                <w:color w:val="050C2A"/>
                <w:sz w:val="20"/>
                <w:u w:val="none"/>
              </w:rPr>
              <w:t>GRADED</w:t>
            </w:r>
          </w:p>
        </w:tc>
      </w:tr>
    </w:tbl>
    <w:p>
      <w:pPr>
        <w:spacing w:before="0" w:after="120"/>
      </w:pPr>
    </w:p>
    <w:p>
      <w:pPr>
        <w:spacing w:before="0" w:after="120" w:line="276" w:lineRule="auto"/>
      </w:pPr>
      <w:r>
        <w:rPr>
          <w:rFonts w:ascii="DM Sans" w:hAnsi="DM Sans" w:cs="DM Sans"/>
          <w:b/>
          <w:i w:val="0"/>
          <w:color w:val="050C2A"/>
          <w:sz w:val="20"/>
          <w:u w:val="none"/>
        </w:rPr>
        <w:t>Reflection #4 focus:</w:t>
      </w:r>
      <w:r>
        <w:rPr>
          <w:rFonts w:ascii="DM Sans" w:hAnsi="DM Sans" w:cs="DM Sans"/>
          <w:b w:val="0"/>
          <w:i w:val="0"/>
          <w:color w:val="050C2A"/>
          <w:sz w:val="20"/>
          <w:u w:val="none"/>
        </w:rPr>
        <w:t xml:space="preserve"> Students examine the gap between what was planned and what was produced — what changed in their understanding of the problem, the deliverables, or their own capabilities. This reflection targets Career &amp; Self-Development (reflection, growth orientation) and connects to Critical Thinking (evidence-based reasoning).</w:t>
      </w:r>
    </w:p>
    <w:p>
      <w:pPr>
        <w:spacing w:before="0" w:after="120" w:line="276" w:lineRule="auto"/>
      </w:pPr>
      <w:r>
        <w:rPr>
          <w:rFonts w:ascii="DM Sans" w:hAnsi="DM Sans" w:cs="DM Sans"/>
          <w:b/>
          <w:i w:val="0"/>
          <w:color w:val="050C2A"/>
          <w:sz w:val="20"/>
          <w:u w:val="none"/>
        </w:rPr>
        <w:t>Phase outcome:</w:t>
      </w:r>
      <w:r>
        <w:rPr>
          <w:rFonts w:ascii="DM Sans" w:hAnsi="DM Sans" w:cs="DM Sans"/>
          <w:b w:val="0"/>
          <w:i w:val="0"/>
          <w:color w:val="050C2A"/>
          <w:sz w:val="20"/>
          <w:u w:val="none"/>
        </w:rPr>
        <w:t xml:space="preserve"> All project deliverables are complete and submitted. Students have had four rounds of substantive employer feedback throughout Development and Refinement, and are prepared for their formal presentation.</w:t>
      </w:r>
    </w:p>
    <w:p>
      <w:pPr>
        <w:spacing w:before="280" w:after="100"/>
      </w:pPr>
      <w:r>
        <w:rPr>
          <w:rFonts w:ascii="DM Sans" w:hAnsi="DM Sans" w:cs="DM Sans"/>
          <w:b/>
          <w:i w:val="0"/>
          <w:color w:val="050C2A"/>
          <w:sz w:val="28"/>
          <w:u w:val="none"/>
        </w:rPr>
        <w:t>Phase 5: Integration (Weeks 14–15)</w:t>
      </w:r>
    </w:p>
    <w:p>
      <w:pPr>
        <w:spacing w:before="0" w:after="120" w:line="276" w:lineRule="auto"/>
      </w:pPr>
      <w:r>
        <w:rPr>
          <w:rFonts w:ascii="DM Sans" w:hAnsi="DM Sans" w:cs="DM Sans"/>
          <w:b/>
          <w:i w:val="0"/>
          <w:color w:val="050C2A"/>
          <w:sz w:val="20"/>
          <w:u w:val="none"/>
        </w:rPr>
        <w:t>Purpose:</w:t>
      </w:r>
      <w:r>
        <w:rPr>
          <w:rFonts w:ascii="DM Sans" w:hAnsi="DM Sans" w:cs="DM Sans"/>
          <w:b w:val="0"/>
          <w:i w:val="0"/>
          <w:color w:val="050C2A"/>
          <w:sz w:val="20"/>
          <w:u w:val="none"/>
        </w:rPr>
        <w:t xml:space="preserve"> Synthesize the experience through reflection and final presentation, extracting transferable learning that extends beyond this specific project.</w:t>
      </w:r>
    </w:p>
    <w:p>
      <w:pPr>
        <w:spacing w:before="0" w:after="120" w:line="276" w:lineRule="auto"/>
      </w:pPr>
      <w:r>
        <w:rPr>
          <w:rFonts w:ascii="DM Sans" w:hAnsi="DM Sans" w:cs="DM Sans"/>
          <w:b w:val="0"/>
          <w:i w:val="0"/>
          <w:color w:val="050C2A"/>
          <w:sz w:val="20"/>
          <w:u w:val="none"/>
        </w:rPr>
        <w:t>This phase matters because experience alone doesn't produce lasting learning — synthesis and articulation do. The Week 15 presentation requires students to communicate their work coherently to an external audience, and Reflection #5 asks students to step back over the full arc of the course and articulate what they've learned about how they work as a professional. The final peer evaluation captures summative assessment of collaboration.</w:t>
      </w:r>
    </w:p>
    <w:p>
      <w:pPr>
        <w:spacing w:before="0" w:after="120" w:line="276" w:lineRule="auto"/>
      </w:pPr>
      <w:r>
        <w:rPr>
          <w:rFonts w:ascii="DM Sans" w:hAnsi="DM Sans" w:cs="DM Sans"/>
          <w:b/>
          <w:i w:val="0"/>
          <w:color w:val="050C2A"/>
          <w:sz w:val="20"/>
          <w:u w:val="none"/>
        </w:rPr>
        <w:t>Primary competencies developed:</w:t>
      </w:r>
      <w:r>
        <w:rPr>
          <w:rFonts w:ascii="DM Sans" w:hAnsi="DM Sans" w:cs="DM Sans"/>
          <w:b w:val="0"/>
          <w:i w:val="0"/>
          <w:color w:val="050C2A"/>
          <w:sz w:val="20"/>
          <w:u w:val="none"/>
        </w:rPr>
        <w:t xml:space="preserve"> Communication (oral presentation), Career &amp; Self-Development (reflection, articulating professional growth)</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601"/>
            <w:shd w:fill="FF7C0A" w:val="clear"/>
            <w:vAlign w:val="center"/>
          </w:tcPr>
          <w:p>
            <w:pPr>
              <w:jc w:val="left"/>
              <w:spacing w:before="40" w:after="40"/>
            </w:pPr>
            <w:r>
              <w:rPr>
                <w:rFonts w:ascii="DM Sans" w:hAnsi="DM Sans" w:cs="DM Sans"/>
                <w:b/>
                <w:i w:val="0"/>
                <w:color w:val="FFFFFF"/>
                <w:sz w:val="20"/>
                <w:u w:val="none"/>
              </w:rPr>
              <w:t>Week</w:t>
            </w:r>
          </w:p>
        </w:tc>
        <w:tc>
          <w:tcPr>
            <w:tcW w:type="dxa" w:w="1472"/>
            <w:shd w:fill="FF7C0A" w:val="clear"/>
            <w:vAlign w:val="center"/>
          </w:tcPr>
          <w:p>
            <w:pPr>
              <w:jc w:val="left"/>
              <w:spacing w:before="40" w:after="40"/>
            </w:pPr>
            <w:r>
              <w:rPr>
                <w:rFonts w:ascii="DM Sans" w:hAnsi="DM Sans" w:cs="DM Sans"/>
                <w:b/>
                <w:i w:val="0"/>
                <w:color w:val="FFFFFF"/>
                <w:sz w:val="20"/>
                <w:u w:val="none"/>
              </w:rPr>
              <w:t>Module Topic</w:t>
            </w:r>
          </w:p>
        </w:tc>
        <w:tc>
          <w:tcPr>
            <w:tcW w:type="dxa" w:w="4055"/>
            <w:shd w:fill="FF7C0A" w:val="clear"/>
            <w:vAlign w:val="center"/>
          </w:tcPr>
          <w:p>
            <w:pPr>
              <w:jc w:val="left"/>
              <w:spacing w:before="40" w:after="40"/>
            </w:pPr>
            <w:r>
              <w:rPr>
                <w:rFonts w:ascii="DM Sans" w:hAnsi="DM Sans" w:cs="DM Sans"/>
                <w:b/>
                <w:i w:val="0"/>
                <w:color w:val="FFFFFF"/>
                <w:sz w:val="20"/>
                <w:u w:val="none"/>
              </w:rPr>
              <w:t>Project Work</w:t>
            </w:r>
          </w:p>
        </w:tc>
        <w:tc>
          <w:tcPr>
            <w:tcW w:type="dxa" w:w="2188"/>
            <w:shd w:fill="FF7C0A" w:val="clear"/>
            <w:vAlign w:val="center"/>
          </w:tcPr>
          <w:p>
            <w:pPr>
              <w:jc w:val="left"/>
              <w:spacing w:before="40" w:after="40"/>
            </w:pPr>
            <w:r>
              <w:rPr>
                <w:rFonts w:ascii="DM Sans" w:hAnsi="DM Sans" w:cs="DM Sans"/>
                <w:b/>
                <w:i w:val="0"/>
                <w:color w:val="FFFFFF"/>
                <w:sz w:val="20"/>
                <w:u w:val="none"/>
              </w:rPr>
              <w:t>Deliverable</w:t>
            </w:r>
          </w:p>
        </w:tc>
        <w:tc>
          <w:tcPr>
            <w:tcW w:type="dxa" w:w="1044"/>
            <w:shd w:fill="FF7C0A" w:val="clear"/>
            <w:vAlign w:val="center"/>
          </w:tcPr>
          <w:p>
            <w:pPr>
              <w:jc w:val="left"/>
              <w:spacing w:before="40" w:after="40"/>
            </w:pPr>
            <w:r>
              <w:rPr>
                <w:rFonts w:ascii="DM Sans" w:hAnsi="DM Sans" w:cs="DM Sans"/>
                <w:b/>
                <w:i w:val="0"/>
                <w:color w:val="FFFFFF"/>
                <w:sz w:val="20"/>
                <w:u w:val="none"/>
              </w:rPr>
              <w:t>Type</w:t>
            </w:r>
          </w:p>
        </w:tc>
      </w:tr>
      <w:tr>
        <w:tc>
          <w:tcPr>
            <w:tcW w:type="dxa" w:w="601"/>
            <w:vAlign w:val="center"/>
          </w:tcPr>
          <w:p>
            <w:pPr>
              <w:spacing w:before="30" w:after="30"/>
            </w:pPr>
            <w:r>
              <w:rPr>
                <w:rFonts w:ascii="DM Sans" w:hAnsi="DM Sans" w:cs="DM Sans"/>
                <w:b w:val="0"/>
                <w:i w:val="0"/>
                <w:color w:val="050C2A"/>
                <w:sz w:val="20"/>
                <w:u w:val="none"/>
              </w:rPr>
              <w:t>14</w:t>
            </w:r>
          </w:p>
        </w:tc>
        <w:tc>
          <w:tcPr>
            <w:tcW w:type="dxa" w:w="1472"/>
            <w:vAlign w:val="center"/>
          </w:tcPr>
          <w:p>
            <w:pPr>
              <w:spacing w:before="30" w:after="30"/>
            </w:pPr>
            <w:r>
              <w:rPr>
                <w:rFonts w:ascii="DM Sans" w:hAnsi="DM Sans" w:cs="DM Sans"/>
                <w:b w:val="0"/>
                <w:i w:val="0"/>
                <w:color w:val="050C2A"/>
                <w:sz w:val="20"/>
                <w:u w:val="none"/>
              </w:rPr>
              <w:t>Transfer and What's Next</w:t>
            </w:r>
          </w:p>
        </w:tc>
        <w:tc>
          <w:tcPr>
            <w:tcW w:type="dxa" w:w="4055"/>
            <w:vAlign w:val="center"/>
          </w:tcPr>
          <w:p>
            <w:pPr>
              <w:spacing w:before="30" w:after="30"/>
            </w:pPr>
            <w:r>
              <w:rPr>
                <w:rFonts w:ascii="DM Sans" w:hAnsi="DM Sans" w:cs="DM Sans"/>
                <w:b w:val="0"/>
                <w:i w:val="0"/>
                <w:color w:val="050C2A"/>
                <w:sz w:val="20"/>
                <w:u w:val="none"/>
              </w:rPr>
              <w:t>Finalize presentation. Compile ePortfolio materials.</w:t>
            </w:r>
          </w:p>
        </w:tc>
        <w:tc>
          <w:tcPr>
            <w:tcW w:type="dxa" w:w="2188"/>
            <w:vAlign w:val="center"/>
          </w:tcPr>
          <w:p>
            <w:pPr>
              <w:spacing w:before="30" w:after="30"/>
            </w:pPr>
            <w:r>
              <w:rPr>
                <w:rFonts w:ascii="DM Sans" w:hAnsi="DM Sans" w:cs="DM Sans"/>
                <w:b w:val="0"/>
                <w:i w:val="0"/>
                <w:color w:val="050C2A"/>
                <w:sz w:val="20"/>
                <w:u w:val="none"/>
              </w:rPr>
              <w:t>Presentation Prep</w:t>
            </w:r>
          </w:p>
        </w:tc>
        <w:tc>
          <w:tcPr>
            <w:tcW w:type="dxa" w:w="1044"/>
            <w:vAlign w:val="center"/>
          </w:tcPr>
          <w:p>
            <w:pPr>
              <w:spacing w:before="30" w:after="30"/>
            </w:pPr>
            <w:r>
              <w:rPr>
                <w:rFonts w:ascii="DM Sans" w:hAnsi="DM Sans" w:cs="DM Sans"/>
                <w:b w:val="0"/>
                <w:i/>
                <w:color w:val="050C2A"/>
                <w:sz w:val="20"/>
                <w:u w:val="none"/>
              </w:rPr>
              <w:t>Checkpoint</w:t>
            </w:r>
          </w:p>
        </w:tc>
      </w:tr>
      <w:tr>
        <w:tc>
          <w:tcPr>
            <w:tcW w:type="dxa" w:w="601"/>
            <w:shd w:fill="F5F5F5" w:val="clear"/>
            <w:vAlign w:val="center"/>
          </w:tcPr>
          <w:p>
            <w:pPr>
              <w:spacing w:before="30" w:after="30"/>
            </w:pPr>
            <w:r>
              <w:rPr>
                <w:rFonts w:ascii="DM Sans" w:hAnsi="DM Sans" w:cs="DM Sans"/>
                <w:b w:val="0"/>
                <w:i w:val="0"/>
                <w:color w:val="050C2A"/>
                <w:sz w:val="20"/>
                <w:u w:val="none"/>
              </w:rPr>
              <w:t>15</w:t>
            </w:r>
          </w:p>
        </w:tc>
        <w:tc>
          <w:tcPr>
            <w:tcW w:type="dxa" w:w="1472"/>
            <w:shd w:fill="F5F5F5" w:val="clear"/>
            <w:vAlign w:val="center"/>
          </w:tcPr>
          <w:p>
            <w:pPr>
              <w:spacing w:before="30" w:after="30"/>
            </w:pPr>
            <w:r>
              <w:rPr>
                <w:rFonts w:ascii="DM Sans" w:hAnsi="DM Sans" w:cs="DM Sans"/>
                <w:b w:val="0"/>
                <w:i w:val="0"/>
                <w:color w:val="050C2A"/>
                <w:sz w:val="20"/>
                <w:u w:val="none"/>
              </w:rPr>
              <w:t>Presenting Your Work</w:t>
            </w:r>
          </w:p>
        </w:tc>
        <w:tc>
          <w:tcPr>
            <w:tcW w:type="dxa" w:w="4055"/>
            <w:shd w:fill="F5F5F5" w:val="clear"/>
            <w:vAlign w:val="center"/>
          </w:tcPr>
          <w:p>
            <w:pPr>
              <w:spacing w:before="30" w:after="30"/>
            </w:pPr>
            <w:r>
              <w:rPr>
                <w:rFonts w:ascii="DM Sans" w:hAnsi="DM Sans" w:cs="DM Sans"/>
                <w:b/>
                <w:i w:val="0"/>
                <w:color w:val="050C2A"/>
                <w:sz w:val="20"/>
                <w:u w:val="none"/>
              </w:rPr>
              <w:t>FINAL PRESENTATION.</w:t>
            </w:r>
            <w:r>
              <w:rPr>
                <w:rFonts w:ascii="DM Sans" w:hAnsi="DM Sans" w:cs="DM Sans"/>
                <w:b w:val="0"/>
                <w:i w:val="0"/>
                <w:color w:val="050C2A"/>
                <w:sz w:val="20"/>
                <w:u w:val="none"/>
              </w:rPr>
              <w:t xml:space="preserve"> Present completed work to employer and supervisor. Respond to questions. Receive final employer feedback. Complete final peer evaluation. Write Reflection #5.</w:t>
            </w:r>
          </w:p>
        </w:tc>
        <w:tc>
          <w:tcPr>
            <w:tcW w:type="dxa" w:w="2188"/>
            <w:shd w:fill="F5F5F5" w:val="clear"/>
            <w:vAlign w:val="center"/>
          </w:tcPr>
          <w:p>
            <w:pPr>
              <w:spacing w:before="30" w:after="30"/>
            </w:pPr>
            <w:r>
              <w:rPr>
                <w:rFonts w:ascii="DM Sans" w:hAnsi="DM Sans" w:cs="DM Sans"/>
                <w:b/>
                <w:i w:val="0"/>
                <w:color w:val="050C2A"/>
                <w:sz w:val="20"/>
                <w:u w:val="none"/>
              </w:rPr>
              <w:t>Final Presentation + Peer Eval #2 + Reflection #5</w:t>
            </w:r>
          </w:p>
        </w:tc>
        <w:tc>
          <w:tcPr>
            <w:tcW w:type="dxa" w:w="1044"/>
            <w:shd w:fill="F5F5F5" w:val="clear"/>
            <w:vAlign w:val="center"/>
          </w:tcPr>
          <w:p>
            <w:pPr>
              <w:spacing w:before="30" w:after="30"/>
            </w:pPr>
            <w:r>
              <w:rPr>
                <w:rFonts w:ascii="DM Sans" w:hAnsi="DM Sans" w:cs="DM Sans"/>
                <w:b/>
                <w:i w:val="0"/>
                <w:color w:val="050C2A"/>
                <w:sz w:val="20"/>
                <w:u w:val="none"/>
              </w:rPr>
              <w:t>GRADED</w:t>
            </w:r>
          </w:p>
        </w:tc>
      </w:tr>
    </w:tbl>
    <w:p>
      <w:pPr>
        <w:spacing w:before="0" w:after="120"/>
      </w:pPr>
    </w:p>
    <w:p>
      <w:pPr>
        <w:spacing w:before="0" w:after="120" w:line="276" w:lineRule="auto"/>
      </w:pPr>
      <w:r>
        <w:rPr>
          <w:rFonts w:ascii="DM Sans" w:hAnsi="DM Sans" w:cs="DM Sans"/>
          <w:b/>
          <w:i w:val="0"/>
          <w:color w:val="050C2A"/>
          <w:sz w:val="20"/>
          <w:u w:val="none"/>
        </w:rPr>
        <w:t>Reflection #5 focus:</w:t>
      </w:r>
      <w:r>
        <w:rPr>
          <w:rFonts w:ascii="DM Sans" w:hAnsi="DM Sans" w:cs="DM Sans"/>
          <w:b w:val="0"/>
          <w:i w:val="0"/>
          <w:color w:val="050C2A"/>
          <w:sz w:val="20"/>
          <w:u w:val="none"/>
        </w:rPr>
        <w:t xml:space="preserve"> Students step back over the full course arc and identify the single most important thing they learned — not about the project's subject matter, but about how they work, how they learn, or how they engage professionally. This reflection targets Career &amp; Self-Development (career articulation, growth orientation) and synthesizes learning across all competencies.</w:t>
      </w:r>
    </w:p>
    <w:p>
      <w:pPr>
        <w:spacing w:before="0" w:after="120" w:line="276" w:lineRule="auto"/>
      </w:pPr>
      <w:r>
        <w:rPr>
          <w:rFonts w:ascii="DM Sans" w:hAnsi="DM Sans" w:cs="DM Sans"/>
          <w:b/>
          <w:i w:val="0"/>
          <w:color w:val="050C2A"/>
          <w:sz w:val="20"/>
          <w:u w:val="none"/>
        </w:rPr>
        <w:t>Phase outcome:</w:t>
      </w:r>
      <w:r>
        <w:rPr>
          <w:rFonts w:ascii="DM Sans" w:hAnsi="DM Sans" w:cs="DM Sans"/>
          <w:b w:val="0"/>
          <w:i w:val="0"/>
          <w:color w:val="050C2A"/>
          <w:sz w:val="20"/>
          <w:u w:val="none"/>
        </w:rPr>
        <w:t xml:space="preserve"> Students have communicated their work professionally, reflected on what they've learned and how they'll apply it, and provided final assessment of their teammates' contributions.</w:t>
      </w:r>
    </w:p>
    <w:p>
      <w:pPr>
        <w:spacing w:before="280" w:after="100"/>
      </w:pPr>
      <w:r>
        <w:rPr>
          <w:rFonts w:ascii="DM Sans" w:hAnsi="DM Sans" w:cs="DM Sans"/>
          <w:b/>
          <w:i w:val="0"/>
          <w:color w:val="050C2A"/>
          <w:sz w:val="28"/>
          <w:u w:val="none"/>
        </w:rPr>
        <w:t>Reflection Design</w:t>
      </w:r>
    </w:p>
    <w:p>
      <w:pPr>
        <w:spacing w:before="0" w:after="120" w:line="276" w:lineRule="auto"/>
      </w:pPr>
      <w:r>
        <w:rPr>
          <w:rFonts w:ascii="DM Sans" w:hAnsi="DM Sans" w:cs="DM Sans"/>
          <w:b w:val="0"/>
          <w:i w:val="0"/>
          <w:color w:val="050C2A"/>
          <w:sz w:val="20"/>
          <w:u w:val="none"/>
        </w:rPr>
        <w:t>Five structured reflections are placed at phase transitions and key junctures throughout the course. Each reflection uses the DEAL framework (Describe, Examine, Articulate Learning) and is timed to capture learning at a meaningful juncture — when students have enough experience to reflect substantively but before they've mentally moved on. All five use fixed prompts consistent across all students.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258"/>
            <w:shd w:fill="FF7C0A" w:val="clear"/>
            <w:vAlign w:val="center"/>
          </w:tcPr>
          <w:p>
            <w:pPr>
              <w:jc w:val="left"/>
              <w:spacing w:before="40" w:after="40"/>
            </w:pPr>
            <w:r>
              <w:rPr>
                <w:rFonts w:ascii="DM Sans" w:hAnsi="DM Sans" w:cs="DM Sans"/>
                <w:b/>
                <w:i w:val="0"/>
                <w:color w:val="FFFFFF"/>
                <w:sz w:val="20"/>
                <w:u w:val="none"/>
              </w:rPr>
              <w:t>Reflection</w:t>
            </w:r>
          </w:p>
        </w:tc>
        <w:tc>
          <w:tcPr>
            <w:tcW w:type="dxa" w:w="1727"/>
            <w:shd w:fill="FF7C0A" w:val="clear"/>
            <w:vAlign w:val="center"/>
          </w:tcPr>
          <w:p>
            <w:pPr>
              <w:jc w:val="left"/>
              <w:spacing w:before="40" w:after="40"/>
            </w:pPr>
            <w:r>
              <w:rPr>
                <w:rFonts w:ascii="DM Sans" w:hAnsi="DM Sans" w:cs="DM Sans"/>
                <w:b/>
                <w:i w:val="0"/>
                <w:color w:val="FFFFFF"/>
                <w:sz w:val="20"/>
                <w:u w:val="none"/>
              </w:rPr>
              <w:t>Timing</w:t>
            </w:r>
          </w:p>
        </w:tc>
        <w:tc>
          <w:tcPr>
            <w:tcW w:type="dxa" w:w="3260"/>
            <w:shd w:fill="FF7C0A" w:val="clear"/>
            <w:vAlign w:val="center"/>
          </w:tcPr>
          <w:p>
            <w:pPr>
              <w:jc w:val="left"/>
              <w:spacing w:before="40" w:after="40"/>
            </w:pPr>
            <w:r>
              <w:rPr>
                <w:rFonts w:ascii="DM Sans" w:hAnsi="DM Sans" w:cs="DM Sans"/>
                <w:b/>
                <w:i w:val="0"/>
                <w:color w:val="FFFFFF"/>
                <w:sz w:val="20"/>
                <w:u w:val="none"/>
              </w:rPr>
              <w:t>Focus</w:t>
            </w:r>
          </w:p>
        </w:tc>
        <w:tc>
          <w:tcPr>
            <w:tcW w:type="dxa" w:w="3115"/>
            <w:shd w:fill="FF7C0A" w:val="clear"/>
            <w:vAlign w:val="center"/>
          </w:tcPr>
          <w:p>
            <w:pPr>
              <w:jc w:val="left"/>
              <w:spacing w:before="40" w:after="40"/>
            </w:pPr>
            <w:r>
              <w:rPr>
                <w:rFonts w:ascii="DM Sans" w:hAnsi="DM Sans" w:cs="DM Sans"/>
                <w:b/>
                <w:i w:val="0"/>
                <w:color w:val="FFFFFF"/>
                <w:sz w:val="20"/>
                <w:u w:val="none"/>
              </w:rPr>
              <w:t>Competency Connection</w:t>
            </w:r>
          </w:p>
        </w:tc>
      </w:tr>
      <w:tr>
        <w:tc>
          <w:tcPr>
            <w:tcW w:type="dxa" w:w="1258"/>
            <w:vAlign w:val="center"/>
          </w:tcPr>
          <w:p>
            <w:pPr>
              <w:spacing w:before="30" w:after="30"/>
            </w:pPr>
            <w:r>
              <w:rPr>
                <w:rFonts w:ascii="DM Sans" w:hAnsi="DM Sans" w:cs="DM Sans"/>
                <w:b/>
                <w:i w:val="0"/>
                <w:color w:val="050C2A"/>
                <w:sz w:val="20"/>
                <w:u w:val="none"/>
              </w:rPr>
              <w:t>Reflection #1</w:t>
            </w:r>
          </w:p>
        </w:tc>
        <w:tc>
          <w:tcPr>
            <w:tcW w:type="dxa" w:w="1727"/>
            <w:vAlign w:val="center"/>
          </w:tcPr>
          <w:p>
            <w:pPr>
              <w:spacing w:before="30" w:after="30"/>
            </w:pPr>
            <w:r>
              <w:rPr>
                <w:rFonts w:ascii="DM Sans" w:hAnsi="DM Sans" w:cs="DM Sans"/>
                <w:b/>
                <w:i w:val="0"/>
                <w:color w:val="050C2A"/>
                <w:sz w:val="20"/>
                <w:u w:val="none"/>
              </w:rPr>
              <w:t>Week 3 (end of Foundation)</w:t>
            </w:r>
          </w:p>
        </w:tc>
        <w:tc>
          <w:tcPr>
            <w:tcW w:type="dxa" w:w="3260"/>
            <w:vAlign w:val="center"/>
          </w:tcPr>
          <w:p>
            <w:pPr>
              <w:spacing w:before="30" w:after="30"/>
            </w:pPr>
            <w:r>
              <w:rPr>
                <w:rFonts w:ascii="DM Sans" w:hAnsi="DM Sans" w:cs="DM Sans"/>
                <w:b w:val="0"/>
                <w:i w:val="0"/>
                <w:color w:val="050C2A"/>
                <w:sz w:val="20"/>
                <w:u w:val="none"/>
              </w:rPr>
              <w:t>Entering a new professional situation; what the kickoff revealed about how the student approaches new environments</w:t>
            </w:r>
          </w:p>
        </w:tc>
        <w:tc>
          <w:tcPr>
            <w:tcW w:type="dxa" w:w="3115"/>
            <w:vAlign w:val="center"/>
          </w:tcPr>
          <w:p>
            <w:pPr>
              <w:spacing w:before="30" w:after="30"/>
            </w:pPr>
            <w:r>
              <w:rPr>
                <w:rFonts w:ascii="DM Sans" w:hAnsi="DM Sans" w:cs="DM Sans"/>
                <w:b w:val="0"/>
                <w:i w:val="0"/>
                <w:color w:val="050C2A"/>
                <w:sz w:val="20"/>
                <w:u w:val="none"/>
              </w:rPr>
              <w:t>Career &amp; Self-Development (self-awareness, reflection)</w:t>
            </w:r>
          </w:p>
        </w:tc>
      </w:tr>
      <w:tr>
        <w:tc>
          <w:tcPr>
            <w:tcW w:type="dxa" w:w="1258"/>
            <w:shd w:fill="F5F5F5" w:val="clear"/>
            <w:vAlign w:val="center"/>
          </w:tcPr>
          <w:p>
            <w:pPr>
              <w:spacing w:before="30" w:after="30"/>
            </w:pPr>
            <w:r>
              <w:rPr>
                <w:rFonts w:ascii="DM Sans" w:hAnsi="DM Sans" w:cs="DM Sans"/>
                <w:b/>
                <w:i w:val="0"/>
                <w:color w:val="050C2A"/>
                <w:sz w:val="20"/>
                <w:u w:val="none"/>
              </w:rPr>
              <w:t>Reflection #2</w:t>
            </w:r>
          </w:p>
        </w:tc>
        <w:tc>
          <w:tcPr>
            <w:tcW w:type="dxa" w:w="1727"/>
            <w:shd w:fill="F5F5F5" w:val="clear"/>
            <w:vAlign w:val="center"/>
          </w:tcPr>
          <w:p>
            <w:pPr>
              <w:spacing w:before="30" w:after="30"/>
            </w:pPr>
            <w:r>
              <w:rPr>
                <w:rFonts w:ascii="DM Sans" w:hAnsi="DM Sans" w:cs="DM Sans"/>
                <w:b/>
                <w:i w:val="0"/>
                <w:color w:val="050C2A"/>
                <w:sz w:val="20"/>
                <w:u w:val="none"/>
              </w:rPr>
              <w:t>Week 6 (end of Discovery)</w:t>
            </w:r>
          </w:p>
        </w:tc>
        <w:tc>
          <w:tcPr>
            <w:tcW w:type="dxa" w:w="3260"/>
            <w:shd w:fill="F5F5F5" w:val="clear"/>
            <w:vAlign w:val="center"/>
          </w:tcPr>
          <w:p>
            <w:pPr>
              <w:spacing w:before="30" w:after="30"/>
            </w:pPr>
            <w:r>
              <w:rPr>
                <w:rFonts w:ascii="DM Sans" w:hAnsi="DM Sans" w:cs="DM Sans"/>
                <w:b w:val="0"/>
                <w:i w:val="0"/>
                <w:color w:val="050C2A"/>
                <w:sz w:val="20"/>
                <w:u w:val="none"/>
              </w:rPr>
              <w:t>Approach to ambiguity, initiative, navigating uncertainty</w:t>
            </w:r>
          </w:p>
        </w:tc>
        <w:tc>
          <w:tcPr>
            <w:tcW w:type="dxa" w:w="3115"/>
            <w:shd w:fill="F5F5F5" w:val="clear"/>
            <w:vAlign w:val="center"/>
          </w:tcPr>
          <w:p>
            <w:pPr>
              <w:spacing w:before="30" w:after="30"/>
            </w:pPr>
            <w:r>
              <w:rPr>
                <w:rFonts w:ascii="DM Sans" w:hAnsi="DM Sans" w:cs="DM Sans"/>
                <w:b w:val="0"/>
                <w:i w:val="0"/>
                <w:color w:val="050C2A"/>
                <w:sz w:val="20"/>
                <w:u w:val="none"/>
              </w:rPr>
              <w:t>Career &amp; Self-Development (self-awareness, reflection); Professionalism (initiative)</w:t>
            </w:r>
          </w:p>
        </w:tc>
      </w:tr>
      <w:tr>
        <w:tc>
          <w:tcPr>
            <w:tcW w:type="dxa" w:w="1258"/>
            <w:vAlign w:val="center"/>
          </w:tcPr>
          <w:p>
            <w:pPr>
              <w:spacing w:before="30" w:after="30"/>
            </w:pPr>
            <w:r>
              <w:rPr>
                <w:rFonts w:ascii="DM Sans" w:hAnsi="DM Sans" w:cs="DM Sans"/>
                <w:b/>
                <w:i w:val="0"/>
                <w:color w:val="050C2A"/>
                <w:sz w:val="20"/>
                <w:u w:val="none"/>
              </w:rPr>
              <w:t>Reflection #3</w:t>
            </w:r>
          </w:p>
        </w:tc>
        <w:tc>
          <w:tcPr>
            <w:tcW w:type="dxa" w:w="1727"/>
            <w:vAlign w:val="center"/>
          </w:tcPr>
          <w:p>
            <w:pPr>
              <w:spacing w:before="30" w:after="30"/>
            </w:pPr>
            <w:r>
              <w:rPr>
                <w:rFonts w:ascii="DM Sans" w:hAnsi="DM Sans" w:cs="DM Sans"/>
                <w:b/>
                <w:i w:val="0"/>
                <w:color w:val="050C2A"/>
                <w:sz w:val="20"/>
                <w:u w:val="none"/>
              </w:rPr>
              <w:t>Week 9 (mid-Development)</w:t>
            </w:r>
          </w:p>
        </w:tc>
        <w:tc>
          <w:tcPr>
            <w:tcW w:type="dxa" w:w="3260"/>
            <w:vAlign w:val="center"/>
          </w:tcPr>
          <w:p>
            <w:pPr>
              <w:spacing w:before="30" w:after="30"/>
            </w:pPr>
            <w:r>
              <w:rPr>
                <w:rFonts w:ascii="DM Sans" w:hAnsi="DM Sans" w:cs="DM Sans"/>
                <w:b w:val="0"/>
                <w:i w:val="0"/>
                <w:color w:val="050C2A"/>
                <w:sz w:val="20"/>
                <w:u w:val="none"/>
              </w:rPr>
              <w:t>Receiving and giving feedback; navigating team tension under pressure</w:t>
            </w:r>
          </w:p>
        </w:tc>
        <w:tc>
          <w:tcPr>
            <w:tcW w:type="dxa" w:w="3115"/>
            <w:vAlign w:val="center"/>
          </w:tcPr>
          <w:p>
            <w:pPr>
              <w:spacing w:before="30" w:after="30"/>
            </w:pPr>
            <w:r>
              <w:rPr>
                <w:rFonts w:ascii="DM Sans" w:hAnsi="DM Sans" w:cs="DM Sans"/>
                <w:b w:val="0"/>
                <w:i w:val="0"/>
                <w:color w:val="050C2A"/>
                <w:sz w:val="20"/>
                <w:u w:val="none"/>
              </w:rPr>
              <w:t>Career &amp; Self-Development (reflection, growth orientation); Teamwork (constructive feedback)</w:t>
            </w:r>
          </w:p>
        </w:tc>
      </w:tr>
      <w:tr>
        <w:tc>
          <w:tcPr>
            <w:tcW w:type="dxa" w:w="1258"/>
            <w:shd w:fill="F5F5F5" w:val="clear"/>
            <w:vAlign w:val="center"/>
          </w:tcPr>
          <w:p>
            <w:pPr>
              <w:spacing w:before="30" w:after="30"/>
            </w:pPr>
            <w:r>
              <w:rPr>
                <w:rFonts w:ascii="DM Sans" w:hAnsi="DM Sans" w:cs="DM Sans"/>
                <w:b/>
                <w:i w:val="0"/>
                <w:color w:val="050C2A"/>
                <w:sz w:val="20"/>
                <w:u w:val="none"/>
              </w:rPr>
              <w:t>Reflection #4</w:t>
            </w:r>
          </w:p>
        </w:tc>
        <w:tc>
          <w:tcPr>
            <w:tcW w:type="dxa" w:w="1727"/>
            <w:shd w:fill="F5F5F5" w:val="clear"/>
            <w:vAlign w:val="center"/>
          </w:tcPr>
          <w:p>
            <w:pPr>
              <w:spacing w:before="30" w:after="30"/>
            </w:pPr>
            <w:r>
              <w:rPr>
                <w:rFonts w:ascii="DM Sans" w:hAnsi="DM Sans" w:cs="DM Sans"/>
                <w:b/>
                <w:i w:val="0"/>
                <w:color w:val="050C2A"/>
                <w:sz w:val="20"/>
                <w:u w:val="none"/>
              </w:rPr>
              <w:t>Week 12 (end of Refinement)</w:t>
            </w:r>
          </w:p>
        </w:tc>
        <w:tc>
          <w:tcPr>
            <w:tcW w:type="dxa" w:w="3260"/>
            <w:shd w:fill="F5F5F5" w:val="clear"/>
            <w:vAlign w:val="center"/>
          </w:tcPr>
          <w:p>
            <w:pPr>
              <w:spacing w:before="30" w:after="30"/>
            </w:pPr>
            <w:r>
              <w:rPr>
                <w:rFonts w:ascii="DM Sans" w:hAnsi="DM Sans" w:cs="DM Sans"/>
                <w:b w:val="0"/>
                <w:i w:val="0"/>
                <w:color w:val="050C2A"/>
                <w:sz w:val="20"/>
                <w:u w:val="none"/>
              </w:rPr>
              <w:t>The gap between plan and reality; what doing the work revealed about prior assumptions</w:t>
            </w:r>
          </w:p>
        </w:tc>
        <w:tc>
          <w:tcPr>
            <w:tcW w:type="dxa" w:w="3115"/>
            <w:shd w:fill="F5F5F5" w:val="clear"/>
            <w:vAlign w:val="center"/>
          </w:tcPr>
          <w:p>
            <w:pPr>
              <w:spacing w:before="30" w:after="30"/>
            </w:pPr>
            <w:r>
              <w:rPr>
                <w:rFonts w:ascii="DM Sans" w:hAnsi="DM Sans" w:cs="DM Sans"/>
                <w:b w:val="0"/>
                <w:i w:val="0"/>
                <w:color w:val="050C2A"/>
                <w:sz w:val="20"/>
                <w:u w:val="none"/>
              </w:rPr>
              <w:t>Career &amp; Self-Development (reflection, growth orientation); Critical Thinking (evidence-based reasoning)</w:t>
            </w:r>
          </w:p>
        </w:tc>
      </w:tr>
      <w:tr>
        <w:tc>
          <w:tcPr>
            <w:tcW w:type="dxa" w:w="1258"/>
            <w:vAlign w:val="center"/>
          </w:tcPr>
          <w:p>
            <w:pPr>
              <w:spacing w:before="30" w:after="30"/>
            </w:pPr>
            <w:r>
              <w:rPr>
                <w:rFonts w:ascii="DM Sans" w:hAnsi="DM Sans" w:cs="DM Sans"/>
                <w:b/>
                <w:i w:val="0"/>
                <w:color w:val="050C2A"/>
                <w:sz w:val="20"/>
                <w:u w:val="none"/>
              </w:rPr>
              <w:t>Reflection #5</w:t>
            </w:r>
          </w:p>
        </w:tc>
        <w:tc>
          <w:tcPr>
            <w:tcW w:type="dxa" w:w="1727"/>
            <w:vAlign w:val="center"/>
          </w:tcPr>
          <w:p>
            <w:pPr>
              <w:spacing w:before="30" w:after="30"/>
            </w:pPr>
            <w:r>
              <w:rPr>
                <w:rFonts w:ascii="DM Sans" w:hAnsi="DM Sans" w:cs="DM Sans"/>
                <w:b/>
                <w:i w:val="0"/>
                <w:color w:val="050C2A"/>
                <w:sz w:val="20"/>
                <w:u w:val="none"/>
              </w:rPr>
              <w:t>Week 15 (end of Integration)</w:t>
            </w:r>
          </w:p>
        </w:tc>
        <w:tc>
          <w:tcPr>
            <w:tcW w:type="dxa" w:w="3260"/>
            <w:vAlign w:val="center"/>
          </w:tcPr>
          <w:p>
            <w:pPr>
              <w:spacing w:before="30" w:after="30"/>
            </w:pPr>
            <w:r>
              <w:rPr>
                <w:rFonts w:ascii="DM Sans" w:hAnsi="DM Sans" w:cs="DM Sans"/>
                <w:b w:val="0"/>
                <w:i w:val="0"/>
                <w:color w:val="050C2A"/>
                <w:sz w:val="20"/>
                <w:u w:val="none"/>
              </w:rPr>
              <w:t>Transferable principles, professional growth narrative, applying learning beyond this course</w:t>
            </w:r>
          </w:p>
        </w:tc>
        <w:tc>
          <w:tcPr>
            <w:tcW w:type="dxa" w:w="3115"/>
            <w:vAlign w:val="center"/>
          </w:tcPr>
          <w:p>
            <w:pPr>
              <w:spacing w:before="30" w:after="30"/>
            </w:pPr>
            <w:r>
              <w:rPr>
                <w:rFonts w:ascii="DM Sans" w:hAnsi="DM Sans" w:cs="DM Sans"/>
                <w:b w:val="0"/>
                <w:i w:val="0"/>
                <w:color w:val="050C2A"/>
                <w:sz w:val="20"/>
                <w:u w:val="none"/>
              </w:rPr>
              <w:t>Career &amp; Self-Development (career articulation, growth orientation); synthesis across all competencies</w:t>
            </w:r>
          </w:p>
        </w:tc>
      </w:tr>
    </w:tbl>
    <w:p>
      <w:pPr>
        <w:spacing w:before="0" w:after="120"/>
      </w:pPr>
    </w:p>
    <w:p>
      <w:pPr>
        <w:spacing w:before="0" w:after="120" w:line="276" w:lineRule="auto"/>
      </w:pPr>
      <w:r>
        <w:rPr>
          <w:rFonts w:ascii="DM Sans" w:hAnsi="DM Sans" w:cs="DM Sans"/>
          <w:b/>
          <w:i w:val="0"/>
          <w:color w:val="050C2A"/>
          <w:sz w:val="20"/>
          <w:u w:val="none"/>
        </w:rPr>
        <w:t>Why these timing points:</w:t>
      </w:r>
      <w:r>
        <w:rPr>
          <w:rFonts w:ascii="DM Sans" w:hAnsi="DM Sans" w:cs="DM Sans"/>
          <w:b w:val="0"/>
          <w:i w:val="0"/>
          <w:color w:val="050C2A"/>
          <w:sz w:val="20"/>
          <w:u w:val="none"/>
        </w:rPr>
        <w:t xml:space="preserve"> Reflection #1 follows the kickoff — the first significant professional interaction of the course — giving students a concrete, high-stakes experience to examine. Reflection #2 closes the Discovery phase after students have navigated ambiguity, produced their first graded deliverable, and received employer feedback. Reflection #3 follows the Development phase's most intensive feedback period. Reflection #4 closes Refinement, when the gap between plan and execution is most visible. Reflection #5 closes the full course arc, when students can synthesize across all five phases.</w:t>
      </w:r>
    </w:p>
    <w:p>
      <w:pPr>
        <w:spacing w:before="280" w:after="100"/>
      </w:pPr>
      <w:r>
        <w:rPr>
          <w:rFonts w:ascii="DM Sans" w:hAnsi="DM Sans" w:cs="DM Sans"/>
          <w:b/>
          <w:i w:val="0"/>
          <w:color w:val="050C2A"/>
          <w:sz w:val="28"/>
          <w:u w:val="none"/>
        </w:rPr>
        <w:t>Employer Touchpoint Integration</w:t>
      </w:r>
    </w:p>
    <w:p>
      <w:pPr>
        <w:spacing w:before="0" w:after="120" w:line="276" w:lineRule="auto"/>
      </w:pPr>
      <w:r>
        <w:rPr>
          <w:rFonts w:ascii="DM Sans" w:hAnsi="DM Sans" w:cs="DM Sans"/>
          <w:b w:val="0"/>
          <w:i w:val="0"/>
          <w:color w:val="050C2A"/>
          <w:sz w:val="20"/>
          <w:u w:val="none"/>
        </w:rPr>
        <w:t>Seven employer touchpoints are distributed across the course on a consistent biweekly schedule, aligned with critical decision points in the project arc. This structure ensures students receive input before committing to directions rather than after investments have been made. The predictable "every other week" rhythm makes employer participation easy to schedule and commit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747"/>
            <w:shd w:fill="FF7C0A" w:val="clear"/>
            <w:vAlign w:val="center"/>
          </w:tcPr>
          <w:p>
            <w:pPr>
              <w:jc w:val="left"/>
              <w:spacing w:before="40" w:after="40"/>
            </w:pPr>
            <w:r>
              <w:rPr>
                <w:rFonts w:ascii="DM Sans" w:hAnsi="DM Sans" w:cs="DM Sans"/>
                <w:b/>
                <w:i w:val="0"/>
                <w:color w:val="FFFFFF"/>
                <w:sz w:val="20"/>
                <w:u w:val="none"/>
              </w:rPr>
              <w:t>Touchpoint</w:t>
            </w:r>
          </w:p>
        </w:tc>
        <w:tc>
          <w:tcPr>
            <w:tcW w:type="dxa" w:w="1195"/>
            <w:shd w:fill="FF7C0A" w:val="clear"/>
            <w:vAlign w:val="center"/>
          </w:tcPr>
          <w:p>
            <w:pPr>
              <w:jc w:val="left"/>
              <w:spacing w:before="40" w:after="40"/>
            </w:pPr>
            <w:r>
              <w:rPr>
                <w:rFonts w:ascii="DM Sans" w:hAnsi="DM Sans" w:cs="DM Sans"/>
                <w:b/>
                <w:i w:val="0"/>
                <w:color w:val="FFFFFF"/>
                <w:sz w:val="20"/>
                <w:u w:val="none"/>
              </w:rPr>
              <w:t>Timing</w:t>
            </w:r>
          </w:p>
        </w:tc>
        <w:tc>
          <w:tcPr>
            <w:tcW w:type="dxa" w:w="1277"/>
            <w:shd w:fill="FF7C0A" w:val="clear"/>
            <w:vAlign w:val="center"/>
          </w:tcPr>
          <w:p>
            <w:pPr>
              <w:jc w:val="left"/>
              <w:spacing w:before="40" w:after="40"/>
            </w:pPr>
            <w:r>
              <w:rPr>
                <w:rFonts w:ascii="DM Sans" w:hAnsi="DM Sans" w:cs="DM Sans"/>
                <w:b/>
                <w:i w:val="0"/>
                <w:color w:val="FFFFFF"/>
                <w:sz w:val="20"/>
                <w:u w:val="none"/>
              </w:rPr>
              <w:t>Duration</w:t>
            </w:r>
          </w:p>
        </w:tc>
        <w:tc>
          <w:tcPr>
            <w:tcW w:type="dxa" w:w="4141"/>
            <w:shd w:fill="FF7C0A" w:val="clear"/>
            <w:vAlign w:val="center"/>
          </w:tcPr>
          <w:p>
            <w:pPr>
              <w:jc w:val="left"/>
              <w:spacing w:before="40" w:after="40"/>
            </w:pPr>
            <w:r>
              <w:rPr>
                <w:rFonts w:ascii="DM Sans" w:hAnsi="DM Sans" w:cs="DM Sans"/>
                <w:b/>
                <w:i w:val="0"/>
                <w:color w:val="FFFFFF"/>
                <w:sz w:val="20"/>
                <w:u w:val="none"/>
              </w:rPr>
              <w:t>Purpose</w:t>
            </w:r>
          </w:p>
        </w:tc>
      </w:tr>
      <w:tr>
        <w:tc>
          <w:tcPr>
            <w:tcW w:type="dxa" w:w="2747"/>
            <w:vAlign w:val="center"/>
          </w:tcPr>
          <w:p>
            <w:pPr>
              <w:spacing w:before="30" w:after="30"/>
            </w:pPr>
            <w:r>
              <w:rPr>
                <w:rFonts w:ascii="DM Sans" w:hAnsi="DM Sans" w:cs="DM Sans"/>
                <w:b/>
                <w:i w:val="0"/>
                <w:color w:val="050C2A"/>
                <w:sz w:val="20"/>
                <w:u w:val="none"/>
              </w:rPr>
              <w:t>Kickoff Meeting</w:t>
            </w:r>
          </w:p>
        </w:tc>
        <w:tc>
          <w:tcPr>
            <w:tcW w:type="dxa" w:w="1195"/>
            <w:vAlign w:val="center"/>
          </w:tcPr>
          <w:p>
            <w:pPr>
              <w:spacing w:before="30" w:after="30"/>
            </w:pPr>
            <w:r>
              <w:rPr>
                <w:rFonts w:ascii="DM Sans" w:hAnsi="DM Sans" w:cs="DM Sans"/>
                <w:b w:val="0"/>
                <w:i w:val="0"/>
                <w:color w:val="050C2A"/>
                <w:sz w:val="20"/>
                <w:u w:val="none"/>
              </w:rPr>
              <w:t>Week 3</w:t>
            </w:r>
          </w:p>
        </w:tc>
        <w:tc>
          <w:tcPr>
            <w:tcW w:type="dxa" w:w="1277"/>
            <w:vAlign w:val="center"/>
          </w:tcPr>
          <w:p>
            <w:pPr>
              <w:spacing w:before="30" w:after="30"/>
            </w:pPr>
            <w:r>
              <w:rPr>
                <w:rFonts w:ascii="DM Sans" w:hAnsi="DM Sans" w:cs="DM Sans"/>
                <w:b w:val="0"/>
                <w:i w:val="0"/>
                <w:color w:val="050C2A"/>
                <w:sz w:val="20"/>
                <w:u w:val="none"/>
              </w:rPr>
              <w:t>60 min</w:t>
            </w:r>
          </w:p>
        </w:tc>
        <w:tc>
          <w:tcPr>
            <w:tcW w:type="dxa" w:w="4141"/>
            <w:vAlign w:val="center"/>
          </w:tcPr>
          <w:p>
            <w:pPr>
              <w:spacing w:before="30" w:after="30"/>
            </w:pPr>
            <w:r>
              <w:rPr>
                <w:rFonts w:ascii="DM Sans" w:hAnsi="DM Sans" w:cs="DM Sans"/>
                <w:b w:val="0"/>
                <w:i w:val="0"/>
                <w:color w:val="050C2A"/>
                <w:sz w:val="20"/>
                <w:u w:val="none"/>
              </w:rPr>
              <w:t>Establish relationship, clarify scope and success criteria, answer student questions</w:t>
            </w:r>
          </w:p>
        </w:tc>
      </w:tr>
      <w:tr>
        <w:tc>
          <w:tcPr>
            <w:tcW w:type="dxa" w:w="2747"/>
            <w:shd w:fill="F5F5F5" w:val="clear"/>
            <w:vAlign w:val="center"/>
          </w:tcPr>
          <w:p>
            <w:pPr>
              <w:spacing w:before="30" w:after="30"/>
            </w:pPr>
            <w:r>
              <w:rPr>
                <w:rFonts w:ascii="DM Sans" w:hAnsi="DM Sans" w:cs="DM Sans"/>
                <w:b/>
                <w:i w:val="0"/>
                <w:color w:val="050C2A"/>
                <w:sz w:val="20"/>
                <w:u w:val="none"/>
              </w:rPr>
              <w:t>Direction Check</w:t>
            </w:r>
          </w:p>
        </w:tc>
        <w:tc>
          <w:tcPr>
            <w:tcW w:type="dxa" w:w="1195"/>
            <w:shd w:fill="F5F5F5" w:val="clear"/>
            <w:vAlign w:val="center"/>
          </w:tcPr>
          <w:p>
            <w:pPr>
              <w:spacing w:before="30" w:after="30"/>
            </w:pPr>
            <w:r>
              <w:rPr>
                <w:rFonts w:ascii="DM Sans" w:hAnsi="DM Sans" w:cs="DM Sans"/>
                <w:b w:val="0"/>
                <w:i w:val="0"/>
                <w:color w:val="050C2A"/>
                <w:sz w:val="20"/>
                <w:u w:val="none"/>
              </w:rPr>
              <w:t>Week 5</w:t>
            </w:r>
          </w:p>
        </w:tc>
        <w:tc>
          <w:tcPr>
            <w:tcW w:type="dxa" w:w="1277"/>
            <w:shd w:fill="F5F5F5" w:val="clear"/>
            <w:vAlign w:val="center"/>
          </w:tcPr>
          <w:p>
            <w:pPr>
              <w:spacing w:before="30" w:after="30"/>
            </w:pPr>
            <w:r>
              <w:rPr>
                <w:rFonts w:ascii="DM Sans" w:hAnsi="DM Sans" w:cs="DM Sans"/>
                <w:b w:val="0"/>
                <w:i w:val="0"/>
                <w:color w:val="050C2A"/>
                <w:sz w:val="20"/>
                <w:u w:val="none"/>
              </w:rPr>
              <w:t>30 min</w:t>
            </w:r>
          </w:p>
        </w:tc>
        <w:tc>
          <w:tcPr>
            <w:tcW w:type="dxa" w:w="4141"/>
            <w:shd w:fill="F5F5F5" w:val="clear"/>
            <w:vAlign w:val="center"/>
          </w:tcPr>
          <w:p>
            <w:pPr>
              <w:spacing w:before="30" w:after="30"/>
            </w:pPr>
            <w:r>
              <w:rPr>
                <w:rFonts w:ascii="DM Sans" w:hAnsi="DM Sans" w:cs="DM Sans"/>
                <w:b w:val="0"/>
                <w:i w:val="0"/>
                <w:color w:val="050C2A"/>
                <w:sz w:val="20"/>
                <w:u w:val="none"/>
              </w:rPr>
              <w:t>Review proposed approach before students commit; catch misalignment early</w:t>
            </w:r>
          </w:p>
        </w:tc>
      </w:tr>
      <w:tr>
        <w:tc>
          <w:tcPr>
            <w:tcW w:type="dxa" w:w="2747"/>
            <w:vAlign w:val="center"/>
          </w:tcPr>
          <w:p>
            <w:pPr>
              <w:spacing w:before="30" w:after="30"/>
            </w:pPr>
            <w:r>
              <w:rPr>
                <w:rFonts w:ascii="DM Sans" w:hAnsi="DM Sans" w:cs="DM Sans"/>
                <w:b/>
                <w:i w:val="0"/>
                <w:color w:val="050C2A"/>
                <w:sz w:val="20"/>
                <w:u w:val="none"/>
              </w:rPr>
              <w:t>Progress Review #1</w:t>
            </w:r>
          </w:p>
        </w:tc>
        <w:tc>
          <w:tcPr>
            <w:tcW w:type="dxa" w:w="1195"/>
            <w:vAlign w:val="center"/>
          </w:tcPr>
          <w:p>
            <w:pPr>
              <w:spacing w:before="30" w:after="30"/>
            </w:pPr>
            <w:r>
              <w:rPr>
                <w:rFonts w:ascii="DM Sans" w:hAnsi="DM Sans" w:cs="DM Sans"/>
                <w:b w:val="0"/>
                <w:i w:val="0"/>
                <w:color w:val="050C2A"/>
                <w:sz w:val="20"/>
                <w:u w:val="none"/>
              </w:rPr>
              <w:t>Week 7</w:t>
            </w:r>
          </w:p>
        </w:tc>
        <w:tc>
          <w:tcPr>
            <w:tcW w:type="dxa" w:w="1277"/>
            <w:vAlign w:val="center"/>
          </w:tcPr>
          <w:p>
            <w:pPr>
              <w:spacing w:before="30" w:after="30"/>
            </w:pPr>
            <w:r>
              <w:rPr>
                <w:rFonts w:ascii="DM Sans" w:hAnsi="DM Sans" w:cs="DM Sans"/>
                <w:b w:val="0"/>
                <w:i w:val="0"/>
                <w:color w:val="050C2A"/>
                <w:sz w:val="20"/>
                <w:u w:val="none"/>
              </w:rPr>
              <w:t>30 min</w:t>
            </w:r>
          </w:p>
        </w:tc>
        <w:tc>
          <w:tcPr>
            <w:tcW w:type="dxa" w:w="4141"/>
            <w:vAlign w:val="center"/>
          </w:tcPr>
          <w:p>
            <w:pPr>
              <w:spacing w:before="30" w:after="30"/>
            </w:pPr>
            <w:r>
              <w:rPr>
                <w:rFonts w:ascii="DM Sans" w:hAnsi="DM Sans" w:cs="DM Sans"/>
                <w:b w:val="0"/>
                <w:i w:val="0"/>
                <w:color w:val="050C2A"/>
                <w:sz w:val="20"/>
                <w:u w:val="none"/>
              </w:rPr>
              <w:t>Substantive feedback on early draft work; course correction while time remains</w:t>
            </w:r>
          </w:p>
        </w:tc>
      </w:tr>
      <w:tr>
        <w:tc>
          <w:tcPr>
            <w:tcW w:type="dxa" w:w="2747"/>
            <w:shd w:fill="F5F5F5" w:val="clear"/>
            <w:vAlign w:val="center"/>
          </w:tcPr>
          <w:p>
            <w:pPr>
              <w:spacing w:before="30" w:after="30"/>
            </w:pPr>
            <w:r>
              <w:rPr>
                <w:rFonts w:ascii="DM Sans" w:hAnsi="DM Sans" w:cs="DM Sans"/>
                <w:b/>
                <w:i w:val="0"/>
                <w:color w:val="050C2A"/>
                <w:sz w:val="20"/>
                <w:u w:val="none"/>
              </w:rPr>
              <w:t>Progress Review #2</w:t>
            </w:r>
          </w:p>
        </w:tc>
        <w:tc>
          <w:tcPr>
            <w:tcW w:type="dxa" w:w="1195"/>
            <w:shd w:fill="F5F5F5" w:val="clear"/>
            <w:vAlign w:val="center"/>
          </w:tcPr>
          <w:p>
            <w:pPr>
              <w:spacing w:before="30" w:after="30"/>
            </w:pPr>
            <w:r>
              <w:rPr>
                <w:rFonts w:ascii="DM Sans" w:hAnsi="DM Sans" w:cs="DM Sans"/>
                <w:b w:val="0"/>
                <w:i w:val="0"/>
                <w:color w:val="050C2A"/>
                <w:sz w:val="20"/>
                <w:u w:val="none"/>
              </w:rPr>
              <w:t>Week 9</w:t>
            </w:r>
          </w:p>
        </w:tc>
        <w:tc>
          <w:tcPr>
            <w:tcW w:type="dxa" w:w="1277"/>
            <w:shd w:fill="F5F5F5" w:val="clear"/>
            <w:vAlign w:val="center"/>
          </w:tcPr>
          <w:p>
            <w:pPr>
              <w:spacing w:before="30" w:after="30"/>
            </w:pPr>
            <w:r>
              <w:rPr>
                <w:rFonts w:ascii="DM Sans" w:hAnsi="DM Sans" w:cs="DM Sans"/>
                <w:b w:val="0"/>
                <w:i w:val="0"/>
                <w:color w:val="050C2A"/>
                <w:sz w:val="20"/>
                <w:u w:val="none"/>
              </w:rPr>
              <w:t>30 min</w:t>
            </w:r>
          </w:p>
        </w:tc>
        <w:tc>
          <w:tcPr>
            <w:tcW w:type="dxa" w:w="4141"/>
            <w:shd w:fill="F5F5F5" w:val="clear"/>
            <w:vAlign w:val="center"/>
          </w:tcPr>
          <w:p>
            <w:pPr>
              <w:spacing w:before="30" w:after="30"/>
            </w:pPr>
            <w:r>
              <w:rPr>
                <w:rFonts w:ascii="DM Sans" w:hAnsi="DM Sans" w:cs="DM Sans"/>
                <w:b w:val="0"/>
                <w:i w:val="0"/>
                <w:color w:val="050C2A"/>
                <w:sz w:val="20"/>
                <w:u w:val="none"/>
              </w:rPr>
              <w:t>Continued feedback on work-in-progress; address any emerging issues</w:t>
            </w:r>
          </w:p>
        </w:tc>
      </w:tr>
      <w:tr>
        <w:tc>
          <w:tcPr>
            <w:tcW w:type="dxa" w:w="2747"/>
            <w:vAlign w:val="center"/>
          </w:tcPr>
          <w:p>
            <w:pPr>
              <w:spacing w:before="30" w:after="30"/>
            </w:pPr>
            <w:r>
              <w:rPr>
                <w:rFonts w:ascii="DM Sans" w:hAnsi="DM Sans" w:cs="DM Sans"/>
                <w:b/>
                <w:i w:val="0"/>
                <w:color w:val="050C2A"/>
                <w:sz w:val="20"/>
                <w:u w:val="none"/>
              </w:rPr>
              <w:t>Progress Review #3</w:t>
            </w:r>
          </w:p>
        </w:tc>
        <w:tc>
          <w:tcPr>
            <w:tcW w:type="dxa" w:w="1195"/>
            <w:vAlign w:val="center"/>
          </w:tcPr>
          <w:p>
            <w:pPr>
              <w:spacing w:before="30" w:after="30"/>
            </w:pPr>
            <w:r>
              <w:rPr>
                <w:rFonts w:ascii="DM Sans" w:hAnsi="DM Sans" w:cs="DM Sans"/>
                <w:b w:val="0"/>
                <w:i w:val="0"/>
                <w:color w:val="050C2A"/>
                <w:sz w:val="20"/>
                <w:u w:val="none"/>
              </w:rPr>
              <w:t>Week 11</w:t>
            </w:r>
          </w:p>
        </w:tc>
        <w:tc>
          <w:tcPr>
            <w:tcW w:type="dxa" w:w="1277"/>
            <w:vAlign w:val="center"/>
          </w:tcPr>
          <w:p>
            <w:pPr>
              <w:spacing w:before="30" w:after="30"/>
            </w:pPr>
            <w:r>
              <w:rPr>
                <w:rFonts w:ascii="DM Sans" w:hAnsi="DM Sans" w:cs="DM Sans"/>
                <w:b w:val="0"/>
                <w:i w:val="0"/>
                <w:color w:val="050C2A"/>
                <w:sz w:val="20"/>
                <w:u w:val="none"/>
              </w:rPr>
              <w:t>30 min</w:t>
            </w:r>
          </w:p>
        </w:tc>
        <w:tc>
          <w:tcPr>
            <w:tcW w:type="dxa" w:w="4141"/>
            <w:vAlign w:val="center"/>
          </w:tcPr>
          <w:p>
            <w:pPr>
              <w:spacing w:before="30" w:after="30"/>
            </w:pPr>
            <w:r>
              <w:rPr>
                <w:rFonts w:ascii="DM Sans" w:hAnsi="DM Sans" w:cs="DM Sans"/>
                <w:b w:val="0"/>
                <w:i w:val="0"/>
                <w:color w:val="050C2A"/>
                <w:sz w:val="20"/>
                <w:u w:val="none"/>
              </w:rPr>
              <w:t>Near-final review; feedback on assembled deliverable package</w:t>
            </w:r>
          </w:p>
        </w:tc>
      </w:tr>
      <w:tr>
        <w:tc>
          <w:tcPr>
            <w:tcW w:type="dxa" w:w="2747"/>
            <w:shd w:fill="F5F5F5" w:val="clear"/>
            <w:vAlign w:val="center"/>
          </w:tcPr>
          <w:p>
            <w:pPr>
              <w:spacing w:before="30" w:after="30"/>
            </w:pPr>
            <w:r>
              <w:rPr>
                <w:rFonts w:ascii="DM Sans" w:hAnsi="DM Sans" w:cs="DM Sans"/>
                <w:b/>
                <w:i w:val="0"/>
                <w:color w:val="050C2A"/>
                <w:sz w:val="20"/>
                <w:u w:val="none"/>
              </w:rPr>
              <w:t>Progress Review #4 (Final Review)</w:t>
            </w:r>
          </w:p>
        </w:tc>
        <w:tc>
          <w:tcPr>
            <w:tcW w:type="dxa" w:w="1195"/>
            <w:shd w:fill="F5F5F5" w:val="clear"/>
            <w:vAlign w:val="center"/>
          </w:tcPr>
          <w:p>
            <w:pPr>
              <w:spacing w:before="30" w:after="30"/>
            </w:pPr>
            <w:r>
              <w:rPr>
                <w:rFonts w:ascii="DM Sans" w:hAnsi="DM Sans" w:cs="DM Sans"/>
                <w:b w:val="0"/>
                <w:i w:val="0"/>
                <w:color w:val="050C2A"/>
                <w:sz w:val="20"/>
                <w:u w:val="none"/>
              </w:rPr>
              <w:t>Week 13</w:t>
            </w:r>
          </w:p>
        </w:tc>
        <w:tc>
          <w:tcPr>
            <w:tcW w:type="dxa" w:w="1277"/>
            <w:shd w:fill="F5F5F5" w:val="clear"/>
            <w:vAlign w:val="center"/>
          </w:tcPr>
          <w:p>
            <w:pPr>
              <w:spacing w:before="30" w:after="30"/>
            </w:pPr>
            <w:r>
              <w:rPr>
                <w:rFonts w:ascii="DM Sans" w:hAnsi="DM Sans" w:cs="DM Sans"/>
                <w:b w:val="0"/>
                <w:i w:val="0"/>
                <w:color w:val="050C2A"/>
                <w:sz w:val="20"/>
                <w:u w:val="none"/>
              </w:rPr>
              <w:t>30 min</w:t>
            </w:r>
          </w:p>
        </w:tc>
        <w:tc>
          <w:tcPr>
            <w:tcW w:type="dxa" w:w="4141"/>
            <w:shd w:fill="F5F5F5" w:val="clear"/>
            <w:vAlign w:val="center"/>
          </w:tcPr>
          <w:p>
            <w:pPr>
              <w:spacing w:before="30" w:after="30"/>
            </w:pPr>
            <w:r>
              <w:rPr>
                <w:rFonts w:ascii="DM Sans" w:hAnsi="DM Sans" w:cs="DM Sans"/>
                <w:b w:val="0"/>
                <w:i w:val="0"/>
                <w:color w:val="050C2A"/>
                <w:sz w:val="20"/>
                <w:u w:val="none"/>
              </w:rPr>
              <w:t>Final review of completed deliverables before formal presentation</w:t>
            </w:r>
          </w:p>
        </w:tc>
      </w:tr>
      <w:tr>
        <w:tc>
          <w:tcPr>
            <w:tcW w:type="dxa" w:w="2747"/>
            <w:vAlign w:val="center"/>
          </w:tcPr>
          <w:p>
            <w:pPr>
              <w:spacing w:before="30" w:after="30"/>
            </w:pPr>
            <w:r>
              <w:rPr>
                <w:rFonts w:ascii="DM Sans" w:hAnsi="DM Sans" w:cs="DM Sans"/>
                <w:b/>
                <w:i w:val="0"/>
                <w:color w:val="050C2A"/>
                <w:sz w:val="20"/>
                <w:u w:val="none"/>
              </w:rPr>
              <w:t>Final Presentation</w:t>
            </w:r>
          </w:p>
        </w:tc>
        <w:tc>
          <w:tcPr>
            <w:tcW w:type="dxa" w:w="1195"/>
            <w:vAlign w:val="center"/>
          </w:tcPr>
          <w:p>
            <w:pPr>
              <w:spacing w:before="30" w:after="30"/>
            </w:pPr>
            <w:r>
              <w:rPr>
                <w:rFonts w:ascii="DM Sans" w:hAnsi="DM Sans" w:cs="DM Sans"/>
                <w:b w:val="0"/>
                <w:i w:val="0"/>
                <w:color w:val="050C2A"/>
                <w:sz w:val="20"/>
                <w:u w:val="none"/>
              </w:rPr>
              <w:t>Week 15</w:t>
            </w:r>
          </w:p>
        </w:tc>
        <w:tc>
          <w:tcPr>
            <w:tcW w:type="dxa" w:w="1277"/>
            <w:vAlign w:val="center"/>
          </w:tcPr>
          <w:p>
            <w:pPr>
              <w:spacing w:before="30" w:after="30"/>
            </w:pPr>
            <w:r>
              <w:rPr>
                <w:rFonts w:ascii="DM Sans" w:hAnsi="DM Sans" w:cs="DM Sans"/>
                <w:b w:val="0"/>
                <w:i w:val="0"/>
                <w:color w:val="050C2A"/>
                <w:sz w:val="20"/>
                <w:u w:val="none"/>
              </w:rPr>
              <w:t>30 min</w:t>
            </w:r>
          </w:p>
        </w:tc>
        <w:tc>
          <w:tcPr>
            <w:tcW w:type="dxa" w:w="4141"/>
            <w:vAlign w:val="center"/>
          </w:tcPr>
          <w:p>
            <w:pPr>
              <w:spacing w:before="30" w:after="30"/>
            </w:pPr>
            <w:r>
              <w:rPr>
                <w:rFonts w:ascii="DM Sans" w:hAnsi="DM Sans" w:cs="DM Sans"/>
                <w:b w:val="0"/>
                <w:i w:val="0"/>
                <w:color w:val="050C2A"/>
                <w:sz w:val="20"/>
                <w:u w:val="none"/>
              </w:rPr>
              <w:t>Formal presentation of completed work; closure; final feedback</w:t>
            </w:r>
          </w:p>
        </w:tc>
      </w:tr>
    </w:tbl>
    <w:p>
      <w:pPr>
        <w:spacing w:before="0" w:after="120"/>
      </w:pPr>
    </w:p>
    <w:p>
      <w:pPr>
        <w:spacing w:before="0" w:after="120" w:line="276" w:lineRule="auto"/>
      </w:pPr>
      <w:r>
        <w:rPr>
          <w:rFonts w:ascii="DM Sans" w:hAnsi="DM Sans" w:cs="DM Sans"/>
          <w:b/>
          <w:i w:val="0"/>
          <w:color w:val="050C2A"/>
          <w:sz w:val="20"/>
          <w:u w:val="none"/>
        </w:rPr>
        <w:t>Total employer commitment:</w:t>
      </w:r>
      <w:r>
        <w:rPr>
          <w:rFonts w:ascii="DM Sans" w:hAnsi="DM Sans" w:cs="DM Sans"/>
          <w:b w:val="0"/>
          <w:i w:val="0"/>
          <w:color w:val="050C2A"/>
          <w:sz w:val="20"/>
          <w:u w:val="none"/>
        </w:rPr>
        <w:t xml:space="preserve"> Approximately seven to eight hours over 15 weeks, including synchronous touchpoints (4–5 hours), email responsiveness (48-hour turnaround), written feedback on at least one draft deliverable, and brief feedback surveys at mid-point and end of project.</w:t>
      </w:r>
    </w:p>
    <w:p>
      <w:pPr>
        <w:spacing w:before="0" w:after="120" w:line="276" w:lineRule="auto"/>
      </w:pPr>
      <w:r>
        <w:rPr>
          <w:rFonts w:ascii="DM Sans" w:hAnsi="DM Sans" w:cs="DM Sans"/>
          <w:b/>
          <w:i w:val="0"/>
          <w:color w:val="050C2A"/>
          <w:sz w:val="20"/>
          <w:u w:val="none"/>
        </w:rPr>
        <w:t>Why biweekly:</w:t>
      </w:r>
      <w:r>
        <w:rPr>
          <w:rFonts w:ascii="DM Sans" w:hAnsi="DM Sans" w:cs="DM Sans"/>
          <w:b w:val="0"/>
          <w:i w:val="0"/>
          <w:color w:val="050C2A"/>
          <w:sz w:val="20"/>
          <w:u w:val="none"/>
        </w:rPr>
        <w:t xml:space="preserve"> A consistent "every other week starting Week 3" rhythm is easier for employers to remember and schedule than variable gaps. It also ensures students never go more than two weeks without external feedback during the active project phases.</w:t>
      </w:r>
    </w:p>
    <w:p>
      <w:pPr>
        <w:spacing w:before="0" w:after="120" w:line="276" w:lineRule="auto"/>
      </w:pPr>
      <w:r>
        <w:rPr>
          <w:rFonts w:ascii="DM Sans" w:hAnsi="DM Sans" w:cs="DM Sans"/>
          <w:b w:val="0"/>
          <w:i w:val="0"/>
          <w:color w:val="050C2A"/>
          <w:sz w:val="20"/>
          <w:u w:val="none"/>
        </w:rPr>
        <w:t>Detailed touchpoint specifications, including agendas and preparation guidance, are provided in the Employer Touchpoints document.</w:t>
      </w:r>
    </w:p>
    <w:p>
      <w:pPr>
        <w:spacing w:before="280" w:after="100"/>
      </w:pPr>
      <w:r>
        <w:rPr>
          <w:rFonts w:ascii="DM Sans" w:hAnsi="DM Sans" w:cs="DM Sans"/>
          <w:b/>
          <w:i w:val="0"/>
          <w:color w:val="050C2A"/>
          <w:sz w:val="28"/>
          <w:u w:val="none"/>
        </w:rPr>
        <w:t>Deliverables Summary</w:t>
      </w:r>
    </w:p>
    <w:p>
      <w:pPr>
        <w:spacing w:before="0" w:after="120" w:line="276" w:lineRule="auto"/>
      </w:pPr>
      <w:r>
        <w:rPr>
          <w:rFonts w:ascii="DM Sans" w:hAnsi="DM Sans" w:cs="DM Sans"/>
          <w:b w:val="0"/>
          <w:i w:val="0"/>
          <w:color w:val="050C2A"/>
          <w:sz w:val="20"/>
          <w:u w:val="none"/>
        </w:rPr>
        <w:t>The following table summarizes all deliverables, showing which are graded (contributing to the final grade) versus checkpoints (required for completion but not quality-graded).</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834"/>
            <w:shd w:fill="FF7C0A" w:val="clear"/>
            <w:vAlign w:val="center"/>
          </w:tcPr>
          <w:p>
            <w:pPr>
              <w:jc w:val="left"/>
              <w:spacing w:before="40" w:after="40"/>
            </w:pPr>
            <w:r>
              <w:rPr>
                <w:rFonts w:ascii="DM Sans" w:hAnsi="DM Sans" w:cs="DM Sans"/>
                <w:b/>
                <w:i w:val="0"/>
                <w:color w:val="FFFFFF"/>
                <w:sz w:val="20"/>
                <w:u w:val="none"/>
              </w:rPr>
              <w:t>Week</w:t>
            </w:r>
          </w:p>
        </w:tc>
        <w:tc>
          <w:tcPr>
            <w:tcW w:type="dxa" w:w="2570"/>
            <w:shd w:fill="FF7C0A" w:val="clear"/>
            <w:vAlign w:val="center"/>
          </w:tcPr>
          <w:p>
            <w:pPr>
              <w:jc w:val="left"/>
              <w:spacing w:before="40" w:after="40"/>
            </w:pPr>
            <w:r>
              <w:rPr>
                <w:rFonts w:ascii="DM Sans" w:hAnsi="DM Sans" w:cs="DM Sans"/>
                <w:b/>
                <w:i w:val="0"/>
                <w:color w:val="FFFFFF"/>
                <w:sz w:val="20"/>
                <w:u w:val="none"/>
              </w:rPr>
              <w:t>Deliverable</w:t>
            </w:r>
          </w:p>
        </w:tc>
        <w:tc>
          <w:tcPr>
            <w:tcW w:type="dxa" w:w="1719"/>
            <w:shd w:fill="FF7C0A" w:val="clear"/>
            <w:vAlign w:val="center"/>
          </w:tcPr>
          <w:p>
            <w:pPr>
              <w:jc w:val="left"/>
              <w:spacing w:before="40" w:after="40"/>
            </w:pPr>
            <w:r>
              <w:rPr>
                <w:rFonts w:ascii="DM Sans" w:hAnsi="DM Sans" w:cs="DM Sans"/>
                <w:b/>
                <w:i w:val="0"/>
                <w:color w:val="FFFFFF"/>
                <w:sz w:val="20"/>
                <w:u w:val="none"/>
              </w:rPr>
              <w:t>Individual / Team</w:t>
            </w:r>
          </w:p>
        </w:tc>
        <w:tc>
          <w:tcPr>
            <w:tcW w:type="dxa" w:w="1444"/>
            <w:shd w:fill="FF7C0A" w:val="clear"/>
            <w:vAlign w:val="center"/>
          </w:tcPr>
          <w:p>
            <w:pPr>
              <w:jc w:val="left"/>
              <w:spacing w:before="40" w:after="40"/>
            </w:pPr>
            <w:r>
              <w:rPr>
                <w:rFonts w:ascii="DM Sans" w:hAnsi="DM Sans" w:cs="DM Sans"/>
                <w:b/>
                <w:i w:val="0"/>
                <w:color w:val="FFFFFF"/>
                <w:sz w:val="20"/>
                <w:u w:val="none"/>
              </w:rPr>
              <w:t>Type</w:t>
            </w:r>
          </w:p>
        </w:tc>
        <w:tc>
          <w:tcPr>
            <w:tcW w:type="dxa" w:w="1769"/>
            <w:shd w:fill="FF7C0A" w:val="clear"/>
            <w:vAlign w:val="center"/>
          </w:tcPr>
          <w:p>
            <w:pPr>
              <w:jc w:val="left"/>
              <w:spacing w:before="40" w:after="40"/>
            </w:pPr>
            <w:r>
              <w:rPr>
                <w:rFonts w:ascii="DM Sans" w:hAnsi="DM Sans" w:cs="DM Sans"/>
                <w:b/>
                <w:i w:val="0"/>
                <w:color w:val="FFFFFF"/>
                <w:sz w:val="20"/>
                <w:u w:val="none"/>
              </w:rPr>
              <w:t>Contributes To</w:t>
            </w:r>
          </w:p>
        </w:tc>
        <w:tc>
          <w:tcPr>
            <w:tcW w:type="dxa" w:w="1024"/>
            <w:shd w:fill="FF7C0A" w:val="clear"/>
            <w:vAlign w:val="center"/>
          </w:tcPr>
          <w:p>
            <w:pPr>
              <w:jc w:val="left"/>
              <w:spacing w:before="40" w:after="40"/>
            </w:pPr>
            <w:r>
              <w:rPr>
                <w:rFonts w:ascii="DM Sans" w:hAnsi="DM Sans" w:cs="DM Sans"/>
                <w:b/>
                <w:i w:val="0"/>
                <w:color w:val="FFFFFF"/>
                <w:sz w:val="20"/>
                <w:u w:val="none"/>
              </w:rPr>
              <w:t>Weight</w:t>
            </w:r>
          </w:p>
        </w:tc>
      </w:tr>
      <w:tr>
        <w:tc>
          <w:tcPr>
            <w:tcW w:type="dxa" w:w="834"/>
            <w:vAlign w:val="center"/>
          </w:tcPr>
          <w:p>
            <w:pPr>
              <w:spacing w:before="30" w:after="30"/>
            </w:pPr>
            <w:r>
              <w:rPr>
                <w:rFonts w:ascii="DM Sans" w:hAnsi="DM Sans" w:cs="DM Sans"/>
                <w:b w:val="0"/>
                <w:i w:val="0"/>
                <w:color w:val="050C2A"/>
                <w:sz w:val="20"/>
                <w:u w:val="none"/>
              </w:rPr>
              <w:t>1</w:t>
            </w:r>
          </w:p>
        </w:tc>
        <w:tc>
          <w:tcPr>
            <w:tcW w:type="dxa" w:w="2570"/>
            <w:vAlign w:val="center"/>
          </w:tcPr>
          <w:p>
            <w:pPr>
              <w:spacing w:before="30" w:after="30"/>
            </w:pPr>
            <w:r>
              <w:rPr>
                <w:rFonts w:ascii="DM Sans" w:hAnsi="DM Sans" w:cs="DM Sans"/>
                <w:b w:val="0"/>
                <w:i w:val="0"/>
                <w:color w:val="050C2A"/>
                <w:sz w:val="20"/>
                <w:u w:val="none"/>
              </w:rPr>
              <w:t>Student Intake Questionnaire</w:t>
            </w:r>
          </w:p>
        </w:tc>
        <w:tc>
          <w:tcPr>
            <w:tcW w:type="dxa" w:w="1719"/>
            <w:vAlign w:val="center"/>
          </w:tcPr>
          <w:p>
            <w:pPr>
              <w:spacing w:before="30" w:after="30"/>
            </w:pPr>
            <w:r>
              <w:rPr>
                <w:rFonts w:ascii="DM Sans" w:hAnsi="DM Sans" w:cs="DM Sans"/>
                <w:b w:val="0"/>
                <w:i w:val="0"/>
                <w:color w:val="050C2A"/>
                <w:sz w:val="20"/>
                <w:u w:val="none"/>
              </w:rPr>
              <w:t>Individual</w:t>
            </w:r>
          </w:p>
        </w:tc>
        <w:tc>
          <w:tcPr>
            <w:tcW w:type="dxa" w:w="1444"/>
            <w:vAlign w:val="center"/>
          </w:tcPr>
          <w:p>
            <w:pPr>
              <w:spacing w:before="30" w:after="30"/>
            </w:pPr>
            <w:r>
              <w:rPr>
                <w:rFonts w:ascii="DM Sans" w:hAnsi="DM Sans" w:cs="DM Sans"/>
                <w:b w:val="0"/>
                <w:i/>
                <w:color w:val="050C2A"/>
                <w:sz w:val="20"/>
                <w:u w:val="none"/>
              </w:rPr>
              <w:t>Checkpoint</w:t>
            </w:r>
          </w:p>
        </w:tc>
        <w:tc>
          <w:tcPr>
            <w:tcW w:type="dxa" w:w="1769"/>
            <w:vAlign w:val="center"/>
          </w:tcPr>
          <w:p>
            <w:pPr>
              <w:spacing w:before="30" w:after="30"/>
            </w:pPr>
            <w:r>
              <w:rPr>
                <w:rFonts w:ascii="DM Sans" w:hAnsi="DM Sans" w:cs="DM Sans"/>
                <w:b w:val="0"/>
                <w:i w:val="0"/>
                <w:color w:val="050C2A"/>
                <w:sz w:val="20"/>
                <w:u w:val="none"/>
              </w:rPr>
              <w:t>—</w:t>
            </w:r>
          </w:p>
        </w:tc>
        <w:tc>
          <w:tcPr>
            <w:tcW w:type="dxa" w:w="1024"/>
            <w:vAlign w:val="center"/>
          </w:tcPr>
          <w:p>
            <w:pPr>
              <w:spacing w:before="30" w:after="30"/>
            </w:pPr>
            <w:r>
              <w:rPr>
                <w:rFonts w:ascii="DM Sans" w:hAnsi="DM Sans" w:cs="DM Sans"/>
                <w:b w:val="0"/>
                <w:i w:val="0"/>
                <w:color w:val="050C2A"/>
                <w:sz w:val="20"/>
                <w:u w:val="none"/>
              </w:rPr>
              <w:t>—</w:t>
            </w:r>
          </w:p>
        </w:tc>
      </w:tr>
      <w:tr>
        <w:tc>
          <w:tcPr>
            <w:tcW w:type="dxa" w:w="834"/>
            <w:shd w:fill="F5F5F5" w:val="clear"/>
            <w:vAlign w:val="center"/>
          </w:tcPr>
          <w:p>
            <w:pPr>
              <w:spacing w:before="30" w:after="30"/>
            </w:pPr>
            <w:r>
              <w:rPr>
                <w:rFonts w:ascii="DM Sans" w:hAnsi="DM Sans" w:cs="DM Sans"/>
                <w:b w:val="0"/>
                <w:i w:val="0"/>
                <w:color w:val="050C2A"/>
                <w:sz w:val="20"/>
                <w:u w:val="none"/>
              </w:rPr>
              <w:t>2</w:t>
            </w:r>
          </w:p>
        </w:tc>
        <w:tc>
          <w:tcPr>
            <w:tcW w:type="dxa" w:w="2570"/>
            <w:shd w:fill="F5F5F5" w:val="clear"/>
            <w:vAlign w:val="center"/>
          </w:tcPr>
          <w:p>
            <w:pPr>
              <w:spacing w:before="30" w:after="30"/>
            </w:pPr>
            <w:r>
              <w:rPr>
                <w:rFonts w:ascii="DM Sans" w:hAnsi="DM Sans" w:cs="DM Sans"/>
                <w:b w:val="0"/>
                <w:i w:val="0"/>
                <w:color w:val="050C2A"/>
                <w:sz w:val="20"/>
                <w:u w:val="none"/>
              </w:rPr>
              <w:t>Team Charter + Employer Outreach Email</w:t>
            </w:r>
          </w:p>
        </w:tc>
        <w:tc>
          <w:tcPr>
            <w:tcW w:type="dxa" w:w="1719"/>
            <w:shd w:fill="F5F5F5" w:val="clear"/>
            <w:vAlign w:val="center"/>
          </w:tcPr>
          <w:p>
            <w:pPr>
              <w:spacing w:before="30" w:after="30"/>
            </w:pPr>
            <w:r>
              <w:rPr>
                <w:rFonts w:ascii="DM Sans" w:hAnsi="DM Sans" w:cs="DM Sans"/>
                <w:b w:val="0"/>
                <w:i w:val="0"/>
                <w:color w:val="050C2A"/>
                <w:sz w:val="20"/>
                <w:u w:val="none"/>
              </w:rPr>
              <w:t>Individual + Team</w:t>
            </w:r>
          </w:p>
        </w:tc>
        <w:tc>
          <w:tcPr>
            <w:tcW w:type="dxa" w:w="1444"/>
            <w:shd w:fill="F5F5F5" w:val="clear"/>
            <w:vAlign w:val="center"/>
          </w:tcPr>
          <w:p>
            <w:pPr>
              <w:spacing w:before="30" w:after="30"/>
            </w:pPr>
            <w:r>
              <w:rPr>
                <w:rFonts w:ascii="DM Sans" w:hAnsi="DM Sans" w:cs="DM Sans"/>
                <w:b w:val="0"/>
                <w:i/>
                <w:color w:val="050C2A"/>
                <w:sz w:val="20"/>
                <w:u w:val="none"/>
              </w:rPr>
              <w:t>Checkpoint</w:t>
            </w:r>
          </w:p>
        </w:tc>
        <w:tc>
          <w:tcPr>
            <w:tcW w:type="dxa" w:w="1769"/>
            <w:shd w:fill="F5F5F5" w:val="clear"/>
            <w:vAlign w:val="center"/>
          </w:tcPr>
          <w:p>
            <w:pPr>
              <w:spacing w:before="30" w:after="30"/>
            </w:pPr>
            <w:r>
              <w:rPr>
                <w:rFonts w:ascii="DM Sans" w:hAnsi="DM Sans" w:cs="DM Sans"/>
                <w:b w:val="0"/>
                <w:i w:val="0"/>
                <w:color w:val="050C2A"/>
                <w:sz w:val="20"/>
                <w:u w:val="none"/>
              </w:rPr>
              <w:t>—</w:t>
            </w:r>
          </w:p>
        </w:tc>
        <w:tc>
          <w:tcPr>
            <w:tcW w:type="dxa" w:w="1024"/>
            <w:shd w:fill="F5F5F5" w:val="clear"/>
            <w:vAlign w:val="center"/>
          </w:tcPr>
          <w:p>
            <w:pPr>
              <w:spacing w:before="30" w:after="30"/>
            </w:pPr>
            <w:r>
              <w:rPr>
                <w:rFonts w:ascii="DM Sans" w:hAnsi="DM Sans" w:cs="DM Sans"/>
                <w:b w:val="0"/>
                <w:i w:val="0"/>
                <w:color w:val="050C2A"/>
                <w:sz w:val="20"/>
                <w:u w:val="none"/>
              </w:rPr>
              <w:t>—</w:t>
            </w:r>
          </w:p>
        </w:tc>
      </w:tr>
      <w:tr>
        <w:tc>
          <w:tcPr>
            <w:tcW w:type="dxa" w:w="834"/>
            <w:vAlign w:val="center"/>
          </w:tcPr>
          <w:p>
            <w:pPr>
              <w:spacing w:before="30" w:after="30"/>
            </w:pPr>
            <w:r>
              <w:rPr>
                <w:rFonts w:ascii="DM Sans" w:hAnsi="DM Sans" w:cs="DM Sans"/>
                <w:b w:val="0"/>
                <w:i w:val="0"/>
                <w:color w:val="050C2A"/>
                <w:sz w:val="20"/>
                <w:u w:val="none"/>
              </w:rPr>
              <w:t>3</w:t>
            </w:r>
          </w:p>
        </w:tc>
        <w:tc>
          <w:tcPr>
            <w:tcW w:type="dxa" w:w="2570"/>
            <w:vAlign w:val="center"/>
          </w:tcPr>
          <w:p>
            <w:pPr>
              <w:spacing w:before="30" w:after="30"/>
            </w:pPr>
            <w:r>
              <w:rPr>
                <w:rFonts w:ascii="DM Sans" w:hAnsi="DM Sans" w:cs="DM Sans"/>
                <w:b w:val="0"/>
                <w:i w:val="0"/>
                <w:color w:val="050C2A"/>
                <w:sz w:val="20"/>
                <w:u w:val="none"/>
              </w:rPr>
              <w:t>Kickoff Summary</w:t>
            </w:r>
          </w:p>
        </w:tc>
        <w:tc>
          <w:tcPr>
            <w:tcW w:type="dxa" w:w="1719"/>
            <w:vAlign w:val="center"/>
          </w:tcPr>
          <w:p>
            <w:pPr>
              <w:spacing w:before="30" w:after="30"/>
            </w:pPr>
            <w:r>
              <w:rPr>
                <w:rFonts w:ascii="DM Sans" w:hAnsi="DM Sans" w:cs="DM Sans"/>
                <w:b w:val="0"/>
                <w:i w:val="0"/>
                <w:color w:val="050C2A"/>
                <w:sz w:val="20"/>
                <w:u w:val="none"/>
              </w:rPr>
              <w:t>Team</w:t>
            </w:r>
          </w:p>
        </w:tc>
        <w:tc>
          <w:tcPr>
            <w:tcW w:type="dxa" w:w="1444"/>
            <w:vAlign w:val="center"/>
          </w:tcPr>
          <w:p>
            <w:pPr>
              <w:spacing w:before="30" w:after="30"/>
            </w:pPr>
            <w:r>
              <w:rPr>
                <w:rFonts w:ascii="DM Sans" w:hAnsi="DM Sans" w:cs="DM Sans"/>
                <w:b w:val="0"/>
                <w:i/>
                <w:color w:val="050C2A"/>
                <w:sz w:val="20"/>
                <w:u w:val="none"/>
              </w:rPr>
              <w:t>Checkpoint</w:t>
            </w:r>
          </w:p>
        </w:tc>
        <w:tc>
          <w:tcPr>
            <w:tcW w:type="dxa" w:w="1769"/>
            <w:vAlign w:val="center"/>
          </w:tcPr>
          <w:p>
            <w:pPr>
              <w:spacing w:before="30" w:after="30"/>
            </w:pPr>
            <w:r>
              <w:rPr>
                <w:rFonts w:ascii="DM Sans" w:hAnsi="DM Sans" w:cs="DM Sans"/>
                <w:b w:val="0"/>
                <w:i w:val="0"/>
                <w:color w:val="050C2A"/>
                <w:sz w:val="20"/>
                <w:u w:val="none"/>
              </w:rPr>
              <w:t>—</w:t>
            </w:r>
          </w:p>
        </w:tc>
        <w:tc>
          <w:tcPr>
            <w:tcW w:type="dxa" w:w="1024"/>
            <w:vAlign w:val="center"/>
          </w:tcPr>
          <w:p>
            <w:pPr>
              <w:spacing w:before="30" w:after="30"/>
            </w:pPr>
            <w:r>
              <w:rPr>
                <w:rFonts w:ascii="DM Sans" w:hAnsi="DM Sans" w:cs="DM Sans"/>
                <w:b w:val="0"/>
                <w:i w:val="0"/>
                <w:color w:val="050C2A"/>
                <w:sz w:val="20"/>
                <w:u w:val="none"/>
              </w:rPr>
              <w:t>—</w:t>
            </w:r>
          </w:p>
        </w:tc>
      </w:tr>
      <w:tr>
        <w:tc>
          <w:tcPr>
            <w:tcW w:type="dxa" w:w="834"/>
            <w:shd w:fill="F5F5F5" w:val="clear"/>
            <w:vAlign w:val="center"/>
          </w:tcPr>
          <w:p>
            <w:pPr>
              <w:spacing w:before="30" w:after="30"/>
            </w:pPr>
            <w:r>
              <w:rPr>
                <w:rFonts w:ascii="DM Sans" w:hAnsi="DM Sans" w:cs="DM Sans"/>
                <w:b w:val="0"/>
                <w:i w:val="0"/>
                <w:color w:val="050C2A"/>
                <w:sz w:val="20"/>
                <w:u w:val="none"/>
              </w:rPr>
              <w:t>3</w:t>
            </w:r>
          </w:p>
        </w:tc>
        <w:tc>
          <w:tcPr>
            <w:tcW w:type="dxa" w:w="2570"/>
            <w:shd w:fill="F5F5F5" w:val="clear"/>
            <w:vAlign w:val="center"/>
          </w:tcPr>
          <w:p>
            <w:pPr>
              <w:spacing w:before="30" w:after="30"/>
            </w:pPr>
            <w:r>
              <w:rPr>
                <w:rFonts w:ascii="DM Sans" w:hAnsi="DM Sans" w:cs="DM Sans"/>
                <w:b/>
                <w:i w:val="0"/>
                <w:color w:val="050C2A"/>
                <w:sz w:val="20"/>
                <w:u w:val="none"/>
              </w:rPr>
              <w:t>Reflection #1</w:t>
            </w:r>
          </w:p>
        </w:tc>
        <w:tc>
          <w:tcPr>
            <w:tcW w:type="dxa" w:w="1719"/>
            <w:shd w:fill="F5F5F5" w:val="clear"/>
            <w:vAlign w:val="center"/>
          </w:tcPr>
          <w:p>
            <w:pPr>
              <w:spacing w:before="30" w:after="30"/>
            </w:pPr>
            <w:r>
              <w:rPr>
                <w:rFonts w:ascii="DM Sans" w:hAnsi="DM Sans" w:cs="DM Sans"/>
                <w:b w:val="0"/>
                <w:i w:val="0"/>
                <w:color w:val="050C2A"/>
                <w:sz w:val="20"/>
                <w:u w:val="none"/>
              </w:rPr>
              <w:t>Individual</w:t>
            </w:r>
          </w:p>
        </w:tc>
        <w:tc>
          <w:tcPr>
            <w:tcW w:type="dxa" w:w="1444"/>
            <w:shd w:fill="F5F5F5" w:val="clear"/>
            <w:vAlign w:val="center"/>
          </w:tcPr>
          <w:p>
            <w:pPr>
              <w:spacing w:before="30" w:after="30"/>
            </w:pPr>
            <w:r>
              <w:rPr>
                <w:rFonts w:ascii="DM Sans" w:hAnsi="DM Sans" w:cs="DM Sans"/>
                <w:b/>
                <w:i w:val="0"/>
                <w:color w:val="050C2A"/>
                <w:sz w:val="20"/>
                <w:u w:val="none"/>
              </w:rPr>
              <w:t>GRADED</w:t>
            </w:r>
          </w:p>
        </w:tc>
        <w:tc>
          <w:tcPr>
            <w:tcW w:type="dxa" w:w="1769"/>
            <w:shd w:fill="F5F5F5" w:val="clear"/>
            <w:vAlign w:val="center"/>
          </w:tcPr>
          <w:p>
            <w:pPr>
              <w:spacing w:before="30" w:after="30"/>
            </w:pPr>
            <w:r>
              <w:rPr>
                <w:rFonts w:ascii="DM Sans" w:hAnsi="DM Sans" w:cs="DM Sans"/>
                <w:b w:val="0"/>
                <w:i w:val="0"/>
                <w:color w:val="050C2A"/>
                <w:sz w:val="20"/>
                <w:u w:val="none"/>
              </w:rPr>
              <w:t>Reflection (25%)</w:t>
            </w:r>
          </w:p>
        </w:tc>
        <w:tc>
          <w:tcPr>
            <w:tcW w:type="dxa" w:w="1024"/>
            <w:shd w:fill="F5F5F5" w:val="clear"/>
            <w:vAlign w:val="center"/>
          </w:tcPr>
          <w:p>
            <w:pPr>
              <w:spacing w:before="30" w:after="30"/>
            </w:pPr>
            <w:r>
              <w:rPr>
                <w:rFonts w:ascii="DM Sans" w:hAnsi="DM Sans" w:cs="DM Sans"/>
                <w:b w:val="0"/>
                <w:i w:val="0"/>
                <w:color w:val="050C2A"/>
                <w:sz w:val="20"/>
                <w:u w:val="none"/>
              </w:rPr>
              <w:t>~5%</w:t>
            </w:r>
          </w:p>
        </w:tc>
      </w:tr>
      <w:tr>
        <w:tc>
          <w:tcPr>
            <w:tcW w:type="dxa" w:w="834"/>
            <w:vAlign w:val="center"/>
          </w:tcPr>
          <w:p>
            <w:pPr>
              <w:spacing w:before="30" w:after="30"/>
            </w:pPr>
            <w:r>
              <w:rPr>
                <w:rFonts w:ascii="DM Sans" w:hAnsi="DM Sans" w:cs="DM Sans"/>
                <w:b w:val="0"/>
                <w:i w:val="0"/>
                <w:color w:val="050C2A"/>
                <w:sz w:val="20"/>
                <w:u w:val="none"/>
              </w:rPr>
              <w:t>4</w:t>
            </w:r>
          </w:p>
        </w:tc>
        <w:tc>
          <w:tcPr>
            <w:tcW w:type="dxa" w:w="2570"/>
            <w:vAlign w:val="center"/>
          </w:tcPr>
          <w:p>
            <w:pPr>
              <w:spacing w:before="30" w:after="30"/>
            </w:pPr>
            <w:r>
              <w:rPr>
                <w:rFonts w:ascii="DM Sans" w:hAnsi="DM Sans" w:cs="DM Sans"/>
                <w:b/>
                <w:i w:val="0"/>
                <w:color w:val="050C2A"/>
                <w:sz w:val="20"/>
                <w:u w:val="none"/>
              </w:rPr>
              <w:t>Context Analysis &amp; Project Plan</w:t>
            </w:r>
          </w:p>
        </w:tc>
        <w:tc>
          <w:tcPr>
            <w:tcW w:type="dxa" w:w="1719"/>
            <w:vAlign w:val="center"/>
          </w:tcPr>
          <w:p>
            <w:pPr>
              <w:spacing w:before="30" w:after="30"/>
            </w:pPr>
            <w:r>
              <w:rPr>
                <w:rFonts w:ascii="DM Sans" w:hAnsi="DM Sans" w:cs="DM Sans"/>
                <w:b w:val="0"/>
                <w:i w:val="0"/>
                <w:color w:val="050C2A"/>
                <w:sz w:val="20"/>
                <w:u w:val="none"/>
              </w:rPr>
              <w:t>Team</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Project (40%)</w:t>
            </w:r>
          </w:p>
        </w:tc>
        <w:tc>
          <w:tcPr>
            <w:tcW w:type="dxa" w:w="1024"/>
            <w:vAlign w:val="center"/>
          </w:tcPr>
          <w:p>
            <w:pPr>
              <w:spacing w:before="30" w:after="30"/>
            </w:pPr>
            <w:r>
              <w:rPr>
                <w:rFonts w:ascii="DM Sans" w:hAnsi="DM Sans" w:cs="DM Sans"/>
                <w:b w:val="0"/>
                <w:i w:val="0"/>
                <w:color w:val="050C2A"/>
                <w:sz w:val="20"/>
                <w:u w:val="none"/>
              </w:rPr>
              <w:t>~10%</w:t>
            </w:r>
          </w:p>
        </w:tc>
      </w:tr>
      <w:tr>
        <w:tc>
          <w:tcPr>
            <w:tcW w:type="dxa" w:w="834"/>
            <w:shd w:fill="F5F5F5" w:val="clear"/>
            <w:vAlign w:val="center"/>
          </w:tcPr>
          <w:p>
            <w:pPr>
              <w:spacing w:before="30" w:after="30"/>
            </w:pPr>
            <w:r>
              <w:rPr>
                <w:rFonts w:ascii="DM Sans" w:hAnsi="DM Sans" w:cs="DM Sans"/>
                <w:b w:val="0"/>
                <w:i w:val="0"/>
                <w:color w:val="050C2A"/>
                <w:sz w:val="20"/>
                <w:u w:val="none"/>
              </w:rPr>
              <w:t>5</w:t>
            </w:r>
          </w:p>
        </w:tc>
        <w:tc>
          <w:tcPr>
            <w:tcW w:type="dxa" w:w="2570"/>
            <w:shd w:fill="F5F5F5" w:val="clear"/>
            <w:vAlign w:val="center"/>
          </w:tcPr>
          <w:p>
            <w:pPr>
              <w:spacing w:before="30" w:after="30"/>
            </w:pPr>
            <w:r>
              <w:rPr>
                <w:rFonts w:ascii="DM Sans" w:hAnsi="DM Sans" w:cs="DM Sans"/>
                <w:b w:val="0"/>
                <w:i w:val="0"/>
                <w:color w:val="050C2A"/>
                <w:sz w:val="20"/>
                <w:u w:val="none"/>
              </w:rPr>
              <w:t>Direction Check Summary</w:t>
            </w:r>
          </w:p>
        </w:tc>
        <w:tc>
          <w:tcPr>
            <w:tcW w:type="dxa" w:w="1719"/>
            <w:shd w:fill="F5F5F5" w:val="clear"/>
            <w:vAlign w:val="center"/>
          </w:tcPr>
          <w:p>
            <w:pPr>
              <w:spacing w:before="30" w:after="30"/>
            </w:pPr>
            <w:r>
              <w:rPr>
                <w:rFonts w:ascii="DM Sans" w:hAnsi="DM Sans" w:cs="DM Sans"/>
                <w:b w:val="0"/>
                <w:i w:val="0"/>
                <w:color w:val="050C2A"/>
                <w:sz w:val="20"/>
                <w:u w:val="none"/>
              </w:rPr>
              <w:t>Team</w:t>
            </w:r>
          </w:p>
        </w:tc>
        <w:tc>
          <w:tcPr>
            <w:tcW w:type="dxa" w:w="1444"/>
            <w:shd w:fill="F5F5F5" w:val="clear"/>
            <w:vAlign w:val="center"/>
          </w:tcPr>
          <w:p>
            <w:pPr>
              <w:spacing w:before="30" w:after="30"/>
            </w:pPr>
            <w:r>
              <w:rPr>
                <w:rFonts w:ascii="DM Sans" w:hAnsi="DM Sans" w:cs="DM Sans"/>
                <w:b w:val="0"/>
                <w:i/>
                <w:color w:val="050C2A"/>
                <w:sz w:val="20"/>
                <w:u w:val="none"/>
              </w:rPr>
              <w:t>Checkpoint</w:t>
            </w:r>
          </w:p>
        </w:tc>
        <w:tc>
          <w:tcPr>
            <w:tcW w:type="dxa" w:w="1769"/>
            <w:shd w:fill="F5F5F5" w:val="clear"/>
            <w:vAlign w:val="center"/>
          </w:tcPr>
          <w:p>
            <w:pPr>
              <w:spacing w:before="30" w:after="30"/>
            </w:pPr>
            <w:r>
              <w:rPr>
                <w:rFonts w:ascii="DM Sans" w:hAnsi="DM Sans" w:cs="DM Sans"/>
                <w:b w:val="0"/>
                <w:i w:val="0"/>
                <w:color w:val="050C2A"/>
                <w:sz w:val="20"/>
                <w:u w:val="none"/>
              </w:rPr>
              <w:t>—</w:t>
            </w:r>
          </w:p>
        </w:tc>
        <w:tc>
          <w:tcPr>
            <w:tcW w:type="dxa" w:w="1024"/>
            <w:shd w:fill="F5F5F5" w:val="clear"/>
            <w:vAlign w:val="center"/>
          </w:tcPr>
          <w:p>
            <w:pPr>
              <w:spacing w:before="30" w:after="30"/>
            </w:pPr>
            <w:r>
              <w:rPr>
                <w:rFonts w:ascii="DM Sans" w:hAnsi="DM Sans" w:cs="DM Sans"/>
                <w:b w:val="0"/>
                <w:i w:val="0"/>
                <w:color w:val="050C2A"/>
                <w:sz w:val="20"/>
                <w:u w:val="none"/>
              </w:rPr>
              <w:t>—</w:t>
            </w:r>
          </w:p>
        </w:tc>
      </w:tr>
      <w:tr>
        <w:tc>
          <w:tcPr>
            <w:tcW w:type="dxa" w:w="834"/>
            <w:vAlign w:val="center"/>
          </w:tcPr>
          <w:p>
            <w:pPr>
              <w:spacing w:before="30" w:after="30"/>
            </w:pPr>
            <w:r>
              <w:rPr>
                <w:rFonts w:ascii="DM Sans" w:hAnsi="DM Sans" w:cs="DM Sans"/>
                <w:b w:val="0"/>
                <w:i w:val="0"/>
                <w:color w:val="050C2A"/>
                <w:sz w:val="20"/>
                <w:u w:val="none"/>
              </w:rPr>
              <w:t>6</w:t>
            </w:r>
          </w:p>
        </w:tc>
        <w:tc>
          <w:tcPr>
            <w:tcW w:type="dxa" w:w="2570"/>
            <w:vAlign w:val="center"/>
          </w:tcPr>
          <w:p>
            <w:pPr>
              <w:spacing w:before="30" w:after="30"/>
            </w:pPr>
            <w:r>
              <w:rPr>
                <w:rFonts w:ascii="DM Sans" w:hAnsi="DM Sans" w:cs="DM Sans"/>
                <w:b/>
                <w:i w:val="0"/>
                <w:color w:val="050C2A"/>
                <w:sz w:val="20"/>
                <w:u w:val="none"/>
              </w:rPr>
              <w:t>Reflection #2</w:t>
            </w:r>
          </w:p>
        </w:tc>
        <w:tc>
          <w:tcPr>
            <w:tcW w:type="dxa" w:w="1719"/>
            <w:vAlign w:val="center"/>
          </w:tcPr>
          <w:p>
            <w:pPr>
              <w:spacing w:before="30" w:after="30"/>
            </w:pPr>
            <w:r>
              <w:rPr>
                <w:rFonts w:ascii="DM Sans" w:hAnsi="DM Sans" w:cs="DM Sans"/>
                <w:b w:val="0"/>
                <w:i w:val="0"/>
                <w:color w:val="050C2A"/>
                <w:sz w:val="20"/>
                <w:u w:val="none"/>
              </w:rPr>
              <w:t>Individual</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Reflection (25%)</w:t>
            </w:r>
          </w:p>
        </w:tc>
        <w:tc>
          <w:tcPr>
            <w:tcW w:type="dxa" w:w="1024"/>
            <w:vAlign w:val="center"/>
          </w:tcPr>
          <w:p>
            <w:pPr>
              <w:spacing w:before="30" w:after="30"/>
            </w:pPr>
            <w:r>
              <w:rPr>
                <w:rFonts w:ascii="DM Sans" w:hAnsi="DM Sans" w:cs="DM Sans"/>
                <w:b w:val="0"/>
                <w:i w:val="0"/>
                <w:color w:val="050C2A"/>
                <w:sz w:val="20"/>
                <w:u w:val="none"/>
              </w:rPr>
              <w:t>~5%</w:t>
            </w:r>
          </w:p>
        </w:tc>
      </w:tr>
      <w:tr>
        <w:tc>
          <w:tcPr>
            <w:tcW w:type="dxa" w:w="834"/>
            <w:shd w:fill="F5F5F5" w:val="clear"/>
            <w:vAlign w:val="center"/>
          </w:tcPr>
          <w:p>
            <w:pPr>
              <w:spacing w:before="30" w:after="30"/>
            </w:pPr>
            <w:r>
              <w:rPr>
                <w:rFonts w:ascii="DM Sans" w:hAnsi="DM Sans" w:cs="DM Sans"/>
                <w:b w:val="0"/>
                <w:i w:val="0"/>
                <w:color w:val="050C2A"/>
                <w:sz w:val="20"/>
                <w:u w:val="none"/>
              </w:rPr>
              <w:t>7</w:t>
            </w:r>
          </w:p>
        </w:tc>
        <w:tc>
          <w:tcPr>
            <w:tcW w:type="dxa" w:w="2570"/>
            <w:shd w:fill="F5F5F5" w:val="clear"/>
            <w:vAlign w:val="center"/>
          </w:tcPr>
          <w:p>
            <w:pPr>
              <w:spacing w:before="30" w:after="30"/>
            </w:pPr>
            <w:r>
              <w:rPr>
                <w:rFonts w:ascii="DM Sans" w:hAnsi="DM Sans" w:cs="DM Sans"/>
                <w:b w:val="0"/>
                <w:i w:val="0"/>
                <w:color w:val="050C2A"/>
                <w:sz w:val="20"/>
                <w:u w:val="none"/>
              </w:rPr>
              <w:t>Work-in-Progress Summary</w:t>
            </w:r>
          </w:p>
        </w:tc>
        <w:tc>
          <w:tcPr>
            <w:tcW w:type="dxa" w:w="1719"/>
            <w:shd w:fill="F5F5F5" w:val="clear"/>
            <w:vAlign w:val="center"/>
          </w:tcPr>
          <w:p>
            <w:pPr>
              <w:spacing w:before="30" w:after="30"/>
            </w:pPr>
            <w:r>
              <w:rPr>
                <w:rFonts w:ascii="DM Sans" w:hAnsi="DM Sans" w:cs="DM Sans"/>
                <w:b w:val="0"/>
                <w:i w:val="0"/>
                <w:color w:val="050C2A"/>
                <w:sz w:val="20"/>
                <w:u w:val="none"/>
              </w:rPr>
              <w:t>Team</w:t>
            </w:r>
          </w:p>
        </w:tc>
        <w:tc>
          <w:tcPr>
            <w:tcW w:type="dxa" w:w="1444"/>
            <w:shd w:fill="F5F5F5" w:val="clear"/>
            <w:vAlign w:val="center"/>
          </w:tcPr>
          <w:p>
            <w:pPr>
              <w:spacing w:before="30" w:after="30"/>
            </w:pPr>
            <w:r>
              <w:rPr>
                <w:rFonts w:ascii="DM Sans" w:hAnsi="DM Sans" w:cs="DM Sans"/>
                <w:b w:val="0"/>
                <w:i/>
                <w:color w:val="050C2A"/>
                <w:sz w:val="20"/>
                <w:u w:val="none"/>
              </w:rPr>
              <w:t>Checkpoint</w:t>
            </w:r>
          </w:p>
        </w:tc>
        <w:tc>
          <w:tcPr>
            <w:tcW w:type="dxa" w:w="1769"/>
            <w:shd w:fill="F5F5F5" w:val="clear"/>
            <w:vAlign w:val="center"/>
          </w:tcPr>
          <w:p>
            <w:pPr>
              <w:spacing w:before="30" w:after="30"/>
            </w:pPr>
            <w:r>
              <w:rPr>
                <w:rFonts w:ascii="DM Sans" w:hAnsi="DM Sans" w:cs="DM Sans"/>
                <w:b w:val="0"/>
                <w:i w:val="0"/>
                <w:color w:val="050C2A"/>
                <w:sz w:val="20"/>
                <w:u w:val="none"/>
              </w:rPr>
              <w:t>—</w:t>
            </w:r>
          </w:p>
        </w:tc>
        <w:tc>
          <w:tcPr>
            <w:tcW w:type="dxa" w:w="1024"/>
            <w:shd w:fill="F5F5F5" w:val="clear"/>
            <w:vAlign w:val="center"/>
          </w:tcPr>
          <w:p>
            <w:pPr>
              <w:spacing w:before="30" w:after="30"/>
            </w:pPr>
            <w:r>
              <w:rPr>
                <w:rFonts w:ascii="DM Sans" w:hAnsi="DM Sans" w:cs="DM Sans"/>
                <w:b w:val="0"/>
                <w:i w:val="0"/>
                <w:color w:val="050C2A"/>
                <w:sz w:val="20"/>
                <w:u w:val="none"/>
              </w:rPr>
              <w:t>—</w:t>
            </w:r>
          </w:p>
        </w:tc>
      </w:tr>
      <w:tr>
        <w:tc>
          <w:tcPr>
            <w:tcW w:type="dxa" w:w="834"/>
            <w:vAlign w:val="center"/>
          </w:tcPr>
          <w:p>
            <w:pPr>
              <w:spacing w:before="30" w:after="30"/>
            </w:pPr>
            <w:r>
              <w:rPr>
                <w:rFonts w:ascii="DM Sans" w:hAnsi="DM Sans" w:cs="DM Sans"/>
                <w:b w:val="0"/>
                <w:i w:val="0"/>
                <w:color w:val="050C2A"/>
                <w:sz w:val="20"/>
                <w:u w:val="none"/>
              </w:rPr>
              <w:t>8</w:t>
            </w:r>
          </w:p>
        </w:tc>
        <w:tc>
          <w:tcPr>
            <w:tcW w:type="dxa" w:w="2570"/>
            <w:vAlign w:val="center"/>
          </w:tcPr>
          <w:p>
            <w:pPr>
              <w:spacing w:before="30" w:after="30"/>
            </w:pPr>
            <w:r>
              <w:rPr>
                <w:rFonts w:ascii="DM Sans" w:hAnsi="DM Sans" w:cs="DM Sans"/>
                <w:b/>
                <w:i w:val="0"/>
                <w:color w:val="050C2A"/>
                <w:sz w:val="20"/>
                <w:u w:val="none"/>
              </w:rPr>
              <w:t>Peer Evaluation #1</w:t>
            </w:r>
          </w:p>
        </w:tc>
        <w:tc>
          <w:tcPr>
            <w:tcW w:type="dxa" w:w="1719"/>
            <w:vAlign w:val="center"/>
          </w:tcPr>
          <w:p>
            <w:pPr>
              <w:spacing w:before="30" w:after="30"/>
            </w:pPr>
            <w:r>
              <w:rPr>
                <w:rFonts w:ascii="DM Sans" w:hAnsi="DM Sans" w:cs="DM Sans"/>
                <w:b w:val="0"/>
                <w:i w:val="0"/>
                <w:color w:val="050C2A"/>
                <w:sz w:val="20"/>
                <w:u w:val="none"/>
              </w:rPr>
              <w:t>Individual</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Professional (20%)</w:t>
            </w:r>
          </w:p>
        </w:tc>
        <w:tc>
          <w:tcPr>
            <w:tcW w:type="dxa" w:w="1024"/>
            <w:vAlign w:val="center"/>
          </w:tcPr>
          <w:p>
            <w:pPr>
              <w:spacing w:before="30" w:after="30"/>
            </w:pPr>
            <w:r>
              <w:rPr>
                <w:rFonts w:ascii="DM Sans" w:hAnsi="DM Sans" w:cs="DM Sans"/>
                <w:b w:val="0"/>
                <w:i w:val="0"/>
                <w:color w:val="050C2A"/>
                <w:sz w:val="20"/>
                <w:u w:val="none"/>
              </w:rPr>
              <w:t>~10%</w:t>
            </w:r>
          </w:p>
        </w:tc>
      </w:tr>
      <w:tr>
        <w:tc>
          <w:tcPr>
            <w:tcW w:type="dxa" w:w="834"/>
            <w:shd w:fill="F5F5F5" w:val="clear"/>
            <w:vAlign w:val="center"/>
          </w:tcPr>
          <w:p>
            <w:pPr>
              <w:spacing w:before="30" w:after="30"/>
            </w:pPr>
            <w:r>
              <w:rPr>
                <w:rFonts w:ascii="DM Sans" w:hAnsi="DM Sans" w:cs="DM Sans"/>
                <w:b w:val="0"/>
                <w:i w:val="0"/>
                <w:color w:val="050C2A"/>
                <w:sz w:val="20"/>
                <w:u w:val="none"/>
              </w:rPr>
              <w:t>9</w:t>
            </w:r>
          </w:p>
        </w:tc>
        <w:tc>
          <w:tcPr>
            <w:tcW w:type="dxa" w:w="2570"/>
            <w:shd w:fill="F5F5F5" w:val="clear"/>
            <w:vAlign w:val="center"/>
          </w:tcPr>
          <w:p>
            <w:pPr>
              <w:spacing w:before="30" w:after="30"/>
            </w:pPr>
            <w:r>
              <w:rPr>
                <w:rFonts w:ascii="DM Sans" w:hAnsi="DM Sans" w:cs="DM Sans"/>
                <w:b w:val="0"/>
                <w:i w:val="0"/>
                <w:color w:val="050C2A"/>
                <w:sz w:val="20"/>
                <w:u w:val="none"/>
              </w:rPr>
              <w:t>Draft Deliverable</w:t>
            </w:r>
          </w:p>
        </w:tc>
        <w:tc>
          <w:tcPr>
            <w:tcW w:type="dxa" w:w="1719"/>
            <w:shd w:fill="F5F5F5" w:val="clear"/>
            <w:vAlign w:val="center"/>
          </w:tcPr>
          <w:p>
            <w:pPr>
              <w:spacing w:before="30" w:after="30"/>
            </w:pPr>
            <w:r>
              <w:rPr>
                <w:rFonts w:ascii="DM Sans" w:hAnsi="DM Sans" w:cs="DM Sans"/>
                <w:b w:val="0"/>
                <w:i w:val="0"/>
                <w:color w:val="050C2A"/>
                <w:sz w:val="20"/>
                <w:u w:val="none"/>
              </w:rPr>
              <w:t>Team</w:t>
            </w:r>
          </w:p>
        </w:tc>
        <w:tc>
          <w:tcPr>
            <w:tcW w:type="dxa" w:w="1444"/>
            <w:shd w:fill="F5F5F5" w:val="clear"/>
            <w:vAlign w:val="center"/>
          </w:tcPr>
          <w:p>
            <w:pPr>
              <w:spacing w:before="30" w:after="30"/>
            </w:pPr>
            <w:r>
              <w:rPr>
                <w:rFonts w:ascii="DM Sans" w:hAnsi="DM Sans" w:cs="DM Sans"/>
                <w:b w:val="0"/>
                <w:i/>
                <w:color w:val="050C2A"/>
                <w:sz w:val="20"/>
                <w:u w:val="none"/>
              </w:rPr>
              <w:t>Checkpoint</w:t>
            </w:r>
          </w:p>
        </w:tc>
        <w:tc>
          <w:tcPr>
            <w:tcW w:type="dxa" w:w="1769"/>
            <w:shd w:fill="F5F5F5" w:val="clear"/>
            <w:vAlign w:val="center"/>
          </w:tcPr>
          <w:p>
            <w:pPr>
              <w:spacing w:before="30" w:after="30"/>
            </w:pPr>
            <w:r>
              <w:rPr>
                <w:rFonts w:ascii="DM Sans" w:hAnsi="DM Sans" w:cs="DM Sans"/>
                <w:b w:val="0"/>
                <w:i w:val="0"/>
                <w:color w:val="050C2A"/>
                <w:sz w:val="20"/>
                <w:u w:val="none"/>
              </w:rPr>
              <w:t>—</w:t>
            </w:r>
          </w:p>
        </w:tc>
        <w:tc>
          <w:tcPr>
            <w:tcW w:type="dxa" w:w="1024"/>
            <w:shd w:fill="F5F5F5" w:val="clear"/>
            <w:vAlign w:val="center"/>
          </w:tcPr>
          <w:p>
            <w:pPr>
              <w:spacing w:before="30" w:after="30"/>
            </w:pPr>
            <w:r>
              <w:rPr>
                <w:rFonts w:ascii="DM Sans" w:hAnsi="DM Sans" w:cs="DM Sans"/>
                <w:b w:val="0"/>
                <w:i w:val="0"/>
                <w:color w:val="050C2A"/>
                <w:sz w:val="20"/>
                <w:u w:val="none"/>
              </w:rPr>
              <w:t>—</w:t>
            </w:r>
          </w:p>
        </w:tc>
      </w:tr>
      <w:tr>
        <w:tc>
          <w:tcPr>
            <w:tcW w:type="dxa" w:w="834"/>
            <w:vAlign w:val="center"/>
          </w:tcPr>
          <w:p>
            <w:pPr>
              <w:spacing w:before="30" w:after="30"/>
            </w:pPr>
            <w:r>
              <w:rPr>
                <w:rFonts w:ascii="DM Sans" w:hAnsi="DM Sans" w:cs="DM Sans"/>
                <w:b w:val="0"/>
                <w:i w:val="0"/>
                <w:color w:val="050C2A"/>
                <w:sz w:val="20"/>
                <w:u w:val="none"/>
              </w:rPr>
              <w:t>10</w:t>
            </w:r>
          </w:p>
        </w:tc>
        <w:tc>
          <w:tcPr>
            <w:tcW w:type="dxa" w:w="2570"/>
            <w:vAlign w:val="center"/>
          </w:tcPr>
          <w:p>
            <w:pPr>
              <w:spacing w:before="30" w:after="30"/>
            </w:pPr>
            <w:r>
              <w:rPr>
                <w:rFonts w:ascii="DM Sans" w:hAnsi="DM Sans" w:cs="DM Sans"/>
                <w:b/>
                <w:i w:val="0"/>
                <w:color w:val="050C2A"/>
                <w:sz w:val="20"/>
                <w:u w:val="none"/>
              </w:rPr>
              <w:t>Reflection #3</w:t>
            </w:r>
          </w:p>
        </w:tc>
        <w:tc>
          <w:tcPr>
            <w:tcW w:type="dxa" w:w="1719"/>
            <w:vAlign w:val="center"/>
          </w:tcPr>
          <w:p>
            <w:pPr>
              <w:spacing w:before="30" w:after="30"/>
            </w:pPr>
            <w:r>
              <w:rPr>
                <w:rFonts w:ascii="DM Sans" w:hAnsi="DM Sans" w:cs="DM Sans"/>
                <w:b w:val="0"/>
                <w:i w:val="0"/>
                <w:color w:val="050C2A"/>
                <w:sz w:val="20"/>
                <w:u w:val="none"/>
              </w:rPr>
              <w:t>Individual</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Reflection (25%)</w:t>
            </w:r>
          </w:p>
        </w:tc>
        <w:tc>
          <w:tcPr>
            <w:tcW w:type="dxa" w:w="1024"/>
            <w:vAlign w:val="center"/>
          </w:tcPr>
          <w:p>
            <w:pPr>
              <w:spacing w:before="30" w:after="30"/>
            </w:pPr>
            <w:r>
              <w:rPr>
                <w:rFonts w:ascii="DM Sans" w:hAnsi="DM Sans" w:cs="DM Sans"/>
                <w:b w:val="0"/>
                <w:i w:val="0"/>
                <w:color w:val="050C2A"/>
                <w:sz w:val="20"/>
                <w:u w:val="none"/>
              </w:rPr>
              <w:t>~5%</w:t>
            </w:r>
          </w:p>
        </w:tc>
      </w:tr>
      <w:tr>
        <w:tc>
          <w:tcPr>
            <w:tcW w:type="dxa" w:w="834"/>
            <w:shd w:fill="F5F5F5" w:val="clear"/>
            <w:vAlign w:val="center"/>
          </w:tcPr>
          <w:p>
            <w:pPr>
              <w:spacing w:before="30" w:after="30"/>
            </w:pPr>
            <w:r>
              <w:rPr>
                <w:rFonts w:ascii="DM Sans" w:hAnsi="DM Sans" w:cs="DM Sans"/>
                <w:b w:val="0"/>
                <w:i w:val="0"/>
                <w:color w:val="050C2A"/>
                <w:sz w:val="20"/>
                <w:u w:val="none"/>
              </w:rPr>
              <w:t>11</w:t>
            </w:r>
          </w:p>
        </w:tc>
        <w:tc>
          <w:tcPr>
            <w:tcW w:type="dxa" w:w="2570"/>
            <w:shd w:fill="F5F5F5" w:val="clear"/>
            <w:vAlign w:val="center"/>
          </w:tcPr>
          <w:p>
            <w:pPr>
              <w:spacing w:before="30" w:after="30"/>
            </w:pPr>
            <w:r>
              <w:rPr>
                <w:rFonts w:ascii="DM Sans" w:hAnsi="DM Sans" w:cs="DM Sans"/>
                <w:b w:val="0"/>
                <w:i w:val="0"/>
                <w:color w:val="050C2A"/>
                <w:sz w:val="20"/>
                <w:u w:val="none"/>
              </w:rPr>
              <w:t>Near-Final Package</w:t>
            </w:r>
          </w:p>
        </w:tc>
        <w:tc>
          <w:tcPr>
            <w:tcW w:type="dxa" w:w="1719"/>
            <w:shd w:fill="F5F5F5" w:val="clear"/>
            <w:vAlign w:val="center"/>
          </w:tcPr>
          <w:p>
            <w:pPr>
              <w:spacing w:before="30" w:after="30"/>
            </w:pPr>
            <w:r>
              <w:rPr>
                <w:rFonts w:ascii="DM Sans" w:hAnsi="DM Sans" w:cs="DM Sans"/>
                <w:b w:val="0"/>
                <w:i w:val="0"/>
                <w:color w:val="050C2A"/>
                <w:sz w:val="20"/>
                <w:u w:val="none"/>
              </w:rPr>
              <w:t>Team</w:t>
            </w:r>
          </w:p>
        </w:tc>
        <w:tc>
          <w:tcPr>
            <w:tcW w:type="dxa" w:w="1444"/>
            <w:shd w:fill="F5F5F5" w:val="clear"/>
            <w:vAlign w:val="center"/>
          </w:tcPr>
          <w:p>
            <w:pPr>
              <w:spacing w:before="30" w:after="30"/>
            </w:pPr>
            <w:r>
              <w:rPr>
                <w:rFonts w:ascii="DM Sans" w:hAnsi="DM Sans" w:cs="DM Sans"/>
                <w:b w:val="0"/>
                <w:i/>
                <w:color w:val="050C2A"/>
                <w:sz w:val="20"/>
                <w:u w:val="none"/>
              </w:rPr>
              <w:t>Checkpoint</w:t>
            </w:r>
          </w:p>
        </w:tc>
        <w:tc>
          <w:tcPr>
            <w:tcW w:type="dxa" w:w="1769"/>
            <w:shd w:fill="F5F5F5" w:val="clear"/>
            <w:vAlign w:val="center"/>
          </w:tcPr>
          <w:p>
            <w:pPr>
              <w:spacing w:before="30" w:after="30"/>
            </w:pPr>
            <w:r>
              <w:rPr>
                <w:rFonts w:ascii="DM Sans" w:hAnsi="DM Sans" w:cs="DM Sans"/>
                <w:b w:val="0"/>
                <w:i w:val="0"/>
                <w:color w:val="050C2A"/>
                <w:sz w:val="20"/>
                <w:u w:val="none"/>
              </w:rPr>
              <w:t>—</w:t>
            </w:r>
          </w:p>
        </w:tc>
        <w:tc>
          <w:tcPr>
            <w:tcW w:type="dxa" w:w="1024"/>
            <w:shd w:fill="F5F5F5" w:val="clear"/>
            <w:vAlign w:val="center"/>
          </w:tcPr>
          <w:p>
            <w:pPr>
              <w:spacing w:before="30" w:after="30"/>
            </w:pPr>
            <w:r>
              <w:rPr>
                <w:rFonts w:ascii="DM Sans" w:hAnsi="DM Sans" w:cs="DM Sans"/>
                <w:b w:val="0"/>
                <w:i w:val="0"/>
                <w:color w:val="050C2A"/>
                <w:sz w:val="20"/>
                <w:u w:val="none"/>
              </w:rPr>
              <w:t>—</w:t>
            </w:r>
          </w:p>
        </w:tc>
      </w:tr>
      <w:tr>
        <w:tc>
          <w:tcPr>
            <w:tcW w:type="dxa" w:w="834"/>
            <w:vAlign w:val="center"/>
          </w:tcPr>
          <w:p>
            <w:pPr>
              <w:spacing w:before="30" w:after="30"/>
            </w:pPr>
            <w:r>
              <w:rPr>
                <w:rFonts w:ascii="DM Sans" w:hAnsi="DM Sans" w:cs="DM Sans"/>
                <w:b w:val="0"/>
                <w:i w:val="0"/>
                <w:color w:val="050C2A"/>
                <w:sz w:val="20"/>
                <w:u w:val="none"/>
              </w:rPr>
              <w:t>12</w:t>
            </w:r>
          </w:p>
        </w:tc>
        <w:tc>
          <w:tcPr>
            <w:tcW w:type="dxa" w:w="2570"/>
            <w:vAlign w:val="center"/>
          </w:tcPr>
          <w:p>
            <w:pPr>
              <w:spacing w:before="30" w:after="30"/>
            </w:pPr>
            <w:r>
              <w:rPr>
                <w:rFonts w:ascii="DM Sans" w:hAnsi="DM Sans" w:cs="DM Sans"/>
                <w:b w:val="0"/>
                <w:i w:val="0"/>
                <w:color w:val="050C2A"/>
                <w:sz w:val="20"/>
                <w:u w:val="none"/>
              </w:rPr>
              <w:t>Presentation Outline</w:t>
            </w:r>
          </w:p>
        </w:tc>
        <w:tc>
          <w:tcPr>
            <w:tcW w:type="dxa" w:w="1719"/>
            <w:vAlign w:val="center"/>
          </w:tcPr>
          <w:p>
            <w:pPr>
              <w:spacing w:before="30" w:after="30"/>
            </w:pPr>
            <w:r>
              <w:rPr>
                <w:rFonts w:ascii="DM Sans" w:hAnsi="DM Sans" w:cs="DM Sans"/>
                <w:b w:val="0"/>
                <w:i w:val="0"/>
                <w:color w:val="050C2A"/>
                <w:sz w:val="20"/>
                <w:u w:val="none"/>
              </w:rPr>
              <w:t>Team</w:t>
            </w:r>
          </w:p>
        </w:tc>
        <w:tc>
          <w:tcPr>
            <w:tcW w:type="dxa" w:w="1444"/>
            <w:vAlign w:val="center"/>
          </w:tcPr>
          <w:p>
            <w:pPr>
              <w:spacing w:before="30" w:after="30"/>
            </w:pPr>
            <w:r>
              <w:rPr>
                <w:rFonts w:ascii="DM Sans" w:hAnsi="DM Sans" w:cs="DM Sans"/>
                <w:b w:val="0"/>
                <w:i/>
                <w:color w:val="050C2A"/>
                <w:sz w:val="20"/>
                <w:u w:val="none"/>
              </w:rPr>
              <w:t>Checkpoint</w:t>
            </w:r>
          </w:p>
        </w:tc>
        <w:tc>
          <w:tcPr>
            <w:tcW w:type="dxa" w:w="1769"/>
            <w:vAlign w:val="center"/>
          </w:tcPr>
          <w:p>
            <w:pPr>
              <w:spacing w:before="30" w:after="30"/>
            </w:pPr>
            <w:r>
              <w:rPr>
                <w:rFonts w:ascii="DM Sans" w:hAnsi="DM Sans" w:cs="DM Sans"/>
                <w:b w:val="0"/>
                <w:i w:val="0"/>
                <w:color w:val="050C2A"/>
                <w:sz w:val="20"/>
                <w:u w:val="none"/>
              </w:rPr>
              <w:t>—</w:t>
            </w:r>
          </w:p>
        </w:tc>
        <w:tc>
          <w:tcPr>
            <w:tcW w:type="dxa" w:w="1024"/>
            <w:vAlign w:val="center"/>
          </w:tcPr>
          <w:p>
            <w:pPr>
              <w:spacing w:before="30" w:after="30"/>
            </w:pPr>
            <w:r>
              <w:rPr>
                <w:rFonts w:ascii="DM Sans" w:hAnsi="DM Sans" w:cs="DM Sans"/>
                <w:b w:val="0"/>
                <w:i w:val="0"/>
                <w:color w:val="050C2A"/>
                <w:sz w:val="20"/>
                <w:u w:val="none"/>
              </w:rPr>
              <w:t>—</w:t>
            </w:r>
          </w:p>
        </w:tc>
      </w:tr>
      <w:tr>
        <w:tc>
          <w:tcPr>
            <w:tcW w:type="dxa" w:w="834"/>
            <w:shd w:fill="F5F5F5" w:val="clear"/>
            <w:vAlign w:val="center"/>
          </w:tcPr>
          <w:p>
            <w:pPr>
              <w:spacing w:before="30" w:after="30"/>
            </w:pPr>
            <w:r>
              <w:rPr>
                <w:rFonts w:ascii="DM Sans" w:hAnsi="DM Sans" w:cs="DM Sans"/>
                <w:b w:val="0"/>
                <w:i w:val="0"/>
                <w:color w:val="050C2A"/>
                <w:sz w:val="20"/>
                <w:u w:val="none"/>
              </w:rPr>
              <w:t>12</w:t>
            </w:r>
          </w:p>
        </w:tc>
        <w:tc>
          <w:tcPr>
            <w:tcW w:type="dxa" w:w="2570"/>
            <w:shd w:fill="F5F5F5" w:val="clear"/>
            <w:vAlign w:val="center"/>
          </w:tcPr>
          <w:p>
            <w:pPr>
              <w:spacing w:before="30" w:after="30"/>
            </w:pPr>
            <w:r>
              <w:rPr>
                <w:rFonts w:ascii="DM Sans" w:hAnsi="DM Sans" w:cs="DM Sans"/>
                <w:b/>
                <w:i w:val="0"/>
                <w:color w:val="050C2A"/>
                <w:sz w:val="20"/>
                <w:u w:val="none"/>
              </w:rPr>
              <w:t>Reflection #4</w:t>
            </w:r>
          </w:p>
        </w:tc>
        <w:tc>
          <w:tcPr>
            <w:tcW w:type="dxa" w:w="1719"/>
            <w:shd w:fill="F5F5F5" w:val="clear"/>
            <w:vAlign w:val="center"/>
          </w:tcPr>
          <w:p>
            <w:pPr>
              <w:spacing w:before="30" w:after="30"/>
            </w:pPr>
            <w:r>
              <w:rPr>
                <w:rFonts w:ascii="DM Sans" w:hAnsi="DM Sans" w:cs="DM Sans"/>
                <w:b w:val="0"/>
                <w:i w:val="0"/>
                <w:color w:val="050C2A"/>
                <w:sz w:val="20"/>
                <w:u w:val="none"/>
              </w:rPr>
              <w:t>Individual</w:t>
            </w:r>
          </w:p>
        </w:tc>
        <w:tc>
          <w:tcPr>
            <w:tcW w:type="dxa" w:w="1444"/>
            <w:shd w:fill="F5F5F5" w:val="clear"/>
            <w:vAlign w:val="center"/>
          </w:tcPr>
          <w:p>
            <w:pPr>
              <w:spacing w:before="30" w:after="30"/>
            </w:pPr>
            <w:r>
              <w:rPr>
                <w:rFonts w:ascii="DM Sans" w:hAnsi="DM Sans" w:cs="DM Sans"/>
                <w:b/>
                <w:i w:val="0"/>
                <w:color w:val="050C2A"/>
                <w:sz w:val="20"/>
                <w:u w:val="none"/>
              </w:rPr>
              <w:t>GRADED</w:t>
            </w:r>
          </w:p>
        </w:tc>
        <w:tc>
          <w:tcPr>
            <w:tcW w:type="dxa" w:w="1769"/>
            <w:shd w:fill="F5F5F5" w:val="clear"/>
            <w:vAlign w:val="center"/>
          </w:tcPr>
          <w:p>
            <w:pPr>
              <w:spacing w:before="30" w:after="30"/>
            </w:pPr>
            <w:r>
              <w:rPr>
                <w:rFonts w:ascii="DM Sans" w:hAnsi="DM Sans" w:cs="DM Sans"/>
                <w:b w:val="0"/>
                <w:i w:val="0"/>
                <w:color w:val="050C2A"/>
                <w:sz w:val="20"/>
                <w:u w:val="none"/>
              </w:rPr>
              <w:t>Reflection (25%)</w:t>
            </w:r>
          </w:p>
        </w:tc>
        <w:tc>
          <w:tcPr>
            <w:tcW w:type="dxa" w:w="1024"/>
            <w:shd w:fill="F5F5F5" w:val="clear"/>
            <w:vAlign w:val="center"/>
          </w:tcPr>
          <w:p>
            <w:pPr>
              <w:spacing w:before="30" w:after="30"/>
            </w:pPr>
            <w:r>
              <w:rPr>
                <w:rFonts w:ascii="DM Sans" w:hAnsi="DM Sans" w:cs="DM Sans"/>
                <w:b w:val="0"/>
                <w:i w:val="0"/>
                <w:color w:val="050C2A"/>
                <w:sz w:val="20"/>
                <w:u w:val="none"/>
              </w:rPr>
              <w:t>~5%</w:t>
            </w:r>
          </w:p>
        </w:tc>
      </w:tr>
      <w:tr>
        <w:tc>
          <w:tcPr>
            <w:tcW w:type="dxa" w:w="834"/>
            <w:vAlign w:val="center"/>
          </w:tcPr>
          <w:p>
            <w:pPr>
              <w:spacing w:before="30" w:after="30"/>
            </w:pPr>
            <w:r>
              <w:rPr>
                <w:rFonts w:ascii="DM Sans" w:hAnsi="DM Sans" w:cs="DM Sans"/>
                <w:b w:val="0"/>
                <w:i w:val="0"/>
                <w:color w:val="050C2A"/>
                <w:sz w:val="20"/>
                <w:u w:val="none"/>
              </w:rPr>
              <w:t>13</w:t>
            </w:r>
          </w:p>
        </w:tc>
        <w:tc>
          <w:tcPr>
            <w:tcW w:type="dxa" w:w="2570"/>
            <w:vAlign w:val="center"/>
          </w:tcPr>
          <w:p>
            <w:pPr>
              <w:spacing w:before="30" w:after="30"/>
            </w:pPr>
            <w:r>
              <w:rPr>
                <w:rFonts w:ascii="DM Sans" w:hAnsi="DM Sans" w:cs="DM Sans"/>
                <w:b/>
                <w:i w:val="0"/>
                <w:color w:val="050C2A"/>
                <w:sz w:val="20"/>
                <w:u w:val="none"/>
              </w:rPr>
              <w:t>Final Deliverables</w:t>
            </w:r>
          </w:p>
        </w:tc>
        <w:tc>
          <w:tcPr>
            <w:tcW w:type="dxa" w:w="1719"/>
            <w:vAlign w:val="center"/>
          </w:tcPr>
          <w:p>
            <w:pPr>
              <w:spacing w:before="30" w:after="30"/>
            </w:pPr>
            <w:r>
              <w:rPr>
                <w:rFonts w:ascii="DM Sans" w:hAnsi="DM Sans" w:cs="DM Sans"/>
                <w:b w:val="0"/>
                <w:i w:val="0"/>
                <w:color w:val="050C2A"/>
                <w:sz w:val="20"/>
                <w:u w:val="none"/>
              </w:rPr>
              <w:t>Team</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Project (40%)</w:t>
            </w:r>
          </w:p>
        </w:tc>
        <w:tc>
          <w:tcPr>
            <w:tcW w:type="dxa" w:w="1024"/>
            <w:vAlign w:val="center"/>
          </w:tcPr>
          <w:p>
            <w:pPr>
              <w:spacing w:before="30" w:after="30"/>
            </w:pPr>
            <w:r>
              <w:rPr>
                <w:rFonts w:ascii="DM Sans" w:hAnsi="DM Sans" w:cs="DM Sans"/>
                <w:b w:val="0"/>
                <w:i w:val="0"/>
                <w:color w:val="050C2A"/>
                <w:sz w:val="20"/>
                <w:u w:val="none"/>
              </w:rPr>
              <w:t>~30%</w:t>
            </w:r>
          </w:p>
        </w:tc>
      </w:tr>
      <w:tr>
        <w:tc>
          <w:tcPr>
            <w:tcW w:type="dxa" w:w="834"/>
            <w:shd w:fill="F5F5F5" w:val="clear"/>
            <w:vAlign w:val="center"/>
          </w:tcPr>
          <w:p>
            <w:pPr>
              <w:spacing w:before="30" w:after="30"/>
            </w:pPr>
            <w:r>
              <w:rPr>
                <w:rFonts w:ascii="DM Sans" w:hAnsi="DM Sans" w:cs="DM Sans"/>
                <w:b w:val="0"/>
                <w:i w:val="0"/>
                <w:color w:val="050C2A"/>
                <w:sz w:val="20"/>
                <w:u w:val="none"/>
              </w:rPr>
              <w:t>15</w:t>
            </w:r>
          </w:p>
        </w:tc>
        <w:tc>
          <w:tcPr>
            <w:tcW w:type="dxa" w:w="2570"/>
            <w:shd w:fill="F5F5F5" w:val="clear"/>
            <w:vAlign w:val="center"/>
          </w:tcPr>
          <w:p>
            <w:pPr>
              <w:spacing w:before="30" w:after="30"/>
            </w:pPr>
            <w:r>
              <w:rPr>
                <w:rFonts w:ascii="DM Sans" w:hAnsi="DM Sans" w:cs="DM Sans"/>
                <w:b/>
                <w:i w:val="0"/>
                <w:color w:val="050C2A"/>
                <w:sz w:val="20"/>
                <w:u w:val="none"/>
              </w:rPr>
              <w:t>Final Presentation</w:t>
            </w:r>
          </w:p>
        </w:tc>
        <w:tc>
          <w:tcPr>
            <w:tcW w:type="dxa" w:w="1719"/>
            <w:shd w:fill="F5F5F5" w:val="clear"/>
            <w:vAlign w:val="center"/>
          </w:tcPr>
          <w:p>
            <w:pPr>
              <w:spacing w:before="30" w:after="30"/>
            </w:pPr>
            <w:r>
              <w:rPr>
                <w:rFonts w:ascii="DM Sans" w:hAnsi="DM Sans" w:cs="DM Sans"/>
                <w:b w:val="0"/>
                <w:i w:val="0"/>
                <w:color w:val="050C2A"/>
                <w:sz w:val="20"/>
                <w:u w:val="none"/>
              </w:rPr>
              <w:t>Team</w:t>
            </w:r>
          </w:p>
        </w:tc>
        <w:tc>
          <w:tcPr>
            <w:tcW w:type="dxa" w:w="1444"/>
            <w:shd w:fill="F5F5F5" w:val="clear"/>
            <w:vAlign w:val="center"/>
          </w:tcPr>
          <w:p>
            <w:pPr>
              <w:spacing w:before="30" w:after="30"/>
            </w:pPr>
            <w:r>
              <w:rPr>
                <w:rFonts w:ascii="DM Sans" w:hAnsi="DM Sans" w:cs="DM Sans"/>
                <w:b/>
                <w:i w:val="0"/>
                <w:color w:val="050C2A"/>
                <w:sz w:val="20"/>
                <w:u w:val="none"/>
              </w:rPr>
              <w:t>GRADED</w:t>
            </w:r>
          </w:p>
        </w:tc>
        <w:tc>
          <w:tcPr>
            <w:tcW w:type="dxa" w:w="1769"/>
            <w:shd w:fill="F5F5F5" w:val="clear"/>
            <w:vAlign w:val="center"/>
          </w:tcPr>
          <w:p>
            <w:pPr>
              <w:spacing w:before="30" w:after="30"/>
            </w:pPr>
            <w:r>
              <w:rPr>
                <w:rFonts w:ascii="DM Sans" w:hAnsi="DM Sans" w:cs="DM Sans"/>
                <w:b w:val="0"/>
                <w:i w:val="0"/>
                <w:color w:val="050C2A"/>
                <w:sz w:val="20"/>
                <w:u w:val="none"/>
              </w:rPr>
              <w:t>Presentation (15%)</w:t>
            </w:r>
          </w:p>
        </w:tc>
        <w:tc>
          <w:tcPr>
            <w:tcW w:type="dxa" w:w="1024"/>
            <w:shd w:fill="F5F5F5" w:val="clear"/>
            <w:vAlign w:val="center"/>
          </w:tcPr>
          <w:p>
            <w:pPr>
              <w:spacing w:before="30" w:after="30"/>
            </w:pPr>
            <w:r>
              <w:rPr>
                <w:rFonts w:ascii="DM Sans" w:hAnsi="DM Sans" w:cs="DM Sans"/>
                <w:b w:val="0"/>
                <w:i w:val="0"/>
                <w:color w:val="050C2A"/>
                <w:sz w:val="20"/>
                <w:u w:val="none"/>
              </w:rPr>
              <w:t>15%</w:t>
            </w:r>
          </w:p>
        </w:tc>
      </w:tr>
      <w:tr>
        <w:tc>
          <w:tcPr>
            <w:tcW w:type="dxa" w:w="834"/>
            <w:vAlign w:val="center"/>
          </w:tcPr>
          <w:p>
            <w:pPr>
              <w:spacing w:before="30" w:after="30"/>
            </w:pPr>
            <w:r>
              <w:rPr>
                <w:rFonts w:ascii="DM Sans" w:hAnsi="DM Sans" w:cs="DM Sans"/>
                <w:b w:val="0"/>
                <w:i w:val="0"/>
                <w:color w:val="050C2A"/>
                <w:sz w:val="20"/>
                <w:u w:val="none"/>
              </w:rPr>
              <w:t>15</w:t>
            </w:r>
          </w:p>
        </w:tc>
        <w:tc>
          <w:tcPr>
            <w:tcW w:type="dxa" w:w="2570"/>
            <w:vAlign w:val="center"/>
          </w:tcPr>
          <w:p>
            <w:pPr>
              <w:spacing w:before="30" w:after="30"/>
            </w:pPr>
            <w:r>
              <w:rPr>
                <w:rFonts w:ascii="DM Sans" w:hAnsi="DM Sans" w:cs="DM Sans"/>
                <w:b/>
                <w:i w:val="0"/>
                <w:color w:val="050C2A"/>
                <w:sz w:val="20"/>
                <w:u w:val="none"/>
              </w:rPr>
              <w:t>Peer Evaluation #2</w:t>
            </w:r>
          </w:p>
        </w:tc>
        <w:tc>
          <w:tcPr>
            <w:tcW w:type="dxa" w:w="1719"/>
            <w:vAlign w:val="center"/>
          </w:tcPr>
          <w:p>
            <w:pPr>
              <w:spacing w:before="30" w:after="30"/>
            </w:pPr>
            <w:r>
              <w:rPr>
                <w:rFonts w:ascii="DM Sans" w:hAnsi="DM Sans" w:cs="DM Sans"/>
                <w:b w:val="0"/>
                <w:i w:val="0"/>
                <w:color w:val="050C2A"/>
                <w:sz w:val="20"/>
                <w:u w:val="none"/>
              </w:rPr>
              <w:t>Individual</w:t>
            </w:r>
          </w:p>
        </w:tc>
        <w:tc>
          <w:tcPr>
            <w:tcW w:type="dxa" w:w="1444"/>
            <w:vAlign w:val="center"/>
          </w:tcPr>
          <w:p>
            <w:pPr>
              <w:spacing w:before="30" w:after="30"/>
            </w:pPr>
            <w:r>
              <w:rPr>
                <w:rFonts w:ascii="DM Sans" w:hAnsi="DM Sans" w:cs="DM Sans"/>
                <w:b/>
                <w:i w:val="0"/>
                <w:color w:val="050C2A"/>
                <w:sz w:val="20"/>
                <w:u w:val="none"/>
              </w:rPr>
              <w:t>GRADED</w:t>
            </w:r>
          </w:p>
        </w:tc>
        <w:tc>
          <w:tcPr>
            <w:tcW w:type="dxa" w:w="1769"/>
            <w:vAlign w:val="center"/>
          </w:tcPr>
          <w:p>
            <w:pPr>
              <w:spacing w:before="30" w:after="30"/>
            </w:pPr>
            <w:r>
              <w:rPr>
                <w:rFonts w:ascii="DM Sans" w:hAnsi="DM Sans" w:cs="DM Sans"/>
                <w:b w:val="0"/>
                <w:i w:val="0"/>
                <w:color w:val="050C2A"/>
                <w:sz w:val="20"/>
                <w:u w:val="none"/>
              </w:rPr>
              <w:t>Professional (20%)</w:t>
            </w:r>
          </w:p>
        </w:tc>
        <w:tc>
          <w:tcPr>
            <w:tcW w:type="dxa" w:w="1024"/>
            <w:vAlign w:val="center"/>
          </w:tcPr>
          <w:p>
            <w:pPr>
              <w:spacing w:before="30" w:after="30"/>
            </w:pPr>
            <w:r>
              <w:rPr>
                <w:rFonts w:ascii="DM Sans" w:hAnsi="DM Sans" w:cs="DM Sans"/>
                <w:b w:val="0"/>
                <w:i w:val="0"/>
                <w:color w:val="050C2A"/>
                <w:sz w:val="20"/>
                <w:u w:val="none"/>
              </w:rPr>
              <w:t>~10%</w:t>
            </w:r>
          </w:p>
        </w:tc>
      </w:tr>
      <w:tr>
        <w:tc>
          <w:tcPr>
            <w:tcW w:type="dxa" w:w="834"/>
            <w:shd w:fill="F5F5F5" w:val="clear"/>
            <w:vAlign w:val="center"/>
          </w:tcPr>
          <w:p>
            <w:pPr>
              <w:spacing w:before="30" w:after="30"/>
            </w:pPr>
            <w:r>
              <w:rPr>
                <w:rFonts w:ascii="DM Sans" w:hAnsi="DM Sans" w:cs="DM Sans"/>
                <w:b w:val="0"/>
                <w:i w:val="0"/>
                <w:color w:val="050C2A"/>
                <w:sz w:val="20"/>
                <w:u w:val="none"/>
              </w:rPr>
              <w:t>15</w:t>
            </w:r>
          </w:p>
        </w:tc>
        <w:tc>
          <w:tcPr>
            <w:tcW w:type="dxa" w:w="2570"/>
            <w:shd w:fill="F5F5F5" w:val="clear"/>
            <w:vAlign w:val="center"/>
          </w:tcPr>
          <w:p>
            <w:pPr>
              <w:spacing w:before="30" w:after="30"/>
            </w:pPr>
            <w:r>
              <w:rPr>
                <w:rFonts w:ascii="DM Sans" w:hAnsi="DM Sans" w:cs="DM Sans"/>
                <w:b/>
                <w:i w:val="0"/>
                <w:color w:val="050C2A"/>
                <w:sz w:val="20"/>
                <w:u w:val="none"/>
              </w:rPr>
              <w:t>Reflection #5</w:t>
            </w:r>
          </w:p>
        </w:tc>
        <w:tc>
          <w:tcPr>
            <w:tcW w:type="dxa" w:w="1719"/>
            <w:shd w:fill="F5F5F5" w:val="clear"/>
            <w:vAlign w:val="center"/>
          </w:tcPr>
          <w:p>
            <w:pPr>
              <w:spacing w:before="30" w:after="30"/>
            </w:pPr>
            <w:r>
              <w:rPr>
                <w:rFonts w:ascii="DM Sans" w:hAnsi="DM Sans" w:cs="DM Sans"/>
                <w:b w:val="0"/>
                <w:i w:val="0"/>
                <w:color w:val="050C2A"/>
                <w:sz w:val="20"/>
                <w:u w:val="none"/>
              </w:rPr>
              <w:t>Individual</w:t>
            </w:r>
          </w:p>
        </w:tc>
        <w:tc>
          <w:tcPr>
            <w:tcW w:type="dxa" w:w="1444"/>
            <w:shd w:fill="F5F5F5" w:val="clear"/>
            <w:vAlign w:val="center"/>
          </w:tcPr>
          <w:p>
            <w:pPr>
              <w:spacing w:before="30" w:after="30"/>
            </w:pPr>
            <w:r>
              <w:rPr>
                <w:rFonts w:ascii="DM Sans" w:hAnsi="DM Sans" w:cs="DM Sans"/>
                <w:b/>
                <w:i w:val="0"/>
                <w:color w:val="050C2A"/>
                <w:sz w:val="20"/>
                <w:u w:val="none"/>
              </w:rPr>
              <w:t>GRADED</w:t>
            </w:r>
          </w:p>
        </w:tc>
        <w:tc>
          <w:tcPr>
            <w:tcW w:type="dxa" w:w="1769"/>
            <w:shd w:fill="F5F5F5" w:val="clear"/>
            <w:vAlign w:val="center"/>
          </w:tcPr>
          <w:p>
            <w:pPr>
              <w:spacing w:before="30" w:after="30"/>
            </w:pPr>
            <w:r>
              <w:rPr>
                <w:rFonts w:ascii="DM Sans" w:hAnsi="DM Sans" w:cs="DM Sans"/>
                <w:b w:val="0"/>
                <w:i w:val="0"/>
                <w:color w:val="050C2A"/>
                <w:sz w:val="20"/>
                <w:u w:val="none"/>
              </w:rPr>
              <w:t>Reflection (25%)</w:t>
            </w:r>
          </w:p>
        </w:tc>
        <w:tc>
          <w:tcPr>
            <w:tcW w:type="dxa" w:w="1024"/>
            <w:shd w:fill="F5F5F5" w:val="clear"/>
            <w:vAlign w:val="center"/>
          </w:tcPr>
          <w:p>
            <w:pPr>
              <w:spacing w:before="30" w:after="30"/>
            </w:pPr>
            <w:r>
              <w:rPr>
                <w:rFonts w:ascii="DM Sans" w:hAnsi="DM Sans" w:cs="DM Sans"/>
                <w:b w:val="0"/>
                <w:i w:val="0"/>
                <w:color w:val="050C2A"/>
                <w:sz w:val="20"/>
                <w:u w:val="none"/>
              </w:rPr>
              <w:t>~5%</w:t>
            </w:r>
          </w:p>
        </w:tc>
      </w:tr>
    </w:tbl>
    <w:p>
      <w:pPr>
        <w:spacing w:before="0" w:after="120"/>
      </w:pPr>
    </w:p>
    <w:p>
      <w:pPr>
        <w:spacing w:before="0" w:after="120" w:line="276" w:lineRule="auto"/>
      </w:pPr>
      <w:r>
        <w:rPr>
          <w:rFonts w:ascii="DM Sans" w:hAnsi="DM Sans" w:cs="DM Sans"/>
          <w:b/>
          <w:i w:val="0"/>
          <w:color w:val="050C2A"/>
          <w:sz w:val="20"/>
          <w:u w:val="none"/>
        </w:rPr>
        <w:t>Summary:</w:t>
      </w:r>
      <w:r>
        <w:rPr>
          <w:rFonts w:ascii="DM Sans" w:hAnsi="DM Sans" w:cs="DM Sans"/>
          <w:b w:val="0"/>
          <w:i w:val="0"/>
          <w:color w:val="050C2A"/>
          <w:sz w:val="20"/>
          <w:u w:val="none"/>
        </w:rPr>
        <w:t xml:space="preserve"> Eleven graded deliverables contributing to the final grade; eight checkpoints required for completion. Individual deliverables (reflections, peer evaluations) ensure personal accountability within the team context.</w:t>
      </w:r>
    </w:p>
    <w:p>
      <w:pPr>
        <w:spacing w:before="0" w:after="120" w:line="276" w:lineRule="auto"/>
      </w:pPr>
      <w:r>
        <w:rPr>
          <w:rFonts w:ascii="DM Sans" w:hAnsi="DM Sans" w:cs="DM Sans"/>
          <w:b/>
          <w:i w:val="0"/>
          <w:color w:val="050C2A"/>
          <w:sz w:val="20"/>
          <w:u w:val="none"/>
        </w:rPr>
        <w:t>Checkpoint requirement:</w:t>
      </w:r>
      <w:r>
        <w:rPr>
          <w:rFonts w:ascii="DM Sans" w:hAnsi="DM Sans" w:cs="DM Sans"/>
          <w:b w:val="0"/>
          <w:i w:val="0"/>
          <w:color w:val="050C2A"/>
          <w:sz w:val="20"/>
          <w:u w:val="none"/>
        </w:rPr>
        <w:t xml:space="preserve"> Students cannot pass the course with more than two incomplete checkpoints. This ensures the scaffolded structure is actually followed.</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Design Principles:</w:t>
      </w:r>
      <w:r>
        <w:rPr>
          <w:rFonts w:ascii="DM Sans" w:hAnsi="DM Sans" w:cs="DM Sans"/>
          <w:b w:val="0"/>
          <w:i w:val="0"/>
          <w:color w:val="050C2A"/>
          <w:sz w:val="20"/>
          <w:u w:val="none"/>
        </w:rPr>
        <w:t xml:space="preserve"> Describes the six pedagogical principles that shape the course structure and explains the learning science research behind each design decision.</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Defines the five NACE competencies developed and assessed throughout the course, with specific subskills for each.</w:t>
      </w:r>
    </w:p>
    <w:p>
      <w:pPr>
        <w:spacing w:before="0" w:after="120" w:line="276" w:lineRule="auto"/>
      </w:pPr>
      <w:r>
        <w:rPr>
          <w:rFonts w:ascii="DM Sans" w:hAnsi="DM Sans" w:cs="DM Sans"/>
          <w:b/>
          <w:i w:val="0"/>
          <w:color w:val="050C2A"/>
          <w:sz w:val="20"/>
          <w:u w:val="none"/>
        </w:rPr>
        <w:t>Assessment Strategy:</w:t>
      </w:r>
      <w:r>
        <w:rPr>
          <w:rFonts w:ascii="DM Sans" w:hAnsi="DM Sans" w:cs="DM Sans"/>
          <w:b w:val="0"/>
          <w:i w:val="0"/>
          <w:color w:val="050C2A"/>
          <w:sz w:val="20"/>
          <w:u w:val="none"/>
        </w:rPr>
        <w:t xml:space="preserve"> Explains the evidence architecture, grading weights, rubric strategy, and how peer evaluation and employer feedback factor into assessment.</w:t>
      </w:r>
    </w:p>
    <w:p>
      <w:pPr>
        <w:spacing w:before="0" w:after="120" w:line="276" w:lineRule="auto"/>
      </w:pPr>
      <w:r>
        <w:rPr>
          <w:rFonts w:ascii="DM Sans" w:hAnsi="DM Sans" w:cs="DM Sans"/>
          <w:b/>
          <w:i w:val="0"/>
          <w:color w:val="050C2A"/>
          <w:sz w:val="20"/>
          <w:u w:val="none"/>
        </w:rPr>
        <w:t>Employer Touchpoints:</w:t>
      </w:r>
      <w:r>
        <w:rPr>
          <w:rFonts w:ascii="DM Sans" w:hAnsi="DM Sans" w:cs="DM Sans"/>
          <w:b w:val="0"/>
          <w:i w:val="0"/>
          <w:color w:val="050C2A"/>
          <w:sz w:val="20"/>
          <w:u w:val="none"/>
        </w:rPr>
        <w:t xml:space="preserve"> Provides detailed specifications for each of the seven employer touchpoints, including agendas, preparation guidance, and the case for employer participation.</w:t>
      </w:r>
    </w:p>
    <w:p>
      <w:pPr>
        <w:spacing w:before="280" w:after="100"/>
      </w:pPr>
      <w:r>
        <w:rPr>
          <w:rFonts w:ascii="DM Sans" w:hAnsi="DM Sans" w:cs="DM Sans"/>
          <w:b/>
          <w:i w:val="0"/>
          <w:color w:val="050C2A"/>
          <w:sz w:val="28"/>
          <w:u w:val="none"/>
        </w:rPr>
        <w:t>References</w:t>
      </w:r>
    </w:p>
    <w:p>
      <w:pPr>
        <w:spacing w:before="0" w:after="120" w:line="276" w:lineRule="auto"/>
      </w:pPr>
      <w:r>
        <w:rPr>
          <w:rFonts w:ascii="DM Sans" w:hAnsi="DM Sans" w:cs="DM Sans"/>
          <w:b w:val="0"/>
          <w:i w:val="0"/>
          <w:color w:val="050C2A"/>
          <w:sz w:val="20"/>
          <w:u w:val="none"/>
        </w:rPr>
        <w:t xml:space="preserve">Kolb, D. A. (1984). </w:t>
      </w:r>
      <w:r>
        <w:rPr>
          <w:rFonts w:ascii="DM Sans" w:hAnsi="DM Sans" w:cs="DM Sans"/>
          <w:b w:val="0"/>
          <w:i/>
          <w:color w:val="050C2A"/>
          <w:sz w:val="20"/>
          <w:u w:val="none"/>
        </w:rPr>
        <w:t>Experiential learning: Experience as the source of learning and development.</w:t>
      </w:r>
      <w:r>
        <w:rPr>
          <w:rFonts w:ascii="DM Sans" w:hAnsi="DM Sans" w:cs="DM Sans"/>
          <w:b w:val="0"/>
          <w:i w:val="0"/>
          <w:color w:val="050C2A"/>
          <w:sz w:val="20"/>
          <w:u w:val="none"/>
        </w:rPr>
        <w:t xml:space="preserve"> Prentice-Hall.</w:t>
      </w:r>
    </w:p>
    <w:p>
      <w:pPr>
        <w:spacing w:before="0" w:after="120" w:line="276" w:lineRule="auto"/>
      </w:pPr>
      <w:r>
        <w:rPr>
          <w:rFonts w:ascii="DM Sans" w:hAnsi="DM Sans" w:cs="DM Sans"/>
          <w:b w:val="0"/>
          <w:i w:val="0"/>
          <w:color w:val="050C2A"/>
          <w:sz w:val="20"/>
          <w:u w:val="none"/>
        </w:rPr>
        <w:t xml:space="preserve">Ryan, R. M., &amp; Deci, E. L. (2000). Self-determination theory and the facilitation of intrinsic motivation, social development, and well-being. </w:t>
      </w:r>
      <w:r>
        <w:rPr>
          <w:rFonts w:ascii="DM Sans" w:hAnsi="DM Sans" w:cs="DM Sans"/>
          <w:b w:val="0"/>
          <w:i/>
          <w:color w:val="050C2A"/>
          <w:sz w:val="20"/>
          <w:u w:val="none"/>
        </w:rPr>
        <w:t>American Psychologist, 55</w:t>
      </w:r>
      <w:r>
        <w:rPr>
          <w:rFonts w:ascii="DM Sans" w:hAnsi="DM Sans" w:cs="DM Sans"/>
          <w:b w:val="0"/>
          <w:i w:val="0"/>
          <w:color w:val="050C2A"/>
          <w:sz w:val="20"/>
          <w:u w:val="none"/>
        </w:rPr>
        <w:t>(1), 68–78.</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