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Mid-Project Self-Evaluation — Form build content</w:t>
      </w:r>
    </w:p>
    <w:p>
      <w:pPr>
        <w:spacing w:before="0" w:after="120" w:line="276" w:lineRule="auto"/>
      </w:pPr>
      <w:r>
        <w:rPr>
          <w:rFonts w:ascii="DM Sans" w:hAnsi="DM Sans" w:cs="DM Sans"/>
          <w:b w:val="0"/>
          <w:i w:val="0"/>
          <w:color w:val="050C2A"/>
          <w:sz w:val="20"/>
          <w:u w:val="none"/>
        </w:rPr>
        <w:t>For the Riipen Experience Manager building this survey in the survey tool. Contains the headers, learner-facing text, scales, and field types.</w:t>
      </w:r>
    </w:p>
    <w:p>
      <w:pPr>
        <w:spacing w:before="0" w:after="120" w:line="276" w:lineRule="auto"/>
      </w:pPr>
      <w:r>
        <w:rPr>
          <w:rFonts w:ascii="DM Sans" w:hAnsi="DM Sans" w:cs="DM Sans"/>
          <w:b w:val="0"/>
          <w:i w:val="0"/>
          <w:color w:val="050C2A"/>
          <w:sz w:val="20"/>
          <w:u w:val="none"/>
        </w:rPr>
        <w:t xml:space="preserve">This is a standalone survey, parallel to the </w:t>
      </w:r>
      <w:r>
        <w:rPr>
          <w:rFonts w:ascii="DM Sans" w:hAnsi="DM Sans" w:cs="DM Sans"/>
          <w:b w:val="0"/>
          <w:i w:val="0"/>
          <w:color w:val="FF7C0A"/>
          <w:sz w:val="20"/>
          <w:u w:val="single"/>
        </w:rPr>
        <w:t>Mid-Project Peer Evaluation</w:t>
      </w:r>
      <w:r>
        <w:rPr>
          <w:rFonts w:ascii="DM Sans" w:hAnsi="DM Sans" w:cs="DM Sans"/>
          <w:b w:val="0"/>
          <w:i w:val="0"/>
          <w:color w:val="050C2A"/>
          <w:sz w:val="20"/>
          <w:u w:val="none"/>
        </w:rPr>
        <w:t>. The learner completes both the same week. The self-evaluation uses the same four BARS dimensions and the same anchors as the peer evaluation — what changes is that the learner is rating themselves.</w:t>
      </w:r>
    </w:p>
    <w:p>
      <w:pPr>
        <w:pStyle w:val="Heading2"/>
        <w:spacing w:before="280" w:after="100"/>
      </w:pPr>
      <w:r>
        <w:rPr>
          <w:rFonts w:ascii="DM Sans" w:hAnsi="DM Sans" w:cs="DM Sans"/>
          <w:b/>
          <w:i w:val="0"/>
          <w:color w:val="050C2A"/>
          <w:sz w:val="28"/>
          <w:u w:val="none"/>
        </w:rPr>
        <w:t>Submission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833"/>
            <w:shd w:fill="FF7C0A" w:val="clear"/>
            <w:vAlign w:val="center"/>
          </w:tcPr>
          <w:p>
            <w:pPr>
              <w:jc w:val="left"/>
              <w:spacing w:before="40" w:after="40"/>
            </w:pPr>
            <w:r>
              <w:rPr>
                <w:rFonts w:ascii="DM Sans" w:hAnsi="DM Sans" w:cs="DM Sans"/>
                <w:b/>
                <w:i w:val="0"/>
                <w:color w:val="FFFFFF"/>
                <w:sz w:val="20"/>
                <w:u w:val="none"/>
              </w:rPr>
              <w:t>Setting</w:t>
            </w:r>
          </w:p>
        </w:tc>
        <w:tc>
          <w:tcPr>
            <w:tcW w:type="dxa" w:w="6527"/>
            <w:shd w:fill="FF7C0A" w:val="clear"/>
            <w:vAlign w:val="center"/>
          </w:tcPr>
          <w:p>
            <w:pPr>
              <w:jc w:val="left"/>
              <w:spacing w:before="40" w:after="40"/>
            </w:pPr>
            <w:r>
              <w:rPr>
                <w:rFonts w:ascii="DM Sans" w:hAnsi="DM Sans" w:cs="DM Sans"/>
                <w:b/>
                <w:i w:val="0"/>
                <w:color w:val="FFFFFF"/>
                <w:sz w:val="20"/>
                <w:u w:val="none"/>
              </w:rPr>
              <w:t>Value</w:t>
            </w:r>
          </w:p>
        </w:tc>
      </w:tr>
      <w:tr>
        <w:tc>
          <w:tcPr>
            <w:tcW w:type="dxa" w:w="2833"/>
            <w:vAlign w:val="center"/>
          </w:tcPr>
          <w:p>
            <w:pPr>
              <w:spacing w:before="30" w:after="30"/>
            </w:pPr>
            <w:r>
              <w:rPr>
                <w:rFonts w:ascii="DM Sans" w:hAnsi="DM Sans" w:cs="DM Sans"/>
                <w:b w:val="0"/>
                <w:i w:val="0"/>
                <w:color w:val="050C2A"/>
                <w:sz w:val="20"/>
                <w:u w:val="none"/>
              </w:rPr>
              <w:t>Submission type</w:t>
            </w:r>
          </w:p>
        </w:tc>
        <w:tc>
          <w:tcPr>
            <w:tcW w:type="dxa" w:w="6527"/>
            <w:vAlign w:val="center"/>
          </w:tcPr>
          <w:p>
            <w:pPr>
              <w:spacing w:before="30" w:after="30"/>
            </w:pPr>
            <w:r>
              <w:rPr>
                <w:rFonts w:ascii="DM Sans" w:hAnsi="DM Sans" w:cs="DM Sans"/>
                <w:b w:val="0"/>
                <w:i w:val="0"/>
                <w:color w:val="050C2A"/>
                <w:sz w:val="20"/>
                <w:u w:val="none"/>
              </w:rPr>
              <w:t>Individual</w:t>
            </w:r>
          </w:p>
        </w:tc>
      </w:tr>
      <w:tr>
        <w:tc>
          <w:tcPr>
            <w:tcW w:type="dxa" w:w="2833"/>
            <w:shd w:fill="F5F5F5" w:val="clear"/>
            <w:vAlign w:val="center"/>
          </w:tcPr>
          <w:p>
            <w:pPr>
              <w:spacing w:before="30" w:after="30"/>
            </w:pPr>
            <w:r>
              <w:rPr>
                <w:rFonts w:ascii="DM Sans" w:hAnsi="DM Sans" w:cs="DM Sans"/>
                <w:b w:val="0"/>
                <w:i w:val="0"/>
                <w:color w:val="050C2A"/>
                <w:sz w:val="20"/>
                <w:u w:val="none"/>
              </w:rPr>
              <w:t>Grading</w:t>
            </w:r>
          </w:p>
        </w:tc>
        <w:tc>
          <w:tcPr>
            <w:tcW w:type="dxa" w:w="6527"/>
            <w:shd w:fill="F5F5F5" w:val="clear"/>
            <w:vAlign w:val="center"/>
          </w:tcPr>
          <w:p>
            <w:pPr>
              <w:spacing w:before="30" w:after="30"/>
            </w:pPr>
            <w:r>
              <w:rPr>
                <w:rFonts w:ascii="DM Sans" w:hAnsi="DM Sans" w:cs="DM Sans"/>
                <w:b w:val="0"/>
                <w:i w:val="0"/>
                <w:color w:val="050C2A"/>
                <w:sz w:val="20"/>
                <w:u w:val="none"/>
              </w:rPr>
              <w:t>Ungraded. Used by the instructor as a calibration signal against the peer view. Not its own gradebook item inside Professional Engagement.</w:t>
            </w:r>
          </w:p>
        </w:tc>
      </w:tr>
      <w:tr>
        <w:tc>
          <w:tcPr>
            <w:tcW w:type="dxa" w:w="2833"/>
            <w:vAlign w:val="center"/>
          </w:tcPr>
          <w:p>
            <w:pPr>
              <w:spacing w:before="30" w:after="30"/>
            </w:pPr>
            <w:r>
              <w:rPr>
                <w:rFonts w:ascii="DM Sans" w:hAnsi="DM Sans" w:cs="DM Sans"/>
                <w:b w:val="0"/>
                <w:i w:val="0"/>
                <w:color w:val="050C2A"/>
                <w:sz w:val="20"/>
                <w:u w:val="none"/>
              </w:rPr>
              <w:t>Timing</w:t>
            </w:r>
          </w:p>
        </w:tc>
        <w:tc>
          <w:tcPr>
            <w:tcW w:type="dxa" w:w="6527"/>
            <w:vAlign w:val="center"/>
          </w:tcPr>
          <w:p>
            <w:pPr>
              <w:spacing w:before="30" w:after="30"/>
            </w:pPr>
            <w:r>
              <w:rPr>
                <w:rFonts w:ascii="DM Sans" w:hAnsi="DM Sans" w:cs="DM Sans"/>
                <w:b w:val="0"/>
                <w:i w:val="0"/>
                <w:color w:val="050C2A"/>
                <w:sz w:val="20"/>
                <w:u w:val="none"/>
              </w:rPr>
              <w:t>Week 8 (same week as the Mid-Project Peer Evaluation)</w:t>
            </w:r>
          </w:p>
        </w:tc>
      </w:tr>
      <w:tr>
        <w:tc>
          <w:tcPr>
            <w:tcW w:type="dxa" w:w="2833"/>
            <w:shd w:fill="F5F5F5" w:val="clear"/>
            <w:vAlign w:val="center"/>
          </w:tcPr>
          <w:p>
            <w:pPr>
              <w:spacing w:before="30" w:after="30"/>
            </w:pPr>
            <w:r>
              <w:rPr>
                <w:rFonts w:ascii="DM Sans" w:hAnsi="DM Sans" w:cs="DM Sans"/>
                <w:b w:val="0"/>
                <w:i w:val="0"/>
                <w:color w:val="050C2A"/>
                <w:sz w:val="20"/>
                <w:u w:val="none"/>
              </w:rPr>
              <w:t>Editable after submission?</w:t>
            </w:r>
          </w:p>
        </w:tc>
        <w:tc>
          <w:tcPr>
            <w:tcW w:type="dxa" w:w="6527"/>
            <w:shd w:fill="F5F5F5" w:val="clear"/>
            <w:vAlign w:val="center"/>
          </w:tcPr>
          <w:p>
            <w:pPr>
              <w:spacing w:before="30" w:after="30"/>
            </w:pPr>
            <w:r>
              <w:rPr>
                <w:rFonts w:ascii="DM Sans" w:hAnsi="DM Sans" w:cs="DM Sans"/>
                <w:b w:val="0"/>
                <w:i w:val="0"/>
                <w:color w:val="050C2A"/>
                <w:sz w:val="20"/>
                <w:u w:val="none"/>
              </w:rPr>
              <w:t>No</w:t>
            </w:r>
          </w:p>
        </w:tc>
      </w:tr>
      <w:tr>
        <w:tc>
          <w:tcPr>
            <w:tcW w:type="dxa" w:w="2833"/>
            <w:vAlign w:val="center"/>
          </w:tcPr>
          <w:p>
            <w:pPr>
              <w:spacing w:before="30" w:after="30"/>
            </w:pPr>
            <w:r>
              <w:rPr>
                <w:rFonts w:ascii="DM Sans" w:hAnsi="DM Sans" w:cs="DM Sans"/>
                <w:b w:val="0"/>
                <w:i w:val="0"/>
                <w:color w:val="050C2A"/>
                <w:sz w:val="20"/>
                <w:u w:val="none"/>
              </w:rPr>
              <w:t>Visibility</w:t>
            </w:r>
          </w:p>
        </w:tc>
        <w:tc>
          <w:tcPr>
            <w:tcW w:type="dxa" w:w="6527"/>
            <w:vAlign w:val="center"/>
          </w:tcPr>
          <w:p>
            <w:pPr>
              <w:spacing w:before="30" w:after="30"/>
            </w:pPr>
            <w:r>
              <w:rPr>
                <w:rFonts w:ascii="DM Sans" w:hAnsi="DM Sans" w:cs="DM Sans"/>
                <w:b w:val="0"/>
                <w:i w:val="0"/>
                <w:color w:val="050C2A"/>
                <w:sz w:val="20"/>
                <w:u w:val="none"/>
              </w:rPr>
              <w:t>Instructor only. Self-ratings are not shared with teammates and do not appear in the anonymized peer feedback report.</w:t>
            </w:r>
          </w:p>
        </w:tc>
      </w:tr>
    </w:tbl>
    <w:p>
      <w:pPr>
        <w:spacing w:before="0" w:after="120"/>
      </w:pPr>
    </w:p>
    <w:p>
      <w:pPr>
        <w:pStyle w:val="Heading2"/>
        <w:spacing w:before="280" w:after="100"/>
      </w:pPr>
      <w:r>
        <w:rPr>
          <w:rFonts w:ascii="DM Sans" w:hAnsi="DM Sans" w:cs="DM Sans"/>
          <w:b/>
          <w:i w:val="0"/>
          <w:color w:val="050C2A"/>
          <w:sz w:val="28"/>
          <w:u w:val="none"/>
        </w:rPr>
        <w:t>Pre-evaluation framing</w:t>
      </w:r>
    </w:p>
    <w:p>
      <w:pPr>
        <w:spacing w:before="0" w:after="120" w:line="276" w:lineRule="auto"/>
      </w:pPr>
      <w:r>
        <w:rPr>
          <w:rFonts w:ascii="DM Sans" w:hAnsi="DM Sans" w:cs="DM Sans"/>
          <w:b w:val="0"/>
          <w:i w:val="0"/>
          <w:color w:val="050C2A"/>
          <w:sz w:val="20"/>
          <w:u w:val="none"/>
        </w:rPr>
        <w:t>Shown above Part A on the form.</w:t>
      </w:r>
    </w:p>
    <w:p>
      <w:pPr>
        <w:spacing w:before="0" w:after="120" w:line="276" w:lineRule="auto"/>
      </w:pPr>
      <w:r>
        <w:rPr>
          <w:rFonts w:ascii="DM Sans" w:hAnsi="DM Sans" w:cs="DM Sans"/>
          <w:b w:val="0"/>
          <w:i w:val="0"/>
          <w:color w:val="050C2A"/>
          <w:sz w:val="20"/>
          <w:u w:val="none"/>
        </w:rPr>
        <w:t>This is your self-evaluation, the companion to the Mid-Project Peer Evaluation you are also completing this week. You rate yourself on the same four dimensions your teammates rate you on. The self-evaluation is not graded and does not affect your peer evaluation score. Your instructor uses it as a calibration signal: large gaps between how you see your contribution and how your teammates see it are worth understanding. The self-evaluation also gives you concrete material to work with in your own reflection.</w:t>
      </w:r>
    </w:p>
    <w:p>
      <w:pPr>
        <w:spacing w:before="0" w:after="120" w:line="276" w:lineRule="auto"/>
      </w:pPr>
      <w:r>
        <w:rPr>
          <w:rFonts w:ascii="DM Sans" w:hAnsi="DM Sans" w:cs="DM Sans"/>
          <w:b w:val="0"/>
          <w:i w:val="0"/>
          <w:color w:val="050C2A"/>
          <w:sz w:val="20"/>
          <w:u w:val="none"/>
        </w:rPr>
        <w:t>Rate yourself honestly. The dimensions where you hesitate the most are usually the ones worth paying attention to. Behavioral evidence is encouraged but not required.</w:t>
      </w:r>
    </w:p>
    <w:p>
      <w:pPr>
        <w:pStyle w:val="Heading2"/>
        <w:spacing w:before="280" w:after="100"/>
      </w:pPr>
      <w:r>
        <w:rPr>
          <w:rFonts w:ascii="DM Sans" w:hAnsi="DM Sans" w:cs="DM Sans"/>
          <w:b/>
          <w:i w:val="0"/>
          <w:color w:val="050C2A"/>
          <w:sz w:val="28"/>
          <w:u w:val="none"/>
        </w:rPr>
        <w:t>Part A — Self-rating on the four BARS dimensions</w:t>
      </w:r>
    </w:p>
    <w:p>
      <w:pPr>
        <w:spacing w:before="0" w:after="120" w:line="276" w:lineRule="auto"/>
      </w:pPr>
      <w:r>
        <w:rPr>
          <w:rFonts w:ascii="DM Sans" w:hAnsi="DM Sans" w:cs="DM Sans"/>
          <w:b w:val="0"/>
          <w:i w:val="0"/>
          <w:color w:val="050C2A"/>
          <w:sz w:val="20"/>
          <w:u w:val="none"/>
        </w:rPr>
        <w:t>Each dimension uses a 1–4 Behaviorally Anchored Rating Scale (radio buttons), followed by an optional short-text evidence field.</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Rate yourself on the four dimensions</w:t>
      </w:r>
    </w:p>
    <w:p>
      <w:pPr>
        <w:pStyle w:val="Heading3"/>
        <w:spacing w:before="240" w:after="80"/>
      </w:pPr>
      <w:r>
        <w:rPr>
          <w:rFonts w:ascii="DM Sans" w:hAnsi="DM Sans" w:cs="DM Sans"/>
          <w:b/>
          <w:i w:val="0"/>
          <w:color w:val="050C2A"/>
          <w:sz w:val="24"/>
          <w:u w:val="none"/>
        </w:rPr>
        <w:t>A1. Reliability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 I do what I say I will do?</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75"/>
            <w:shd w:fill="FF7C0A" w:val="clear"/>
            <w:vAlign w:val="center"/>
          </w:tcPr>
          <w:p>
            <w:pPr>
              <w:jc w:val="left"/>
              <w:spacing w:before="40" w:after="40"/>
            </w:pPr>
            <w:r>
              <w:rPr>
                <w:rFonts w:ascii="DM Sans" w:hAnsi="DM Sans" w:cs="DM Sans"/>
                <w:b/>
                <w:i w:val="0"/>
                <w:color w:val="FFFFFF"/>
                <w:sz w:val="20"/>
                <w:u w:val="none"/>
              </w:rPr>
              <w:t>Rating</w:t>
            </w:r>
          </w:p>
        </w:tc>
        <w:tc>
          <w:tcPr>
            <w:tcW w:type="dxa" w:w="2105"/>
            <w:shd w:fill="FF7C0A" w:val="clear"/>
            <w:vAlign w:val="center"/>
          </w:tcPr>
          <w:p>
            <w:pPr>
              <w:jc w:val="left"/>
              <w:spacing w:before="40" w:after="40"/>
            </w:pPr>
            <w:r>
              <w:rPr>
                <w:rFonts w:ascii="DM Sans" w:hAnsi="DM Sans" w:cs="DM Sans"/>
                <w:b/>
                <w:i w:val="0"/>
                <w:color w:val="FFFFFF"/>
                <w:sz w:val="20"/>
                <w:u w:val="none"/>
              </w:rPr>
              <w:t>Descriptor</w:t>
            </w:r>
          </w:p>
        </w:tc>
        <w:tc>
          <w:tcPr>
            <w:tcW w:type="dxa" w:w="6180"/>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75"/>
            <w:vAlign w:val="center"/>
          </w:tcPr>
          <w:p>
            <w:pPr>
              <w:spacing w:before="30" w:after="30"/>
            </w:pPr>
            <w:r>
              <w:rPr>
                <w:rFonts w:ascii="DM Sans" w:hAnsi="DM Sans" w:cs="DM Sans"/>
                <w:b w:val="0"/>
                <w:i w:val="0"/>
                <w:color w:val="050C2A"/>
                <w:sz w:val="20"/>
                <w:u w:val="none"/>
              </w:rPr>
              <w:t>4</w:t>
            </w:r>
          </w:p>
        </w:tc>
        <w:tc>
          <w:tcPr>
            <w:tcW w:type="dxa" w:w="2105"/>
            <w:vAlign w:val="center"/>
          </w:tcPr>
          <w:p>
            <w:pPr>
              <w:spacing w:before="30" w:after="30"/>
            </w:pPr>
            <w:r>
              <w:rPr>
                <w:rFonts w:ascii="DM Sans" w:hAnsi="DM Sans" w:cs="DM Sans"/>
                <w:b w:val="0"/>
                <w:i w:val="0"/>
                <w:color w:val="050C2A"/>
                <w:sz w:val="20"/>
                <w:u w:val="none"/>
              </w:rPr>
              <w:t>Consistently dependable</w:t>
            </w:r>
          </w:p>
        </w:tc>
        <w:tc>
          <w:tcPr>
            <w:tcW w:type="dxa" w:w="6180"/>
            <w:vAlign w:val="center"/>
          </w:tcPr>
          <w:p>
            <w:pPr>
              <w:spacing w:before="30" w:after="30"/>
            </w:pPr>
            <w:r>
              <w:rPr>
                <w:rFonts w:ascii="DM Sans" w:hAnsi="DM Sans" w:cs="DM Sans"/>
                <w:b w:val="0"/>
                <w:i w:val="0"/>
                <w:color w:val="050C2A"/>
                <w:sz w:val="20"/>
                <w:u w:val="none"/>
              </w:rPr>
              <w:t>Delivers on every commitment on time or early. Shows up to meetings prepared. Notifies the team proactively if a timeline is at risk. Teammates trust this person to follow through without reminders.</w:t>
            </w:r>
          </w:p>
        </w:tc>
      </w:tr>
      <w:tr>
        <w:tc>
          <w:tcPr>
            <w:tcW w:type="dxa" w:w="1075"/>
            <w:shd w:fill="F5F5F5" w:val="clear"/>
            <w:vAlign w:val="center"/>
          </w:tcPr>
          <w:p>
            <w:pPr>
              <w:spacing w:before="30" w:after="30"/>
            </w:pPr>
            <w:r>
              <w:rPr>
                <w:rFonts w:ascii="DM Sans" w:hAnsi="DM Sans" w:cs="DM Sans"/>
                <w:b w:val="0"/>
                <w:i w:val="0"/>
                <w:color w:val="050C2A"/>
                <w:sz w:val="20"/>
                <w:u w:val="none"/>
              </w:rPr>
              <w:t>3</w:t>
            </w:r>
          </w:p>
        </w:tc>
        <w:tc>
          <w:tcPr>
            <w:tcW w:type="dxa" w:w="2105"/>
            <w:shd w:fill="F5F5F5" w:val="clear"/>
            <w:vAlign w:val="center"/>
          </w:tcPr>
          <w:p>
            <w:pPr>
              <w:spacing w:before="30" w:after="30"/>
            </w:pPr>
            <w:r>
              <w:rPr>
                <w:rFonts w:ascii="DM Sans" w:hAnsi="DM Sans" w:cs="DM Sans"/>
                <w:b w:val="0"/>
                <w:i w:val="0"/>
                <w:color w:val="050C2A"/>
                <w:sz w:val="20"/>
                <w:u w:val="none"/>
              </w:rPr>
              <w:t>Generally reliable</w:t>
            </w:r>
          </w:p>
        </w:tc>
        <w:tc>
          <w:tcPr>
            <w:tcW w:type="dxa" w:w="6180"/>
            <w:shd w:fill="F5F5F5" w:val="clear"/>
            <w:vAlign w:val="center"/>
          </w:tcPr>
          <w:p>
            <w:pPr>
              <w:spacing w:before="30" w:after="30"/>
            </w:pPr>
            <w:r>
              <w:rPr>
                <w:rFonts w:ascii="DM Sans" w:hAnsi="DM Sans" w:cs="DM Sans"/>
                <w:b w:val="0"/>
                <w:i w:val="0"/>
                <w:color w:val="050C2A"/>
                <w:sz w:val="20"/>
                <w:u w:val="none"/>
              </w:rPr>
              <w:t>Meets most deadlines and shows up prepared for meetings. Occasionally needs a reminder but follows through when prompted. Has not caused the team to miss a milestone.</w:t>
            </w:r>
          </w:p>
        </w:tc>
      </w:tr>
      <w:tr>
        <w:tc>
          <w:tcPr>
            <w:tcW w:type="dxa" w:w="1075"/>
            <w:vAlign w:val="center"/>
          </w:tcPr>
          <w:p>
            <w:pPr>
              <w:spacing w:before="30" w:after="30"/>
            </w:pPr>
            <w:r>
              <w:rPr>
                <w:rFonts w:ascii="DM Sans" w:hAnsi="DM Sans" w:cs="DM Sans"/>
                <w:b w:val="0"/>
                <w:i w:val="0"/>
                <w:color w:val="050C2A"/>
                <w:sz w:val="20"/>
                <w:u w:val="none"/>
              </w:rPr>
              <w:t>2</w:t>
            </w:r>
          </w:p>
        </w:tc>
        <w:tc>
          <w:tcPr>
            <w:tcW w:type="dxa" w:w="2105"/>
            <w:vAlign w:val="center"/>
          </w:tcPr>
          <w:p>
            <w:pPr>
              <w:spacing w:before="30" w:after="30"/>
            </w:pPr>
            <w:r>
              <w:rPr>
                <w:rFonts w:ascii="DM Sans" w:hAnsi="DM Sans" w:cs="DM Sans"/>
                <w:b w:val="0"/>
                <w:i w:val="0"/>
                <w:color w:val="050C2A"/>
                <w:sz w:val="20"/>
                <w:u w:val="none"/>
              </w:rPr>
              <w:t>Inconsistently reliable</w:t>
            </w:r>
          </w:p>
        </w:tc>
        <w:tc>
          <w:tcPr>
            <w:tcW w:type="dxa" w:w="6180"/>
            <w:vAlign w:val="center"/>
          </w:tcPr>
          <w:p>
            <w:pPr>
              <w:spacing w:before="30" w:after="30"/>
            </w:pPr>
            <w:r>
              <w:rPr>
                <w:rFonts w:ascii="DM Sans" w:hAnsi="DM Sans" w:cs="DM Sans"/>
                <w:b w:val="0"/>
                <w:i w:val="0"/>
                <w:color w:val="050C2A"/>
                <w:sz w:val="20"/>
                <w:u w:val="none"/>
              </w:rPr>
              <w:t>Missed a deadline or came to a meeting unprepared more than once. Required teammates to follow up or compensate. Has caused at least one delay or rework cycle for the team.</w:t>
            </w:r>
          </w:p>
        </w:tc>
      </w:tr>
      <w:tr>
        <w:tc>
          <w:tcPr>
            <w:tcW w:type="dxa" w:w="1075"/>
            <w:shd w:fill="F5F5F5" w:val="clear"/>
            <w:vAlign w:val="center"/>
          </w:tcPr>
          <w:p>
            <w:pPr>
              <w:spacing w:before="30" w:after="30"/>
            </w:pPr>
            <w:r>
              <w:rPr>
                <w:rFonts w:ascii="DM Sans" w:hAnsi="DM Sans" w:cs="DM Sans"/>
                <w:b w:val="0"/>
                <w:i w:val="0"/>
                <w:color w:val="050C2A"/>
                <w:sz w:val="20"/>
                <w:u w:val="none"/>
              </w:rPr>
              <w:t>1</w:t>
            </w:r>
          </w:p>
        </w:tc>
        <w:tc>
          <w:tcPr>
            <w:tcW w:type="dxa" w:w="2105"/>
            <w:shd w:fill="F5F5F5" w:val="clear"/>
            <w:vAlign w:val="center"/>
          </w:tcPr>
          <w:p>
            <w:pPr>
              <w:spacing w:before="30" w:after="30"/>
            </w:pPr>
            <w:r>
              <w:rPr>
                <w:rFonts w:ascii="DM Sans" w:hAnsi="DM Sans" w:cs="DM Sans"/>
                <w:b w:val="0"/>
                <w:i w:val="0"/>
                <w:color w:val="050C2A"/>
                <w:sz w:val="20"/>
                <w:u w:val="none"/>
              </w:rPr>
              <w:t>Unreliable</w:t>
            </w:r>
          </w:p>
        </w:tc>
        <w:tc>
          <w:tcPr>
            <w:tcW w:type="dxa" w:w="6180"/>
            <w:shd w:fill="F5F5F5" w:val="clear"/>
            <w:vAlign w:val="center"/>
          </w:tcPr>
          <w:p>
            <w:pPr>
              <w:spacing w:before="30" w:after="30"/>
            </w:pPr>
            <w:r>
              <w:rPr>
                <w:rFonts w:ascii="DM Sans" w:hAnsi="DM Sans" w:cs="DM Sans"/>
                <w:b w:val="0"/>
                <w:i w:val="0"/>
                <w:color w:val="050C2A"/>
                <w:sz w:val="20"/>
                <w:u w:val="none"/>
              </w:rPr>
              <w:t>Regularly misses commitments or fails to follow through. Team cannot count on this person to deliver what they agreed to. Other members have had to absorb their responsibilities.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commitment you made and how you followed through (or didn't).</w:t>
      </w:r>
    </w:p>
    <w:p>
      <w:pPr>
        <w:pStyle w:val="Heading3"/>
        <w:spacing w:before="240" w:after="80"/>
      </w:pPr>
      <w:r>
        <w:rPr>
          <w:rFonts w:ascii="DM Sans" w:hAnsi="DM Sans" w:cs="DM Sans"/>
          <w:b/>
          <w:i w:val="0"/>
          <w:color w:val="050C2A"/>
          <w:sz w:val="24"/>
          <w:u w:val="none"/>
        </w:rPr>
        <w:t>A2. Contribution</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Am I doing my fair share and making the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30"/>
            <w:shd w:fill="FF7C0A" w:val="clear"/>
            <w:vAlign w:val="center"/>
          </w:tcPr>
          <w:p>
            <w:pPr>
              <w:jc w:val="left"/>
              <w:spacing w:before="40" w:after="40"/>
            </w:pPr>
            <w:r>
              <w:rPr>
                <w:rFonts w:ascii="DM Sans" w:hAnsi="DM Sans" w:cs="DM Sans"/>
                <w:b/>
                <w:i w:val="0"/>
                <w:color w:val="FFFFFF"/>
                <w:sz w:val="20"/>
                <w:u w:val="none"/>
              </w:rPr>
              <w:t>Rating</w:t>
            </w:r>
          </w:p>
        </w:tc>
        <w:tc>
          <w:tcPr>
            <w:tcW w:type="dxa" w:w="2017"/>
            <w:shd w:fill="FF7C0A" w:val="clear"/>
            <w:vAlign w:val="center"/>
          </w:tcPr>
          <w:p>
            <w:pPr>
              <w:jc w:val="left"/>
              <w:spacing w:before="40" w:after="40"/>
            </w:pPr>
            <w:r>
              <w:rPr>
                <w:rFonts w:ascii="DM Sans" w:hAnsi="DM Sans" w:cs="DM Sans"/>
                <w:b/>
                <w:i w:val="0"/>
                <w:color w:val="FFFFFF"/>
                <w:sz w:val="20"/>
                <w:u w:val="none"/>
              </w:rPr>
              <w:t>Descriptor</w:t>
            </w:r>
          </w:p>
        </w:tc>
        <w:tc>
          <w:tcPr>
            <w:tcW w:type="dxa" w:w="6313"/>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30"/>
            <w:vAlign w:val="center"/>
          </w:tcPr>
          <w:p>
            <w:pPr>
              <w:spacing w:before="30" w:after="30"/>
            </w:pPr>
            <w:r>
              <w:rPr>
                <w:rFonts w:ascii="DM Sans" w:hAnsi="DM Sans" w:cs="DM Sans"/>
                <w:b w:val="0"/>
                <w:i w:val="0"/>
                <w:color w:val="050C2A"/>
                <w:sz w:val="20"/>
                <w:u w:val="none"/>
              </w:rPr>
              <w:t>4</w:t>
            </w:r>
          </w:p>
        </w:tc>
        <w:tc>
          <w:tcPr>
            <w:tcW w:type="dxa" w:w="2017"/>
            <w:vAlign w:val="center"/>
          </w:tcPr>
          <w:p>
            <w:pPr>
              <w:spacing w:before="30" w:after="30"/>
            </w:pPr>
            <w:r>
              <w:rPr>
                <w:rFonts w:ascii="DM Sans" w:hAnsi="DM Sans" w:cs="DM Sans"/>
                <w:b w:val="0"/>
                <w:i w:val="0"/>
                <w:color w:val="050C2A"/>
                <w:sz w:val="20"/>
                <w:u w:val="none"/>
              </w:rPr>
              <w:t>Drives the work forward</w:t>
            </w:r>
          </w:p>
        </w:tc>
        <w:tc>
          <w:tcPr>
            <w:tcW w:type="dxa" w:w="6313"/>
            <w:vAlign w:val="center"/>
          </w:tcPr>
          <w:p>
            <w:pPr>
              <w:spacing w:before="30" w:after="30"/>
            </w:pPr>
            <w:r>
              <w:rPr>
                <w:rFonts w:ascii="DM Sans" w:hAnsi="DM Sans" w:cs="DM Sans"/>
                <w:b w:val="0"/>
                <w:i w:val="0"/>
                <w:color w:val="050C2A"/>
                <w:sz w:val="20"/>
                <w:u w:val="none"/>
              </w:rPr>
              <w:t>Completes a fair share and actively looks for ways to contribute more. Volunteers for tasks when the team needs it. Work quality is strong enough that teammates rarely need to revise it. Brings ideas that improve the project.</w:t>
            </w:r>
          </w:p>
        </w:tc>
      </w:tr>
      <w:tr>
        <w:tc>
          <w:tcPr>
            <w:tcW w:type="dxa" w:w="1030"/>
            <w:shd w:fill="F5F5F5" w:val="clear"/>
            <w:vAlign w:val="center"/>
          </w:tcPr>
          <w:p>
            <w:pPr>
              <w:spacing w:before="30" w:after="30"/>
            </w:pPr>
            <w:r>
              <w:rPr>
                <w:rFonts w:ascii="DM Sans" w:hAnsi="DM Sans" w:cs="DM Sans"/>
                <w:b w:val="0"/>
                <w:i w:val="0"/>
                <w:color w:val="050C2A"/>
                <w:sz w:val="20"/>
                <w:u w:val="none"/>
              </w:rPr>
              <w:t>3</w:t>
            </w:r>
          </w:p>
        </w:tc>
        <w:tc>
          <w:tcPr>
            <w:tcW w:type="dxa" w:w="2017"/>
            <w:shd w:fill="F5F5F5" w:val="clear"/>
            <w:vAlign w:val="center"/>
          </w:tcPr>
          <w:p>
            <w:pPr>
              <w:spacing w:before="30" w:after="30"/>
            </w:pPr>
            <w:r>
              <w:rPr>
                <w:rFonts w:ascii="DM Sans" w:hAnsi="DM Sans" w:cs="DM Sans"/>
                <w:b w:val="0"/>
                <w:i w:val="0"/>
                <w:color w:val="050C2A"/>
                <w:sz w:val="20"/>
                <w:u w:val="none"/>
              </w:rPr>
              <w:t>Pulls their weight</w:t>
            </w:r>
          </w:p>
        </w:tc>
        <w:tc>
          <w:tcPr>
            <w:tcW w:type="dxa" w:w="6313"/>
            <w:shd w:fill="F5F5F5" w:val="clear"/>
            <w:vAlign w:val="center"/>
          </w:tcPr>
          <w:p>
            <w:pPr>
              <w:spacing w:before="30" w:after="30"/>
            </w:pPr>
            <w:r>
              <w:rPr>
                <w:rFonts w:ascii="DM Sans" w:hAnsi="DM Sans" w:cs="DM Sans"/>
                <w:b w:val="0"/>
                <w:i w:val="0"/>
                <w:color w:val="050C2A"/>
                <w:sz w:val="20"/>
                <w:u w:val="none"/>
              </w:rPr>
              <w:t>Completes assigned work to an acceptable standard. Does what is asked without needing excessive direction. Work may need some editing but does not require fundamental rework.</w:t>
            </w:r>
          </w:p>
        </w:tc>
      </w:tr>
      <w:tr>
        <w:tc>
          <w:tcPr>
            <w:tcW w:type="dxa" w:w="1030"/>
            <w:vAlign w:val="center"/>
          </w:tcPr>
          <w:p>
            <w:pPr>
              <w:spacing w:before="30" w:after="30"/>
            </w:pPr>
            <w:r>
              <w:rPr>
                <w:rFonts w:ascii="DM Sans" w:hAnsi="DM Sans" w:cs="DM Sans"/>
                <w:b w:val="0"/>
                <w:i w:val="0"/>
                <w:color w:val="050C2A"/>
                <w:sz w:val="20"/>
                <w:u w:val="none"/>
              </w:rPr>
              <w:t>2</w:t>
            </w:r>
          </w:p>
        </w:tc>
        <w:tc>
          <w:tcPr>
            <w:tcW w:type="dxa" w:w="2017"/>
            <w:vAlign w:val="center"/>
          </w:tcPr>
          <w:p>
            <w:pPr>
              <w:spacing w:before="30" w:after="30"/>
            </w:pPr>
            <w:r>
              <w:rPr>
                <w:rFonts w:ascii="DM Sans" w:hAnsi="DM Sans" w:cs="DM Sans"/>
                <w:b w:val="0"/>
                <w:i w:val="0"/>
                <w:color w:val="050C2A"/>
                <w:sz w:val="20"/>
                <w:u w:val="none"/>
              </w:rPr>
              <w:t>Under-contributing</w:t>
            </w:r>
          </w:p>
        </w:tc>
        <w:tc>
          <w:tcPr>
            <w:tcW w:type="dxa" w:w="6313"/>
            <w:vAlign w:val="center"/>
          </w:tcPr>
          <w:p>
            <w:pPr>
              <w:spacing w:before="30" w:after="30"/>
            </w:pPr>
            <w:r>
              <w:rPr>
                <w:rFonts w:ascii="DM Sans" w:hAnsi="DM Sans" w:cs="DM Sans"/>
                <w:b w:val="0"/>
                <w:i w:val="0"/>
                <w:color w:val="050C2A"/>
                <w:sz w:val="20"/>
                <w:u w:val="none"/>
              </w:rPr>
              <w:t>Needed reminders to complete assigned work or produced work that required significant revision by teammates. Did not volunteer for additional tasks even when the team was stretched.</w:t>
            </w:r>
          </w:p>
        </w:tc>
      </w:tr>
      <w:tr>
        <w:tc>
          <w:tcPr>
            <w:tcW w:type="dxa" w:w="1030"/>
            <w:shd w:fill="F5F5F5" w:val="clear"/>
            <w:vAlign w:val="center"/>
          </w:tcPr>
          <w:p>
            <w:pPr>
              <w:spacing w:before="30" w:after="30"/>
            </w:pPr>
            <w:r>
              <w:rPr>
                <w:rFonts w:ascii="DM Sans" w:hAnsi="DM Sans" w:cs="DM Sans"/>
                <w:b w:val="0"/>
                <w:i w:val="0"/>
                <w:color w:val="050C2A"/>
                <w:sz w:val="20"/>
                <w:u w:val="none"/>
              </w:rPr>
              <w:t>1</w:t>
            </w:r>
          </w:p>
        </w:tc>
        <w:tc>
          <w:tcPr>
            <w:tcW w:type="dxa" w:w="2017"/>
            <w:shd w:fill="F5F5F5" w:val="clear"/>
            <w:vAlign w:val="center"/>
          </w:tcPr>
          <w:p>
            <w:pPr>
              <w:spacing w:before="30" w:after="30"/>
            </w:pPr>
            <w:r>
              <w:rPr>
                <w:rFonts w:ascii="DM Sans" w:hAnsi="DM Sans" w:cs="DM Sans"/>
                <w:b w:val="0"/>
                <w:i w:val="0"/>
                <w:color w:val="050C2A"/>
                <w:sz w:val="20"/>
                <w:u w:val="none"/>
              </w:rPr>
              <w:t>Not contributing</w:t>
            </w:r>
          </w:p>
        </w:tc>
        <w:tc>
          <w:tcPr>
            <w:tcW w:type="dxa" w:w="6313"/>
            <w:shd w:fill="F5F5F5" w:val="clear"/>
            <w:vAlign w:val="center"/>
          </w:tcPr>
          <w:p>
            <w:pPr>
              <w:spacing w:before="30" w:after="30"/>
            </w:pPr>
            <w:r>
              <w:rPr>
                <w:rFonts w:ascii="DM Sans" w:hAnsi="DM Sans" w:cs="DM Sans"/>
                <w:b w:val="0"/>
                <w:i w:val="0"/>
                <w:color w:val="050C2A"/>
                <w:sz w:val="20"/>
                <w:u w:val="none"/>
              </w:rPr>
              <w:t>Did not complete assigned work or relied on others to cover their responsibilities. Work product, if submitted, was unusable without being essentially redone by a teammate.</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piece of work you produced or a specific way you contributed (or did not) to the team's progress.</w:t>
      </w:r>
    </w:p>
    <w:p>
      <w:pPr>
        <w:pStyle w:val="Heading3"/>
        <w:spacing w:before="240" w:after="80"/>
      </w:pPr>
      <w:r>
        <w:rPr>
          <w:rFonts w:ascii="DM Sans" w:hAnsi="DM Sans" w:cs="DM Sans"/>
          <w:b/>
          <w:i w:val="0"/>
          <w:color w:val="050C2A"/>
          <w:sz w:val="24"/>
          <w:u w:val="none"/>
        </w:rPr>
        <w:t>A3. Constructive Engagement</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 I participate in a way that makes the team's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6"/>
            <w:shd w:fill="FF7C0A" w:val="clear"/>
            <w:vAlign w:val="center"/>
          </w:tcPr>
          <w:p>
            <w:pPr>
              <w:jc w:val="left"/>
              <w:spacing w:before="40" w:after="40"/>
            </w:pPr>
            <w:r>
              <w:rPr>
                <w:rFonts w:ascii="DM Sans" w:hAnsi="DM Sans" w:cs="DM Sans"/>
                <w:b/>
                <w:i w:val="0"/>
                <w:color w:val="FFFFFF"/>
                <w:sz w:val="20"/>
                <w:u w:val="none"/>
              </w:rPr>
              <w:t>Rating</w:t>
            </w:r>
          </w:p>
        </w:tc>
        <w:tc>
          <w:tcPr>
            <w:tcW w:type="dxa" w:w="2317"/>
            <w:shd w:fill="FF7C0A" w:val="clear"/>
            <w:vAlign w:val="center"/>
          </w:tcPr>
          <w:p>
            <w:pPr>
              <w:jc w:val="left"/>
              <w:spacing w:before="40" w:after="40"/>
            </w:pPr>
            <w:r>
              <w:rPr>
                <w:rFonts w:ascii="DM Sans" w:hAnsi="DM Sans" w:cs="DM Sans"/>
                <w:b/>
                <w:i w:val="0"/>
                <w:color w:val="FFFFFF"/>
                <w:sz w:val="20"/>
                <w:u w:val="none"/>
              </w:rPr>
              <w:t>Descriptor</w:t>
            </w:r>
          </w:p>
        </w:tc>
        <w:tc>
          <w:tcPr>
            <w:tcW w:type="dxa" w:w="60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46"/>
            <w:vAlign w:val="center"/>
          </w:tcPr>
          <w:p>
            <w:pPr>
              <w:spacing w:before="30" w:after="30"/>
            </w:pPr>
            <w:r>
              <w:rPr>
                <w:rFonts w:ascii="DM Sans" w:hAnsi="DM Sans" w:cs="DM Sans"/>
                <w:b w:val="0"/>
                <w:i w:val="0"/>
                <w:color w:val="050C2A"/>
                <w:sz w:val="20"/>
                <w:u w:val="none"/>
              </w:rPr>
              <w:t>4</w:t>
            </w:r>
          </w:p>
        </w:tc>
        <w:tc>
          <w:tcPr>
            <w:tcW w:type="dxa" w:w="2317"/>
            <w:vAlign w:val="center"/>
          </w:tcPr>
          <w:p>
            <w:pPr>
              <w:spacing w:before="30" w:after="30"/>
            </w:pPr>
            <w:r>
              <w:rPr>
                <w:rFonts w:ascii="DM Sans" w:hAnsi="DM Sans" w:cs="DM Sans"/>
                <w:b w:val="0"/>
                <w:i w:val="0"/>
                <w:color w:val="050C2A"/>
                <w:sz w:val="20"/>
                <w:u w:val="none"/>
              </w:rPr>
              <w:t>Actively improves team communication</w:t>
            </w:r>
          </w:p>
        </w:tc>
        <w:tc>
          <w:tcPr>
            <w:tcW w:type="dxa" w:w="6097"/>
            <w:vAlign w:val="center"/>
          </w:tcPr>
          <w:p>
            <w:pPr>
              <w:spacing w:before="30" w:after="30"/>
            </w:pPr>
            <w:r>
              <w:rPr>
                <w:rFonts w:ascii="DM Sans" w:hAnsi="DM Sans" w:cs="DM Sans"/>
                <w:b w:val="0"/>
                <w:i w:val="0"/>
                <w:color w:val="050C2A"/>
                <w:sz w:val="20"/>
                <w:u w:val="none"/>
              </w:rPr>
              <w:t>Regularly offers specific, actionable input that makes the team's work better. Engages thoughtfully with others' ideas, building on them, asking questions, and identifying gaps. Navigates disagreements by focusing on the work rather than the person.</w:t>
            </w:r>
          </w:p>
        </w:tc>
      </w:tr>
      <w:tr>
        <w:tc>
          <w:tcPr>
            <w:tcW w:type="dxa" w:w="946"/>
            <w:shd w:fill="F5F5F5" w:val="clear"/>
            <w:vAlign w:val="center"/>
          </w:tcPr>
          <w:p>
            <w:pPr>
              <w:spacing w:before="30" w:after="30"/>
            </w:pPr>
            <w:r>
              <w:rPr>
                <w:rFonts w:ascii="DM Sans" w:hAnsi="DM Sans" w:cs="DM Sans"/>
                <w:b w:val="0"/>
                <w:i w:val="0"/>
                <w:color w:val="050C2A"/>
                <w:sz w:val="20"/>
                <w:u w:val="none"/>
              </w:rPr>
              <w:t>3</w:t>
            </w:r>
          </w:p>
        </w:tc>
        <w:tc>
          <w:tcPr>
            <w:tcW w:type="dxa" w:w="2317"/>
            <w:shd w:fill="F5F5F5" w:val="clear"/>
            <w:vAlign w:val="center"/>
          </w:tcPr>
          <w:p>
            <w:pPr>
              <w:spacing w:before="30" w:after="30"/>
            </w:pPr>
            <w:r>
              <w:rPr>
                <w:rFonts w:ascii="DM Sans" w:hAnsi="DM Sans" w:cs="DM Sans"/>
                <w:b w:val="0"/>
                <w:i w:val="0"/>
                <w:color w:val="050C2A"/>
                <w:sz w:val="20"/>
                <w:u w:val="none"/>
              </w:rPr>
              <w:t>Participates constructively</w:t>
            </w:r>
          </w:p>
        </w:tc>
        <w:tc>
          <w:tcPr>
            <w:tcW w:type="dxa" w:w="6097"/>
            <w:shd w:fill="F5F5F5" w:val="clear"/>
            <w:vAlign w:val="center"/>
          </w:tcPr>
          <w:p>
            <w:pPr>
              <w:spacing w:before="30" w:after="30"/>
            </w:pPr>
            <w:r>
              <w:rPr>
                <w:rFonts w:ascii="DM Sans" w:hAnsi="DM Sans" w:cs="DM Sans"/>
                <w:b w:val="0"/>
                <w:i w:val="0"/>
                <w:color w:val="050C2A"/>
                <w:sz w:val="20"/>
                <w:u w:val="none"/>
              </w:rPr>
              <w:t>Participates in team discussions and responds to feedback from others. Shares perspective when asked. Does not create communication friction. Accepts feedback without defensiveness.</w:t>
            </w:r>
          </w:p>
        </w:tc>
      </w:tr>
      <w:tr>
        <w:tc>
          <w:tcPr>
            <w:tcW w:type="dxa" w:w="946"/>
            <w:vAlign w:val="center"/>
          </w:tcPr>
          <w:p>
            <w:pPr>
              <w:spacing w:before="30" w:after="30"/>
            </w:pPr>
            <w:r>
              <w:rPr>
                <w:rFonts w:ascii="DM Sans" w:hAnsi="DM Sans" w:cs="DM Sans"/>
                <w:b w:val="0"/>
                <w:i w:val="0"/>
                <w:color w:val="050C2A"/>
                <w:sz w:val="20"/>
                <w:u w:val="none"/>
              </w:rPr>
              <w:t>2</w:t>
            </w:r>
          </w:p>
        </w:tc>
        <w:tc>
          <w:tcPr>
            <w:tcW w:type="dxa" w:w="2317"/>
            <w:vAlign w:val="center"/>
          </w:tcPr>
          <w:p>
            <w:pPr>
              <w:spacing w:before="30" w:after="30"/>
            </w:pPr>
            <w:r>
              <w:rPr>
                <w:rFonts w:ascii="DM Sans" w:hAnsi="DM Sans" w:cs="DM Sans"/>
                <w:b w:val="0"/>
                <w:i w:val="0"/>
                <w:color w:val="050C2A"/>
                <w:sz w:val="20"/>
                <w:u w:val="none"/>
              </w:rPr>
              <w:t>Minimally engaged</w:t>
            </w:r>
          </w:p>
        </w:tc>
        <w:tc>
          <w:tcPr>
            <w:tcW w:type="dxa" w:w="6097"/>
            <w:vAlign w:val="center"/>
          </w:tcPr>
          <w:p>
            <w:pPr>
              <w:spacing w:before="30" w:after="30"/>
            </w:pPr>
            <w:r>
              <w:rPr>
                <w:rFonts w:ascii="DM Sans" w:hAnsi="DM Sans" w:cs="DM Sans"/>
                <w:b w:val="0"/>
                <w:i w:val="0"/>
                <w:color w:val="050C2A"/>
                <w:sz w:val="20"/>
                <w:u w:val="none"/>
              </w:rPr>
              <w:t>Participates only when directly prompted or gives feedback that is vague and unhelpful (e.g., "looks good" without specifics). Does not initiate discussion or build on others' ideas. May agree with everything to avoid conflict.</w:t>
            </w:r>
          </w:p>
        </w:tc>
      </w:tr>
      <w:tr>
        <w:tc>
          <w:tcPr>
            <w:tcW w:type="dxa" w:w="946"/>
            <w:shd w:fill="F5F5F5" w:val="clear"/>
            <w:vAlign w:val="center"/>
          </w:tcPr>
          <w:p>
            <w:pPr>
              <w:spacing w:before="30" w:after="30"/>
            </w:pPr>
            <w:r>
              <w:rPr>
                <w:rFonts w:ascii="DM Sans" w:hAnsi="DM Sans" w:cs="DM Sans"/>
                <w:b w:val="0"/>
                <w:i w:val="0"/>
                <w:color w:val="050C2A"/>
                <w:sz w:val="20"/>
                <w:u w:val="none"/>
              </w:rPr>
              <w:t>1</w:t>
            </w:r>
          </w:p>
        </w:tc>
        <w:tc>
          <w:tcPr>
            <w:tcW w:type="dxa" w:w="2317"/>
            <w:shd w:fill="F5F5F5" w:val="clear"/>
            <w:vAlign w:val="center"/>
          </w:tcPr>
          <w:p>
            <w:pPr>
              <w:spacing w:before="30" w:after="30"/>
            </w:pPr>
            <w:r>
              <w:rPr>
                <w:rFonts w:ascii="DM Sans" w:hAnsi="DM Sans" w:cs="DM Sans"/>
                <w:b w:val="0"/>
                <w:i w:val="0"/>
                <w:color w:val="050C2A"/>
                <w:sz w:val="20"/>
                <w:u w:val="none"/>
              </w:rPr>
              <w:t>Disengaged or counterproductive</w:t>
            </w:r>
          </w:p>
        </w:tc>
        <w:tc>
          <w:tcPr>
            <w:tcW w:type="dxa" w:w="6097"/>
            <w:shd w:fill="F5F5F5" w:val="clear"/>
            <w:vAlign w:val="center"/>
          </w:tcPr>
          <w:p>
            <w:pPr>
              <w:spacing w:before="30" w:after="30"/>
            </w:pPr>
            <w:r>
              <w:rPr>
                <w:rFonts w:ascii="DM Sans" w:hAnsi="DM Sans" w:cs="DM Sans"/>
                <w:b w:val="0"/>
                <w:i w:val="0"/>
                <w:color w:val="050C2A"/>
                <w:sz w:val="20"/>
                <w:u w:val="none"/>
              </w:rPr>
              <w:t>Does not engage meaningfully in team discussions. May dominate without listening, dismiss others' contributions, or create an environment where teammates hesitate to share ideas.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instance where your communication or feedback helped (or hindered) the team's work.</w:t>
      </w:r>
    </w:p>
    <w:p>
      <w:pPr>
        <w:pStyle w:val="Heading3"/>
        <w:spacing w:before="240" w:after="80"/>
      </w:pPr>
      <w:r>
        <w:rPr>
          <w:rFonts w:ascii="DM Sans" w:hAnsi="DM Sans" w:cs="DM Sans"/>
          <w:b/>
          <w:i w:val="0"/>
          <w:color w:val="050C2A"/>
          <w:sz w:val="24"/>
          <w:u w:val="none"/>
        </w:rPr>
        <w:t>A4. Accountability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Do I take responsibility for team outcomes, not just my own section?</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64"/>
            <w:shd w:fill="FF7C0A" w:val="clear"/>
            <w:vAlign w:val="center"/>
          </w:tcPr>
          <w:p>
            <w:pPr>
              <w:jc w:val="left"/>
              <w:spacing w:before="40" w:after="40"/>
            </w:pPr>
            <w:r>
              <w:rPr>
                <w:rFonts w:ascii="DM Sans" w:hAnsi="DM Sans" w:cs="DM Sans"/>
                <w:b/>
                <w:i w:val="0"/>
                <w:color w:val="FFFFFF"/>
                <w:sz w:val="20"/>
                <w:u w:val="none"/>
              </w:rPr>
              <w:t>Rating</w:t>
            </w:r>
          </w:p>
        </w:tc>
        <w:tc>
          <w:tcPr>
            <w:tcW w:type="dxa" w:w="2120"/>
            <w:shd w:fill="FF7C0A" w:val="clear"/>
            <w:vAlign w:val="center"/>
          </w:tcPr>
          <w:p>
            <w:pPr>
              <w:jc w:val="left"/>
              <w:spacing w:before="40" w:after="40"/>
            </w:pPr>
            <w:r>
              <w:rPr>
                <w:rFonts w:ascii="DM Sans" w:hAnsi="DM Sans" w:cs="DM Sans"/>
                <w:b/>
                <w:i w:val="0"/>
                <w:color w:val="FFFFFF"/>
                <w:sz w:val="20"/>
                <w:u w:val="none"/>
              </w:rPr>
              <w:t>Descriptor</w:t>
            </w:r>
          </w:p>
        </w:tc>
        <w:tc>
          <w:tcPr>
            <w:tcW w:type="dxa" w:w="627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64"/>
            <w:vAlign w:val="center"/>
          </w:tcPr>
          <w:p>
            <w:pPr>
              <w:spacing w:before="30" w:after="30"/>
            </w:pPr>
            <w:r>
              <w:rPr>
                <w:rFonts w:ascii="DM Sans" w:hAnsi="DM Sans" w:cs="DM Sans"/>
                <w:b w:val="0"/>
                <w:i w:val="0"/>
                <w:color w:val="050C2A"/>
                <w:sz w:val="20"/>
                <w:u w:val="none"/>
              </w:rPr>
              <w:t>4</w:t>
            </w:r>
          </w:p>
        </w:tc>
        <w:tc>
          <w:tcPr>
            <w:tcW w:type="dxa" w:w="2120"/>
            <w:vAlign w:val="center"/>
          </w:tcPr>
          <w:p>
            <w:pPr>
              <w:spacing w:before="30" w:after="30"/>
            </w:pPr>
            <w:r>
              <w:rPr>
                <w:rFonts w:ascii="DM Sans" w:hAnsi="DM Sans" w:cs="DM Sans"/>
                <w:b w:val="0"/>
                <w:i w:val="0"/>
                <w:color w:val="050C2A"/>
                <w:sz w:val="20"/>
                <w:u w:val="none"/>
              </w:rPr>
              <w:t>Owns team outcomes</w:t>
            </w:r>
          </w:p>
        </w:tc>
        <w:tc>
          <w:tcPr>
            <w:tcW w:type="dxa" w:w="6276"/>
            <w:vAlign w:val="center"/>
          </w:tcPr>
          <w:p>
            <w:pPr>
              <w:spacing w:before="30" w:after="30"/>
            </w:pPr>
            <w:r>
              <w:rPr>
                <w:rFonts w:ascii="DM Sans" w:hAnsi="DM Sans" w:cs="DM Sans"/>
                <w:b w:val="0"/>
                <w:i w:val="0"/>
                <w:color w:val="050C2A"/>
                <w:sz w:val="20"/>
                <w:u w:val="none"/>
              </w:rPr>
              <w:t>Takes responsibility for the team's success, not just an individual section. Identifies problems proactively and mobilizes the team to address them. When something goes wrong, focuses on solutions rather than blame. Supports teammates who are struggling.</w:t>
            </w:r>
          </w:p>
        </w:tc>
      </w:tr>
      <w:tr>
        <w:tc>
          <w:tcPr>
            <w:tcW w:type="dxa" w:w="964"/>
            <w:shd w:fill="F5F5F5" w:val="clear"/>
            <w:vAlign w:val="center"/>
          </w:tcPr>
          <w:p>
            <w:pPr>
              <w:spacing w:before="30" w:after="30"/>
            </w:pPr>
            <w:r>
              <w:rPr>
                <w:rFonts w:ascii="DM Sans" w:hAnsi="DM Sans" w:cs="DM Sans"/>
                <w:b w:val="0"/>
                <w:i w:val="0"/>
                <w:color w:val="050C2A"/>
                <w:sz w:val="20"/>
                <w:u w:val="none"/>
              </w:rPr>
              <w:t>3</w:t>
            </w:r>
          </w:p>
        </w:tc>
        <w:tc>
          <w:tcPr>
            <w:tcW w:type="dxa" w:w="2120"/>
            <w:shd w:fill="F5F5F5" w:val="clear"/>
            <w:vAlign w:val="center"/>
          </w:tcPr>
          <w:p>
            <w:pPr>
              <w:spacing w:before="30" w:after="30"/>
            </w:pPr>
            <w:r>
              <w:rPr>
                <w:rFonts w:ascii="DM Sans" w:hAnsi="DM Sans" w:cs="DM Sans"/>
                <w:b w:val="0"/>
                <w:i w:val="0"/>
                <w:color w:val="050C2A"/>
                <w:sz w:val="20"/>
                <w:u w:val="none"/>
              </w:rPr>
              <w:t>Takes personal responsibility</w:t>
            </w:r>
          </w:p>
        </w:tc>
        <w:tc>
          <w:tcPr>
            <w:tcW w:type="dxa" w:w="6276"/>
            <w:shd w:fill="F5F5F5" w:val="clear"/>
            <w:vAlign w:val="center"/>
          </w:tcPr>
          <w:p>
            <w:pPr>
              <w:spacing w:before="30" w:after="30"/>
            </w:pPr>
            <w:r>
              <w:rPr>
                <w:rFonts w:ascii="DM Sans" w:hAnsi="DM Sans" w:cs="DM Sans"/>
                <w:b w:val="0"/>
                <w:i w:val="0"/>
                <w:color w:val="050C2A"/>
                <w:sz w:val="20"/>
                <w:u w:val="none"/>
              </w:rPr>
              <w:t>Takes responsibility for own work and supports the team's goals. Acknowledges when a mistake has been made. Participates in problem-solving when issues arise.</w:t>
            </w:r>
          </w:p>
        </w:tc>
      </w:tr>
      <w:tr>
        <w:tc>
          <w:tcPr>
            <w:tcW w:type="dxa" w:w="964"/>
            <w:vAlign w:val="center"/>
          </w:tcPr>
          <w:p>
            <w:pPr>
              <w:spacing w:before="30" w:after="30"/>
            </w:pPr>
            <w:r>
              <w:rPr>
                <w:rFonts w:ascii="DM Sans" w:hAnsi="DM Sans" w:cs="DM Sans"/>
                <w:b w:val="0"/>
                <w:i w:val="0"/>
                <w:color w:val="050C2A"/>
                <w:sz w:val="20"/>
                <w:u w:val="none"/>
              </w:rPr>
              <w:t>2</w:t>
            </w:r>
          </w:p>
        </w:tc>
        <w:tc>
          <w:tcPr>
            <w:tcW w:type="dxa" w:w="2120"/>
            <w:vAlign w:val="center"/>
          </w:tcPr>
          <w:p>
            <w:pPr>
              <w:spacing w:before="30" w:after="30"/>
            </w:pPr>
            <w:r>
              <w:rPr>
                <w:rFonts w:ascii="DM Sans" w:hAnsi="DM Sans" w:cs="DM Sans"/>
                <w:b w:val="0"/>
                <w:i w:val="0"/>
                <w:color w:val="050C2A"/>
                <w:sz w:val="20"/>
                <w:u w:val="none"/>
              </w:rPr>
              <w:t>Deflects or waits</w:t>
            </w:r>
          </w:p>
        </w:tc>
        <w:tc>
          <w:tcPr>
            <w:tcW w:type="dxa" w:w="6276"/>
            <w:vAlign w:val="center"/>
          </w:tcPr>
          <w:p>
            <w:pPr>
              <w:spacing w:before="30" w:after="30"/>
            </w:pPr>
            <w:r>
              <w:rPr>
                <w:rFonts w:ascii="DM Sans" w:hAnsi="DM Sans" w:cs="DM Sans"/>
                <w:b w:val="0"/>
                <w:i w:val="0"/>
                <w:color w:val="050C2A"/>
                <w:sz w:val="20"/>
                <w:u w:val="none"/>
              </w:rPr>
              <w:t>Tends to deflect responsibility when things go wrong or waits for others to address problems. May blame external factors (the employer, the timeline, the tools) rather than examining own role.</w:t>
            </w:r>
          </w:p>
        </w:tc>
      </w:tr>
      <w:tr>
        <w:tc>
          <w:tcPr>
            <w:tcW w:type="dxa" w:w="964"/>
            <w:shd w:fill="F5F5F5" w:val="clear"/>
            <w:vAlign w:val="center"/>
          </w:tcPr>
          <w:p>
            <w:pPr>
              <w:spacing w:before="30" w:after="30"/>
            </w:pPr>
            <w:r>
              <w:rPr>
                <w:rFonts w:ascii="DM Sans" w:hAnsi="DM Sans" w:cs="DM Sans"/>
                <w:b w:val="0"/>
                <w:i w:val="0"/>
                <w:color w:val="050C2A"/>
                <w:sz w:val="20"/>
                <w:u w:val="none"/>
              </w:rPr>
              <w:t>1</w:t>
            </w:r>
          </w:p>
        </w:tc>
        <w:tc>
          <w:tcPr>
            <w:tcW w:type="dxa" w:w="2120"/>
            <w:shd w:fill="F5F5F5" w:val="clear"/>
            <w:vAlign w:val="center"/>
          </w:tcPr>
          <w:p>
            <w:pPr>
              <w:spacing w:before="30" w:after="30"/>
            </w:pPr>
            <w:r>
              <w:rPr>
                <w:rFonts w:ascii="DM Sans" w:hAnsi="DM Sans" w:cs="DM Sans"/>
                <w:b w:val="0"/>
                <w:i w:val="0"/>
                <w:color w:val="050C2A"/>
                <w:sz w:val="20"/>
                <w:u w:val="none"/>
              </w:rPr>
              <w:t>Avoids responsibility</w:t>
            </w:r>
          </w:p>
        </w:tc>
        <w:tc>
          <w:tcPr>
            <w:tcW w:type="dxa" w:w="6276"/>
            <w:shd w:fill="F5F5F5" w:val="clear"/>
            <w:vAlign w:val="center"/>
          </w:tcPr>
          <w:p>
            <w:pPr>
              <w:spacing w:before="30" w:after="30"/>
            </w:pPr>
            <w:r>
              <w:rPr>
                <w:rFonts w:ascii="DM Sans" w:hAnsi="DM Sans" w:cs="DM Sans"/>
                <w:b w:val="0"/>
                <w:i w:val="0"/>
                <w:color w:val="050C2A"/>
                <w:sz w:val="20"/>
                <w:u w:val="none"/>
              </w:rPr>
              <w:t>Does not take responsibility for outcomes. Blames teammates or external factors. Does not participate in addressing team challenges. May actively undermine team cohesion through gossip, complaints, or disengagement.</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situation where you took responsibility for a team outcome (or failed to do so).</w:t>
      </w:r>
    </w:p>
    <w:p>
      <w:pPr>
        <w:pStyle w:val="Heading2"/>
        <w:spacing w:before="280" w:after="100"/>
      </w:pPr>
      <w:r>
        <w:rPr>
          <w:rFonts w:ascii="DM Sans" w:hAnsi="DM Sans" w:cs="DM Sans"/>
          <w:b/>
          <w:i w:val="0"/>
          <w:color w:val="050C2A"/>
          <w:sz w:val="28"/>
          <w:u w:val="none"/>
        </w:rPr>
        <w:t>AI use disclosure</w:t>
      </w:r>
    </w:p>
    <w:p>
      <w:pPr>
        <w:spacing w:before="0" w:after="120" w:line="276" w:lineRule="auto"/>
      </w:pPr>
      <w:r>
        <w:rPr>
          <w:rFonts w:ascii="DM Sans" w:hAnsi="DM Sans" w:cs="DM Sans"/>
          <w:b w:val="0"/>
          <w:i w:val="0"/>
          <w:color w:val="050C2A"/>
          <w:sz w:val="20"/>
          <w:u w:val="none"/>
        </w:rPr>
        <w:t>Shown at the end of the form, before the submit button.</w:t>
      </w:r>
    </w:p>
    <w:p>
      <w:pPr>
        <w:spacing w:before="0" w:after="120" w:line="276" w:lineRule="auto"/>
      </w:pPr>
      <w:r>
        <w:rPr>
          <w:rFonts w:ascii="DM Sans" w:hAnsi="DM Sans" w:cs="DM Sans"/>
          <w:b w:val="0"/>
          <w:i w:val="0"/>
          <w:color w:val="050C2A"/>
          <w:sz w:val="20"/>
          <w:u w:val="none"/>
        </w:rPr>
        <w:t>Field type: Radio buttons (single select), two options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Did you use AI assistance to help draft or refine any part of this self-evaluation?</w:t>
      </w:r>
    </w:p>
    <w:p>
      <w:pPr>
        <w:spacing w:before="0" w:after="120" w:line="276" w:lineRule="auto"/>
      </w:pPr>
      <w:r>
        <w:rPr>
          <w:rFonts w:ascii="DM Sans" w:hAnsi="DM Sans" w:cs="DM Sans"/>
          <w:b w:val="0"/>
          <w:i w:val="0"/>
          <w:color w:val="050C2A"/>
          <w:sz w:val="20"/>
          <w:u w:val="none"/>
        </w:rPr>
        <w:t>Options shown to learner: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No — I did not use AI on this self-evaluation.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Yes — I used AI to help with one or more parts of this self-evaluation.</w:t>
      </w:r>
    </w:p>
    <w:p>
      <w:pPr>
        <w:spacing w:before="0" w:after="120" w:line="276" w:lineRule="auto"/>
      </w:pPr>
      <w:r>
        <w:rPr>
          <w:rFonts w:ascii="DM Sans" w:hAnsi="DM Sans" w:cs="DM Sans"/>
          <w:b w:val="0"/>
          <w:i w:val="0"/>
          <w:color w:val="050C2A"/>
          <w:sz w:val="20"/>
          <w:u w:val="none"/>
        </w:rPr>
        <w:t>If "Yes" is selected, show a follow-up field:</w:t>
      </w:r>
    </w:p>
    <w:p>
      <w:pPr>
        <w:spacing w:before="0" w:after="120" w:line="276" w:lineRule="auto"/>
      </w:pPr>
      <w:r>
        <w:rPr>
          <w:rFonts w:ascii="DM Sans" w:hAnsi="DM Sans" w:cs="DM Sans"/>
          <w:b w:val="0"/>
          <w:i w:val="0"/>
          <w:color w:val="050C2A"/>
          <w:sz w:val="20"/>
          <w:u w:val="none"/>
        </w:rPr>
        <w:t>Field type: Long text (textarea) Required: Yes (only if "Yes" was selected above)</w:t>
      </w:r>
    </w:p>
    <w:p>
      <w:pPr>
        <w:spacing w:before="0" w:after="120" w:line="276" w:lineRule="auto"/>
      </w:pPr>
      <w:r>
        <w:rPr>
          <w:rFonts w:ascii="DM Sans" w:hAnsi="DM Sans" w:cs="DM Sans"/>
          <w:b w:val="0"/>
          <w:i w:val="0"/>
          <w:color w:val="050C2A"/>
          <w:sz w:val="20"/>
          <w:u w:val="none"/>
        </w:rPr>
        <w:t>Follow-up prompt shown to learner:</w:t>
      </w:r>
    </w:p>
    <w:p>
      <w:pPr>
        <w:spacing w:before="0" w:after="120" w:line="276" w:lineRule="auto"/>
      </w:pPr>
      <w:r>
        <w:rPr>
          <w:rFonts w:ascii="DM Sans" w:hAnsi="DM Sans" w:cs="DM Sans"/>
          <w:b w:val="0"/>
          <w:i w:val="0"/>
          <w:color w:val="050C2A"/>
          <w:sz w:val="20"/>
          <w:u w:val="none"/>
        </w:rPr>
        <w:t>In one or two sentences, describe how you used AI on this self-evaluation.</w:t>
      </w:r>
    </w:p>
    <w:p>
      <w:pPr>
        <w:pStyle w:val="Heading2"/>
        <w:spacing w:before="280" w:after="100"/>
      </w:pPr>
      <w:r>
        <w:rPr>
          <w:rFonts w:ascii="DM Sans" w:hAnsi="DM Sans" w:cs="DM Sans"/>
          <w:b/>
          <w:i w:val="0"/>
          <w:color w:val="050C2A"/>
          <w:sz w:val="28"/>
          <w:u w:val="none"/>
        </w:rPr>
        <w:t>Confirmation step</w:t>
      </w:r>
    </w:p>
    <w:p>
      <w:pPr>
        <w:spacing w:before="0" w:after="120" w:line="276" w:lineRule="auto"/>
      </w:pPr>
      <w:r>
        <w:rPr>
          <w:rFonts w:ascii="DM Sans" w:hAnsi="DM Sans" w:cs="DM Sans"/>
          <w:b w:val="0"/>
          <w:i w:val="0"/>
          <w:color w:val="050C2A"/>
          <w:sz w:val="20"/>
          <w:u w:val="none"/>
        </w:rPr>
        <w:t>If the Riipen platform supports it: above the Submit button, show a single confirmation checkbox, and disable the Submit button until the box is checked.</w:t>
      </w:r>
    </w:p>
    <w:p>
      <w:pPr>
        <w:spacing w:before="0" w:after="120" w:line="276" w:lineRule="auto"/>
      </w:pPr>
      <w:r>
        <w:rPr>
          <w:rFonts w:ascii="DM Sans" w:hAnsi="DM Sans" w:cs="DM Sans"/>
          <w:b w:val="0"/>
          <w:i w:val="0"/>
          <w:color w:val="050C2A"/>
          <w:sz w:val="20"/>
          <w:u w:val="none"/>
        </w:rPr>
        <w:t>Checkbox label shown to learner:</w:t>
      </w:r>
    </w:p>
    <w:p>
      <w:pPr>
        <w:spacing w:before="0" w:after="120" w:line="276" w:lineRule="auto"/>
      </w:pPr>
      <w:r>
        <w:rPr>
          <w:rFonts w:ascii="DM Sans" w:hAnsi="DM Sans" w:cs="DM Sans"/>
          <w:b w:val="0"/>
          <w:i w:val="0"/>
          <w:color w:val="050C2A"/>
          <w:sz w:val="20"/>
          <w:u w:val="none"/>
        </w:rPr>
        <w:t>This self-evaluation reflects my honest assessment of my own contribution to the team so far. The ratings are based on behavior I can actually point to, not on how I wish I were showing up.</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