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MACON, Ga. — President PERSON_2 held a rally in Georgia on Friday, 18 days before the November general election. It wasn’t a good sign for him.That Mr. PERSON_2 is still campaigning in what should be a safely Republican state — and in others that should be solidly in his column like Iowa and Ohio — is evidence to many Democrats that PERSON_0’s polling lead in the presidential race is solid and durable. Mr. PERSON_2 spent Monday in Arizona, too, a state that was once reliably Republican but where his unpopularity has helped make Mr. PERSON_0 competitive.For some Democrats, Mr. PERSON_2’s attention to red states is also a sign of something else — something few in the party want to discuss out loud, given their scars from Mr. PERSON_2’s surprise victory in 2016. It’s an indication that Mr. PERSON_0 could pull off a landslide in November, achieving an ambitious and rare electoral blowout that some Democrats think is necessary to quell any doubts — or disputes by Mr. PERSON_2 — that Mr. PERSON_0 won the election.On one level, such a scenario is entirely plausible based on the weeks and the breadth of public polls that show Mr. PERSON_0 with leads or edges in key states. But this possibility runs headlong into the political difficulties of pulling off such a win, and perhaps even more, the psychological hurdles for Democrats to entertain the idea. Many think that Mr. PERSON_2, having pulled off a stunning win before, could do it again, even if there are differences from 2016 that hurt his chances.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