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0F163" w14:textId="7BDB4811" w:rsidR="005A1FCF" w:rsidRPr="007C49DE" w:rsidRDefault="007E5CF0" w:rsidP="005A1FCF">
      <w:pPr>
        <w:spacing w:line="360" w:lineRule="auto"/>
        <w:jc w:val="center"/>
        <w:rPr>
          <w:rFonts w:ascii="Times New Roman" w:hAnsi="Times New Roman" w:cs="Times New Roman"/>
          <w:b/>
          <w:sz w:val="32"/>
          <w:szCs w:val="24"/>
          <w:highlight w:val="yellow"/>
        </w:rPr>
      </w:pPr>
      <w:r w:rsidRPr="007E5CF0">
        <w:rPr>
          <w:rFonts w:ascii="Times New Roman" w:hAnsi="Times New Roman" w:cs="Times New Roman"/>
          <w:b/>
          <w:bCs/>
          <w:sz w:val="32"/>
          <w:szCs w:val="24"/>
          <w:highlight w:val="yellow"/>
        </w:rPr>
        <w:t>Techno</w:t>
      </w:r>
      <w:r w:rsidRPr="007E5CF0">
        <w:rPr>
          <w:rFonts w:ascii="Times New Roman" w:hAnsi="Times New Roman" w:cs="Times New Roman"/>
          <w:b/>
          <w:bCs/>
          <w:sz w:val="32"/>
          <w:szCs w:val="24"/>
          <w:highlight w:val="yellow"/>
        </w:rPr>
        <w:noBreakHyphen/>
        <w:t>economic and thermal degradation analysis of lithium</w:t>
      </w:r>
      <w:r w:rsidRPr="007E5CF0">
        <w:rPr>
          <w:rFonts w:ascii="Times New Roman" w:hAnsi="Times New Roman" w:cs="Times New Roman"/>
          <w:b/>
          <w:bCs/>
          <w:sz w:val="32"/>
          <w:szCs w:val="24"/>
          <w:highlight w:val="yellow"/>
        </w:rPr>
        <w:noBreakHyphen/>
        <w:t>ion and lead</w:t>
      </w:r>
      <w:r w:rsidRPr="007E5CF0">
        <w:rPr>
          <w:rFonts w:ascii="Times New Roman" w:hAnsi="Times New Roman" w:cs="Times New Roman"/>
          <w:b/>
          <w:bCs/>
          <w:sz w:val="32"/>
          <w:szCs w:val="24"/>
          <w:highlight w:val="yellow"/>
        </w:rPr>
        <w:noBreakHyphen/>
        <w:t>acid batteries in Global South informal e</w:t>
      </w:r>
      <w:r w:rsidRPr="007E5CF0">
        <w:rPr>
          <w:rFonts w:ascii="Times New Roman" w:hAnsi="Times New Roman" w:cs="Times New Roman"/>
          <w:b/>
          <w:bCs/>
          <w:sz w:val="32"/>
          <w:szCs w:val="24"/>
          <w:highlight w:val="yellow"/>
        </w:rPr>
        <w:noBreakHyphen/>
        <w:t>mobility</w:t>
      </w:r>
    </w:p>
    <w:p w14:paraId="4EA9512F" w14:textId="77777777" w:rsidR="005A1FCF" w:rsidRDefault="005A1FCF" w:rsidP="005A1FCF">
      <w:pPr>
        <w:spacing w:line="360" w:lineRule="auto"/>
        <w:jc w:val="center"/>
        <w:rPr>
          <w:rFonts w:ascii="Times New Roman" w:hAnsi="Times New Roman" w:cs="Times New Roman"/>
          <w:b/>
          <w:sz w:val="32"/>
          <w:szCs w:val="24"/>
        </w:rPr>
      </w:pPr>
    </w:p>
    <w:p w14:paraId="509C5968" w14:textId="5A9945C3" w:rsidR="005A1FCF" w:rsidRPr="007C49DE" w:rsidRDefault="00765FF6" w:rsidP="007C49DE">
      <w:pPr>
        <w:spacing w:line="360" w:lineRule="auto"/>
        <w:jc w:val="both"/>
        <w:rPr>
          <w:rFonts w:ascii="Times New Roman" w:eastAsia="Times New Roman" w:hAnsi="Times New Roman" w:cs="Times New Roman"/>
          <w:sz w:val="28"/>
          <w:szCs w:val="24"/>
          <w:lang w:eastAsia="en-GB"/>
        </w:rPr>
      </w:pPr>
      <w:commentRangeStart w:id="0"/>
      <w:r w:rsidRPr="00EB00FC">
        <w:rPr>
          <w:rFonts w:ascii="Times New Roman" w:eastAsia="Times New Roman" w:hAnsi="Times New Roman" w:cs="Times New Roman"/>
          <w:b/>
          <w:bCs/>
          <w:color w:val="FF0000"/>
          <w:sz w:val="27"/>
          <w:szCs w:val="27"/>
          <w:lang w:eastAsia="en-GB"/>
        </w:rPr>
        <w:t>Abstract</w:t>
      </w:r>
      <w:commentRangeEnd w:id="0"/>
      <w:r w:rsidR="00C80025">
        <w:rPr>
          <w:rStyle w:val="CommentReference"/>
        </w:rPr>
        <w:commentReference w:id="0"/>
      </w:r>
      <w:r w:rsidRPr="00EB00FC">
        <w:rPr>
          <w:rFonts w:ascii="Times New Roman" w:eastAsia="Times New Roman" w:hAnsi="Times New Roman" w:cs="Times New Roman"/>
          <w:b/>
          <w:bCs/>
          <w:color w:val="FF0000"/>
          <w:sz w:val="27"/>
          <w:szCs w:val="27"/>
          <w:lang w:eastAsia="en-GB"/>
        </w:rPr>
        <w:t>:</w:t>
      </w:r>
      <w:r>
        <w:t xml:space="preserve"> </w:t>
      </w:r>
      <w:r w:rsidR="007E5CF0" w:rsidRPr="007E5CF0">
        <w:rPr>
          <w:rFonts w:ascii="Times New Roman" w:hAnsi="Times New Roman" w:cs="Times New Roman"/>
          <w:sz w:val="24"/>
        </w:rPr>
        <w:t>Informal electric mobility in the Global South—dominated by small electric three</w:t>
      </w:r>
      <w:r w:rsidR="007E5CF0" w:rsidRPr="007E5CF0">
        <w:rPr>
          <w:rFonts w:ascii="Times New Roman" w:hAnsi="Times New Roman" w:cs="Times New Roman"/>
          <w:sz w:val="24"/>
        </w:rPr>
        <w:noBreakHyphen/>
        <w:t>wheelers and rickshaws—has expanded rapidly, yet remains largely dependent on lead</w:t>
      </w:r>
      <w:r w:rsidR="007E5CF0" w:rsidRPr="007E5CF0">
        <w:rPr>
          <w:rFonts w:ascii="Times New Roman" w:hAnsi="Times New Roman" w:cs="Times New Roman"/>
          <w:sz w:val="24"/>
        </w:rPr>
        <w:noBreakHyphen/>
        <w:t>acid batteries with low efficiency, short lifetime, and severe end</w:t>
      </w:r>
      <w:r w:rsidR="007E5CF0" w:rsidRPr="007E5CF0">
        <w:rPr>
          <w:rFonts w:ascii="Times New Roman" w:hAnsi="Times New Roman" w:cs="Times New Roman"/>
          <w:sz w:val="24"/>
        </w:rPr>
        <w:noBreakHyphen/>
        <w:t>of</w:t>
      </w:r>
      <w:r w:rsidR="007E5CF0" w:rsidRPr="007E5CF0">
        <w:rPr>
          <w:rFonts w:ascii="Times New Roman" w:hAnsi="Times New Roman" w:cs="Times New Roman"/>
          <w:sz w:val="24"/>
        </w:rPr>
        <w:noBreakHyphen/>
        <w:t>life impacts. Although lithium</w:t>
      </w:r>
      <w:r w:rsidR="007E5CF0" w:rsidRPr="007E5CF0">
        <w:rPr>
          <w:rFonts w:ascii="Times New Roman" w:hAnsi="Times New Roman" w:cs="Times New Roman"/>
          <w:sz w:val="24"/>
        </w:rPr>
        <w:noBreakHyphen/>
        <w:t>ion batteries offer higher energy density and round</w:t>
      </w:r>
      <w:r w:rsidR="007E5CF0" w:rsidRPr="007E5CF0">
        <w:rPr>
          <w:rFonts w:ascii="Times New Roman" w:hAnsi="Times New Roman" w:cs="Times New Roman"/>
          <w:sz w:val="24"/>
        </w:rPr>
        <w:noBreakHyphen/>
        <w:t>trip efficiency, their higher upfront cost and negligible scrap value in informal markets have slowed adoption, creating a “Lead</w:t>
      </w:r>
      <w:r w:rsidR="007E5CF0" w:rsidRPr="007E5CF0">
        <w:rPr>
          <w:rFonts w:ascii="Times New Roman" w:hAnsi="Times New Roman" w:cs="Times New Roman"/>
          <w:sz w:val="24"/>
        </w:rPr>
        <w:noBreakHyphen/>
        <w:t>Acid Trap” in which the residual value of exhausted lead</w:t>
      </w:r>
      <w:r w:rsidR="007E5CF0" w:rsidRPr="007E5CF0">
        <w:rPr>
          <w:rFonts w:ascii="Times New Roman" w:hAnsi="Times New Roman" w:cs="Times New Roman"/>
          <w:sz w:val="24"/>
        </w:rPr>
        <w:noBreakHyphen/>
        <w:t>acid packs finances their own continued use. This paper develops an integrated techno</w:t>
      </w:r>
      <w:r w:rsidR="007E5CF0" w:rsidRPr="007E5CF0">
        <w:rPr>
          <w:rFonts w:ascii="Times New Roman" w:hAnsi="Times New Roman" w:cs="Times New Roman"/>
          <w:sz w:val="24"/>
        </w:rPr>
        <w:noBreakHyphen/>
        <w:t>economic and thermal</w:t>
      </w:r>
      <w:r w:rsidR="007E5CF0" w:rsidRPr="007E5CF0">
        <w:rPr>
          <w:rFonts w:ascii="Times New Roman" w:hAnsi="Times New Roman" w:cs="Times New Roman"/>
          <w:sz w:val="24"/>
        </w:rPr>
        <w:noBreakHyphen/>
        <w:t>degradation framework to compare lead</w:t>
      </w:r>
      <w:r w:rsidR="007E5CF0" w:rsidRPr="007E5CF0">
        <w:rPr>
          <w:rFonts w:ascii="Times New Roman" w:hAnsi="Times New Roman" w:cs="Times New Roman"/>
          <w:sz w:val="24"/>
        </w:rPr>
        <w:noBreakHyphen/>
        <w:t>acid and lithium</w:t>
      </w:r>
      <w:r w:rsidR="007E5CF0" w:rsidRPr="007E5CF0">
        <w:rPr>
          <w:rFonts w:ascii="Times New Roman" w:hAnsi="Times New Roman" w:cs="Times New Roman"/>
          <w:sz w:val="24"/>
        </w:rPr>
        <w:noBreakHyphen/>
        <w:t>ion batteries in Bangladesh’s informal e</w:t>
      </w:r>
      <w:r w:rsidR="007E5CF0" w:rsidRPr="007E5CF0">
        <w:rPr>
          <w:rFonts w:ascii="Times New Roman" w:hAnsi="Times New Roman" w:cs="Times New Roman"/>
          <w:sz w:val="24"/>
        </w:rPr>
        <w:noBreakHyphen/>
        <w:t>mobility sector under realistic high</w:t>
      </w:r>
      <w:r w:rsidR="007E5CF0" w:rsidRPr="007E5CF0">
        <w:rPr>
          <w:rFonts w:ascii="Times New Roman" w:hAnsi="Times New Roman" w:cs="Times New Roman"/>
          <w:sz w:val="24"/>
        </w:rPr>
        <w:noBreakHyphen/>
        <w:t>temperature operating conditions. The framework combines a scrap</w:t>
      </w:r>
      <w:r w:rsidR="007E5CF0" w:rsidRPr="007E5CF0">
        <w:rPr>
          <w:rFonts w:ascii="Times New Roman" w:hAnsi="Times New Roman" w:cs="Times New Roman"/>
          <w:sz w:val="24"/>
        </w:rPr>
        <w:noBreakHyphen/>
        <w:t>value</w:t>
      </w:r>
      <w:r w:rsidR="007E5CF0" w:rsidRPr="007E5CF0">
        <w:rPr>
          <w:rFonts w:ascii="Times New Roman" w:hAnsi="Times New Roman" w:cs="Times New Roman"/>
          <w:sz w:val="24"/>
        </w:rPr>
        <w:noBreakHyphen/>
        <w:t>aware total cost of ownership (TCO) model with Arrhenius</w:t>
      </w:r>
      <w:r w:rsidR="007E5CF0" w:rsidRPr="007E5CF0">
        <w:rPr>
          <w:rFonts w:ascii="Times New Roman" w:hAnsi="Times New Roman" w:cs="Times New Roman"/>
          <w:sz w:val="24"/>
        </w:rPr>
        <w:noBreakHyphen/>
        <w:t>type degradation and state</w:t>
      </w:r>
      <w:r w:rsidR="007E5CF0" w:rsidRPr="007E5CF0">
        <w:rPr>
          <w:rFonts w:ascii="Times New Roman" w:hAnsi="Times New Roman" w:cs="Times New Roman"/>
          <w:sz w:val="24"/>
        </w:rPr>
        <w:noBreakHyphen/>
        <w:t>of</w:t>
      </w:r>
      <w:r w:rsidR="007E5CF0" w:rsidRPr="007E5CF0">
        <w:rPr>
          <w:rFonts w:ascii="Times New Roman" w:hAnsi="Times New Roman" w:cs="Times New Roman"/>
          <w:sz w:val="24"/>
        </w:rPr>
        <w:noBreakHyphen/>
        <w:t>health (</w:t>
      </w:r>
      <w:proofErr w:type="spellStart"/>
      <w:r w:rsidR="007E5CF0" w:rsidRPr="007E5CF0">
        <w:rPr>
          <w:rFonts w:ascii="Times New Roman" w:hAnsi="Times New Roman" w:cs="Times New Roman"/>
          <w:sz w:val="24"/>
        </w:rPr>
        <w:t>SoH</w:t>
      </w:r>
      <w:proofErr w:type="spellEnd"/>
      <w:r w:rsidR="007E5CF0" w:rsidRPr="007E5CF0">
        <w:rPr>
          <w:rFonts w:ascii="Times New Roman" w:hAnsi="Times New Roman" w:cs="Times New Roman"/>
          <w:sz w:val="24"/>
        </w:rPr>
        <w:t>) evolution at 30–40 °C, allowing usable lifetime and replacement schedules to be endogenously determined. Policy and operating scenarios—including customs duty reductions on lithium</w:t>
      </w:r>
      <w:r w:rsidR="007E5CF0" w:rsidRPr="007E5CF0">
        <w:rPr>
          <w:rFonts w:ascii="Times New Roman" w:hAnsi="Times New Roman" w:cs="Times New Roman"/>
          <w:sz w:val="24"/>
        </w:rPr>
        <w:noBreakHyphen/>
        <w:t>ion components, variations in lead</w:t>
      </w:r>
      <w:r w:rsidR="007E5CF0" w:rsidRPr="007E5CF0">
        <w:rPr>
          <w:rFonts w:ascii="Times New Roman" w:hAnsi="Times New Roman" w:cs="Times New Roman"/>
          <w:sz w:val="24"/>
        </w:rPr>
        <w:noBreakHyphen/>
        <w:t>acid scrap value, and different daily usage intensities—are evaluated to identify when and how lithium</w:t>
      </w:r>
      <w:r w:rsidR="007E5CF0" w:rsidRPr="007E5CF0">
        <w:rPr>
          <w:rFonts w:ascii="Times New Roman" w:hAnsi="Times New Roman" w:cs="Times New Roman"/>
          <w:sz w:val="24"/>
        </w:rPr>
        <w:noBreakHyphen/>
        <w:t>ion becomes cost</w:t>
      </w:r>
      <w:r w:rsidR="007E5CF0" w:rsidRPr="007E5CF0">
        <w:rPr>
          <w:rFonts w:ascii="Times New Roman" w:hAnsi="Times New Roman" w:cs="Times New Roman"/>
          <w:sz w:val="24"/>
        </w:rPr>
        <w:noBreakHyphen/>
        <w:t>competitive for low</w:t>
      </w:r>
      <w:r w:rsidR="007E5CF0" w:rsidRPr="007E5CF0">
        <w:rPr>
          <w:rFonts w:ascii="Times New Roman" w:hAnsi="Times New Roman" w:cs="Times New Roman"/>
          <w:sz w:val="24"/>
        </w:rPr>
        <w:noBreakHyphen/>
        <w:t>income operators. Results indicate that, once high</w:t>
      </w:r>
      <w:r w:rsidR="007E5CF0" w:rsidRPr="007E5CF0">
        <w:rPr>
          <w:rFonts w:ascii="Times New Roman" w:hAnsi="Times New Roman" w:cs="Times New Roman"/>
          <w:sz w:val="24"/>
        </w:rPr>
        <w:noBreakHyphen/>
        <w:t>temperature degradation and replacement cycles are explicitly modelled, lithium</w:t>
      </w:r>
      <w:r w:rsidR="007E5CF0" w:rsidRPr="007E5CF0">
        <w:rPr>
          <w:rFonts w:ascii="Times New Roman" w:hAnsi="Times New Roman" w:cs="Times New Roman"/>
          <w:sz w:val="24"/>
        </w:rPr>
        <w:noBreakHyphen/>
        <w:t>ion can achieve a lower TCO than lead</w:t>
      </w:r>
      <w:r w:rsidR="007E5CF0" w:rsidRPr="007E5CF0">
        <w:rPr>
          <w:rFonts w:ascii="Times New Roman" w:hAnsi="Times New Roman" w:cs="Times New Roman"/>
          <w:sz w:val="24"/>
        </w:rPr>
        <w:noBreakHyphen/>
        <w:t>acid within a practical operating horizon, particularly when modest fiscal incentives or scrap</w:t>
      </w:r>
      <w:r w:rsidR="007E5CF0" w:rsidRPr="007E5CF0">
        <w:rPr>
          <w:rFonts w:ascii="Times New Roman" w:hAnsi="Times New Roman" w:cs="Times New Roman"/>
          <w:sz w:val="24"/>
        </w:rPr>
        <w:noBreakHyphen/>
        <w:t>value</w:t>
      </w:r>
      <w:r w:rsidR="007E5CF0" w:rsidRPr="007E5CF0">
        <w:rPr>
          <w:rFonts w:ascii="Times New Roman" w:hAnsi="Times New Roman" w:cs="Times New Roman"/>
          <w:sz w:val="24"/>
        </w:rPr>
        <w:noBreakHyphen/>
        <w:t>linked subsidies are introduced. The analysis quantifies the economic strength of the Lead</w:t>
      </w:r>
      <w:r w:rsidR="007E5CF0" w:rsidRPr="007E5CF0">
        <w:rPr>
          <w:rFonts w:ascii="Times New Roman" w:hAnsi="Times New Roman" w:cs="Times New Roman"/>
          <w:sz w:val="24"/>
        </w:rPr>
        <w:noBreakHyphen/>
        <w:t>Acid Trap and shows how targeted policy and technology measures—such as adapted battery management systems and scrap</w:t>
      </w:r>
      <w:r w:rsidR="007E5CF0" w:rsidRPr="007E5CF0">
        <w:rPr>
          <w:rFonts w:ascii="Times New Roman" w:hAnsi="Times New Roman" w:cs="Times New Roman"/>
          <w:sz w:val="24"/>
        </w:rPr>
        <w:noBreakHyphen/>
        <w:t>value reform—can accelerate a transition away from lead</w:t>
      </w:r>
      <w:r w:rsidR="007E5CF0" w:rsidRPr="007E5CF0">
        <w:rPr>
          <w:rFonts w:ascii="Times New Roman" w:hAnsi="Times New Roman" w:cs="Times New Roman"/>
          <w:sz w:val="24"/>
        </w:rPr>
        <w:noBreakHyphen/>
        <w:t>acid dependence in informal e</w:t>
      </w:r>
      <w:r w:rsidR="007E5CF0" w:rsidRPr="007E5CF0">
        <w:rPr>
          <w:rFonts w:ascii="Times New Roman" w:hAnsi="Times New Roman" w:cs="Times New Roman"/>
          <w:sz w:val="24"/>
        </w:rPr>
        <w:noBreakHyphen/>
        <w:t>mobility systems in the Global South</w:t>
      </w:r>
      <w:r w:rsidR="007C49DE" w:rsidRPr="007C49DE">
        <w:rPr>
          <w:rFonts w:ascii="Times New Roman" w:hAnsi="Times New Roman" w:cs="Times New Roman"/>
          <w:sz w:val="24"/>
        </w:rPr>
        <w:t>.</w:t>
      </w:r>
    </w:p>
    <w:p w14:paraId="191EC2C0" w14:textId="66D290F4" w:rsidR="00765FF6" w:rsidRDefault="00765FF6" w:rsidP="005A1FCF">
      <w:pPr>
        <w:spacing w:line="360" w:lineRule="auto"/>
        <w:jc w:val="both"/>
        <w:rPr>
          <w:rFonts w:ascii="Times New Roman" w:eastAsia="Times New Roman" w:hAnsi="Times New Roman" w:cs="Times New Roman"/>
          <w:sz w:val="24"/>
          <w:szCs w:val="24"/>
          <w:lang w:eastAsia="en-GB"/>
        </w:rPr>
      </w:pPr>
      <w:r w:rsidRPr="00765FF6">
        <w:rPr>
          <w:rFonts w:ascii="Times New Roman" w:eastAsia="Times New Roman" w:hAnsi="Times New Roman" w:cs="Times New Roman"/>
          <w:b/>
          <w:sz w:val="24"/>
          <w:szCs w:val="24"/>
          <w:lang w:eastAsia="en-GB"/>
        </w:rPr>
        <w:t xml:space="preserve">Keywords: </w:t>
      </w:r>
      <w:r w:rsidR="007E5CF0" w:rsidRPr="007E5CF0">
        <w:rPr>
          <w:rFonts w:ascii="Times New Roman" w:eastAsia="Times New Roman" w:hAnsi="Times New Roman" w:cs="Times New Roman"/>
          <w:sz w:val="24"/>
          <w:szCs w:val="24"/>
          <w:lang w:eastAsia="en-GB"/>
        </w:rPr>
        <w:t xml:space="preserve">Informal </w:t>
      </w:r>
      <w:r w:rsidR="007E5CF0">
        <w:rPr>
          <w:rFonts w:ascii="Times New Roman" w:eastAsia="Times New Roman" w:hAnsi="Times New Roman" w:cs="Times New Roman"/>
          <w:sz w:val="24"/>
          <w:szCs w:val="24"/>
          <w:lang w:eastAsia="en-GB"/>
        </w:rPr>
        <w:t>e</w:t>
      </w:r>
      <w:r w:rsidR="007E5CF0" w:rsidRPr="007E5CF0">
        <w:rPr>
          <w:rFonts w:ascii="Times New Roman" w:eastAsia="Times New Roman" w:hAnsi="Times New Roman" w:cs="Times New Roman"/>
          <w:sz w:val="24"/>
          <w:szCs w:val="24"/>
          <w:lang w:eastAsia="en-GB"/>
        </w:rPr>
        <w:t>-mobility,</w:t>
      </w:r>
      <w:r w:rsidR="007E5CF0">
        <w:rPr>
          <w:rFonts w:ascii="Times New Roman" w:eastAsia="Times New Roman" w:hAnsi="Times New Roman" w:cs="Times New Roman"/>
          <w:sz w:val="24"/>
          <w:szCs w:val="24"/>
          <w:lang w:eastAsia="en-GB"/>
        </w:rPr>
        <w:t xml:space="preserve"> Lead acid batteries, Lithium-ion batteries,</w:t>
      </w:r>
      <w:r w:rsidR="007E5CF0" w:rsidRPr="007E5CF0">
        <w:rPr>
          <w:rFonts w:ascii="Times New Roman" w:eastAsia="Times New Roman" w:hAnsi="Times New Roman" w:cs="Times New Roman"/>
          <w:sz w:val="24"/>
          <w:szCs w:val="24"/>
          <w:lang w:eastAsia="en-GB"/>
        </w:rPr>
        <w:t xml:space="preserve"> </w:t>
      </w:r>
      <w:r w:rsidR="007C49DE" w:rsidRPr="007C49DE">
        <w:rPr>
          <w:rStyle w:val="citation-392"/>
          <w:rFonts w:ascii="Times New Roman" w:hAnsi="Times New Roman" w:cs="Times New Roman"/>
          <w:sz w:val="24"/>
        </w:rPr>
        <w:t>Micromobility, Techno-economic analysis, Thermal degradation, Global South, Battery Management Systems (BMS), Lithium-ion transition</w:t>
      </w:r>
      <w:r w:rsidRPr="007C49DE">
        <w:rPr>
          <w:rStyle w:val="citation-392"/>
        </w:rPr>
        <w:t>.</w:t>
      </w:r>
    </w:p>
    <w:p w14:paraId="4C21FCAB" w14:textId="77777777" w:rsidR="00765FF6" w:rsidRDefault="00765FF6" w:rsidP="005A1FCF">
      <w:pPr>
        <w:spacing w:line="360" w:lineRule="auto"/>
        <w:jc w:val="both"/>
        <w:rPr>
          <w:rFonts w:ascii="Times New Roman" w:eastAsia="Times New Roman" w:hAnsi="Times New Roman" w:cs="Times New Roman"/>
          <w:sz w:val="24"/>
          <w:szCs w:val="24"/>
          <w:lang w:eastAsia="en-GB"/>
        </w:rPr>
      </w:pPr>
    </w:p>
    <w:p w14:paraId="75F27E7E" w14:textId="77777777" w:rsidR="007E5CF0" w:rsidRDefault="007E5CF0" w:rsidP="005A1FCF">
      <w:pPr>
        <w:spacing w:line="360" w:lineRule="auto"/>
        <w:jc w:val="both"/>
        <w:rPr>
          <w:rFonts w:ascii="Times New Roman" w:eastAsia="Times New Roman" w:hAnsi="Times New Roman" w:cs="Times New Roman"/>
          <w:sz w:val="24"/>
          <w:szCs w:val="24"/>
          <w:lang w:eastAsia="en-GB"/>
        </w:rPr>
      </w:pPr>
    </w:p>
    <w:p w14:paraId="55169976" w14:textId="77777777" w:rsidR="007E5CF0" w:rsidRPr="00765FF6" w:rsidRDefault="007E5CF0" w:rsidP="005A1FCF">
      <w:pPr>
        <w:spacing w:line="360" w:lineRule="auto"/>
        <w:jc w:val="both"/>
        <w:rPr>
          <w:rFonts w:ascii="Times New Roman" w:eastAsia="Times New Roman" w:hAnsi="Times New Roman" w:cs="Times New Roman"/>
          <w:sz w:val="24"/>
          <w:szCs w:val="24"/>
          <w:lang w:eastAsia="en-GB"/>
        </w:rPr>
      </w:pPr>
    </w:p>
    <w:p w14:paraId="4EE6F972" w14:textId="77777777" w:rsidR="00765FF6" w:rsidRPr="00765FF6" w:rsidRDefault="007C49DE" w:rsidP="00765FF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lastRenderedPageBreak/>
        <w:t>1</w:t>
      </w:r>
      <w:r w:rsidR="00765FF6" w:rsidRPr="00765FF6">
        <w:rPr>
          <w:rFonts w:ascii="Times New Roman" w:eastAsia="Times New Roman" w:hAnsi="Times New Roman" w:cs="Times New Roman"/>
          <w:b/>
          <w:bCs/>
          <w:sz w:val="27"/>
          <w:szCs w:val="27"/>
          <w:lang w:eastAsia="en-GB"/>
        </w:rPr>
        <w:t>.</w:t>
      </w:r>
      <w:commentRangeStart w:id="1"/>
      <w:r w:rsidR="00765FF6" w:rsidRPr="00765FF6">
        <w:rPr>
          <w:rFonts w:ascii="Times New Roman" w:eastAsia="Times New Roman" w:hAnsi="Times New Roman" w:cs="Times New Roman"/>
          <w:b/>
          <w:bCs/>
          <w:sz w:val="27"/>
          <w:szCs w:val="27"/>
          <w:lang w:eastAsia="en-GB"/>
        </w:rPr>
        <w:t xml:space="preserve"> Introduction</w:t>
      </w:r>
      <w:commentRangeEnd w:id="1"/>
      <w:r w:rsidR="00C80025">
        <w:rPr>
          <w:rStyle w:val="CommentReference"/>
        </w:rPr>
        <w:commentReference w:id="1"/>
      </w:r>
    </w:p>
    <w:p w14:paraId="28AD33E9" w14:textId="4D358C2A" w:rsidR="00A7029B" w:rsidRPr="00A7029B" w:rsidRDefault="00A7029B" w:rsidP="00A7029B">
      <w:pPr>
        <w:pStyle w:val="NormalWeb"/>
        <w:spacing w:line="360" w:lineRule="auto"/>
        <w:jc w:val="both"/>
        <w:rPr>
          <w:lang w:val="en-US"/>
        </w:rPr>
      </w:pPr>
      <w:r w:rsidRPr="00A7029B">
        <w:rPr>
          <w:lang w:val="en-US"/>
        </w:rPr>
        <w:t>Electric mobility is expanding worldwide, but the fastest change is not only in private cars in rich countries. In many parts of the Global South, small electric three</w:t>
      </w:r>
      <w:r w:rsidRPr="00A7029B">
        <w:rPr>
          <w:lang w:val="en-US"/>
        </w:rPr>
        <w:noBreakHyphen/>
        <w:t>wheelers and “easy</w:t>
      </w:r>
      <w:r w:rsidRPr="00A7029B">
        <w:rPr>
          <w:lang w:val="en-US"/>
        </w:rPr>
        <w:noBreakHyphen/>
        <w:t>bikes” have become a main form of public transport. These vehicles connect people to work, markets, and services in both cities and rural areas. They can cut local air pollution and greenhouse gas emissions, but their performance depends strongly on the batteries they use.</w:t>
      </w:r>
    </w:p>
    <w:p w14:paraId="17AD4185" w14:textId="77777777" w:rsidR="00A7029B" w:rsidRPr="00A7029B" w:rsidRDefault="00A7029B" w:rsidP="00A7029B">
      <w:pPr>
        <w:pStyle w:val="NormalWeb"/>
        <w:spacing w:line="360" w:lineRule="auto"/>
        <w:jc w:val="both"/>
        <w:rPr>
          <w:lang w:val="en-US"/>
        </w:rPr>
      </w:pPr>
      <w:r w:rsidRPr="00A7029B">
        <w:rPr>
          <w:lang w:val="en-US"/>
        </w:rPr>
        <w:t>Today, most of these vehicles run on lead</w:t>
      </w:r>
      <w:r w:rsidRPr="00A7029B">
        <w:rPr>
          <w:lang w:val="en-US"/>
        </w:rPr>
        <w:noBreakHyphen/>
        <w:t>acid (LA) batteries. Lead</w:t>
      </w:r>
      <w:r w:rsidRPr="00A7029B">
        <w:rPr>
          <w:lang w:val="en-US"/>
        </w:rPr>
        <w:noBreakHyphen/>
        <w:t>acid packs are cheap and widely available, but they have low round</w:t>
      </w:r>
      <w:r w:rsidRPr="00A7029B">
        <w:rPr>
          <w:lang w:val="en-US"/>
        </w:rPr>
        <w:noBreakHyphen/>
        <w:t>trip efficiency and short lifetime, especially under deep cycling and high temperatures. In contrast, lithium</w:t>
      </w:r>
      <w:r w:rsidRPr="00A7029B">
        <w:rPr>
          <w:lang w:val="en-US"/>
        </w:rPr>
        <w:noBreakHyphen/>
        <w:t>ion (Li</w:t>
      </w:r>
      <w:r w:rsidRPr="00A7029B">
        <w:rPr>
          <w:lang w:val="en-US"/>
        </w:rPr>
        <w:noBreakHyphen/>
        <w:t>ion) batteries, such as LFP and NMC, offer higher energy density, higher efficiency, and longer life. Recent life</w:t>
      </w:r>
      <w:r w:rsidRPr="00A7029B">
        <w:rPr>
          <w:lang w:val="en-US"/>
        </w:rPr>
        <w:noBreakHyphen/>
        <w:t>cycle assessments show that Li</w:t>
      </w:r>
      <w:r w:rsidRPr="00A7029B">
        <w:rPr>
          <w:lang w:val="en-US"/>
        </w:rPr>
        <w:noBreakHyphen/>
        <w:t>ion can also reduce greenhouse gas emissions as electric grids become cleaner. Yet Li</w:t>
      </w:r>
      <w:r w:rsidRPr="00A7029B">
        <w:rPr>
          <w:lang w:val="en-US"/>
        </w:rPr>
        <w:noBreakHyphen/>
        <w:t>ion has not replaced lead</w:t>
      </w:r>
      <w:r w:rsidRPr="00A7029B">
        <w:rPr>
          <w:lang w:val="en-US"/>
        </w:rPr>
        <w:noBreakHyphen/>
        <w:t>acid in most informal e</w:t>
      </w:r>
      <w:r w:rsidRPr="00A7029B">
        <w:rPr>
          <w:lang w:val="en-US"/>
        </w:rPr>
        <w:noBreakHyphen/>
        <w:t>mobility fleets.</w:t>
      </w:r>
    </w:p>
    <w:p w14:paraId="6CB756EB" w14:textId="77777777" w:rsidR="00A7029B" w:rsidRPr="00A7029B" w:rsidRDefault="00A7029B" w:rsidP="00A7029B">
      <w:pPr>
        <w:pStyle w:val="NormalWeb"/>
        <w:spacing w:line="360" w:lineRule="auto"/>
        <w:jc w:val="both"/>
        <w:rPr>
          <w:lang w:val="en-US"/>
        </w:rPr>
      </w:pPr>
      <w:r w:rsidRPr="00A7029B">
        <w:rPr>
          <w:lang w:val="en-US"/>
        </w:rPr>
        <w:t>One key reason is financial. In Bangladesh and similar contexts, worn</w:t>
      </w:r>
      <w:r w:rsidRPr="00A7029B">
        <w:rPr>
          <w:lang w:val="en-US"/>
        </w:rPr>
        <w:noBreakHyphen/>
        <w:t>out lead</w:t>
      </w:r>
      <w:r w:rsidRPr="00A7029B">
        <w:rPr>
          <w:lang w:val="en-US"/>
        </w:rPr>
        <w:noBreakHyphen/>
        <w:t>acid batteries still have a high scrap value. Operators can typically recover 40–50% of the original purchase price by selling old packs into informal recycling chains. This cash is then used to buy the next set of batteries. The scrap value partly compensates for the poor technical performance of lead</w:t>
      </w:r>
      <w:r w:rsidRPr="00A7029B">
        <w:rPr>
          <w:lang w:val="en-US"/>
        </w:rPr>
        <w:noBreakHyphen/>
        <w:t>acid. Li</w:t>
      </w:r>
      <w:r w:rsidRPr="00A7029B">
        <w:rPr>
          <w:lang w:val="en-US"/>
        </w:rPr>
        <w:noBreakHyphen/>
        <w:t>ion batteries, in contrast, have a higher upfront cost and very limited resale value in these informal markets. This situation creates what we call a “Lead</w:t>
      </w:r>
      <w:r w:rsidRPr="00A7029B">
        <w:rPr>
          <w:lang w:val="en-US"/>
        </w:rPr>
        <w:noBreakHyphen/>
        <w:t>Acid Trap”: operators stay with lead</w:t>
      </w:r>
      <w:r w:rsidRPr="00A7029B">
        <w:rPr>
          <w:lang w:val="en-US"/>
        </w:rPr>
        <w:noBreakHyphen/>
        <w:t>acid because the scrap money helps them survive, even though the technology is inefficient and polluting.</w:t>
      </w:r>
    </w:p>
    <w:p w14:paraId="508E59C6" w14:textId="77777777" w:rsidR="00A7029B" w:rsidRPr="00A7029B" w:rsidRDefault="00A7029B" w:rsidP="00A7029B">
      <w:pPr>
        <w:pStyle w:val="NormalWeb"/>
        <w:spacing w:line="360" w:lineRule="auto"/>
        <w:jc w:val="both"/>
        <w:rPr>
          <w:lang w:val="en-US"/>
        </w:rPr>
      </w:pPr>
      <w:r w:rsidRPr="00A7029B">
        <w:rPr>
          <w:lang w:val="en-US"/>
        </w:rPr>
        <w:t>The trap has serious consequences. Informal smelting and recycling of lead</w:t>
      </w:r>
      <w:r w:rsidRPr="00A7029B">
        <w:rPr>
          <w:lang w:val="en-US"/>
        </w:rPr>
        <w:noBreakHyphen/>
        <w:t>acid batteries can cause severe lead exposure and health damage, with large economic losses at national level. Technically, both LA and Li</w:t>
      </w:r>
      <w:r w:rsidRPr="00A7029B">
        <w:rPr>
          <w:lang w:val="en-US"/>
        </w:rPr>
        <w:noBreakHyphen/>
        <w:t>ion batteries degrade faster in hot climates. Ambient temperatures of 30–40 °C, common in Bangladesh, speed up chemical reactions and shorten battery life. This leads to more frequent replacements and a higher effective cost of stored energy. Advanced battery management systems (BMS) and state</w:t>
      </w:r>
      <w:r w:rsidRPr="00A7029B">
        <w:rPr>
          <w:lang w:val="en-US"/>
        </w:rPr>
        <w:noBreakHyphen/>
        <w:t>of</w:t>
      </w:r>
      <w:r w:rsidRPr="00A7029B">
        <w:rPr>
          <w:lang w:val="en-US"/>
        </w:rPr>
        <w:noBreakHyphen/>
        <w:t>health (</w:t>
      </w:r>
      <w:proofErr w:type="spellStart"/>
      <w:r w:rsidRPr="00A7029B">
        <w:rPr>
          <w:lang w:val="en-US"/>
        </w:rPr>
        <w:t>SoH</w:t>
      </w:r>
      <w:proofErr w:type="spellEnd"/>
      <w:r w:rsidRPr="00A7029B">
        <w:rPr>
          <w:lang w:val="en-US"/>
        </w:rPr>
        <w:t>) algorithms exist for Li</w:t>
      </w:r>
      <w:r w:rsidRPr="00A7029B">
        <w:rPr>
          <w:lang w:val="en-US"/>
        </w:rPr>
        <w:noBreakHyphen/>
        <w:t>ion batteries, but they are usually designed for formal EV fleets or stationary systems, not for high</w:t>
      </w:r>
      <w:r w:rsidRPr="00A7029B">
        <w:rPr>
          <w:lang w:val="en-US"/>
        </w:rPr>
        <w:noBreakHyphen/>
        <w:t>use, high</w:t>
      </w:r>
      <w:r w:rsidRPr="00A7029B">
        <w:rPr>
          <w:lang w:val="en-US"/>
        </w:rPr>
        <w:noBreakHyphen/>
        <w:t>temperature informal vehicles.</w:t>
      </w:r>
    </w:p>
    <w:p w14:paraId="0016EA0F" w14:textId="77777777" w:rsidR="00A7029B" w:rsidRPr="00A7029B" w:rsidRDefault="00A7029B" w:rsidP="00A7029B">
      <w:pPr>
        <w:pStyle w:val="NormalWeb"/>
        <w:spacing w:line="360" w:lineRule="auto"/>
        <w:jc w:val="both"/>
        <w:rPr>
          <w:lang w:val="en-US"/>
        </w:rPr>
      </w:pPr>
      <w:r w:rsidRPr="00A7029B">
        <w:rPr>
          <w:lang w:val="en-US"/>
        </w:rPr>
        <w:t>Current research covers important parts of this problem, but not the full picture for informal e</w:t>
      </w:r>
      <w:r w:rsidRPr="00A7029B">
        <w:rPr>
          <w:lang w:val="en-US"/>
        </w:rPr>
        <w:noBreakHyphen/>
        <w:t>mobility. Prospective life</w:t>
      </w:r>
      <w:r w:rsidRPr="00A7029B">
        <w:rPr>
          <w:lang w:val="en-US"/>
        </w:rPr>
        <w:noBreakHyphen/>
        <w:t>cycle studies compare different battery chemistries and show that Li</w:t>
      </w:r>
      <w:r w:rsidRPr="00A7029B">
        <w:rPr>
          <w:lang w:val="en-US"/>
        </w:rPr>
        <w:noBreakHyphen/>
        <w:t>ion and sodium</w:t>
      </w:r>
      <w:r w:rsidRPr="00A7029B">
        <w:rPr>
          <w:lang w:val="en-US"/>
        </w:rPr>
        <w:noBreakHyphen/>
        <w:t xml:space="preserve">ion can lower emissions and reduce critical material use. Technological Innovation System studies </w:t>
      </w:r>
      <w:proofErr w:type="spellStart"/>
      <w:r w:rsidRPr="00A7029B">
        <w:rPr>
          <w:lang w:val="en-US"/>
        </w:rPr>
        <w:t>analyse</w:t>
      </w:r>
      <w:proofErr w:type="spellEnd"/>
      <w:r w:rsidRPr="00A7029B">
        <w:rPr>
          <w:lang w:val="en-US"/>
        </w:rPr>
        <w:t xml:space="preserve"> how materials, value chains, and policies influence EV battery diffusion in countries such as China. Reviews on batteries in power systems explain cost trends, degradation, and control strategies, and recent work uses machine learning to forecast battery health and remaining life. However, very few studies link all of the following in one framework:</w:t>
      </w:r>
    </w:p>
    <w:p w14:paraId="0A1DEEDC" w14:textId="77777777" w:rsidR="00A7029B" w:rsidRPr="00A7029B" w:rsidRDefault="00A7029B" w:rsidP="00B83D85">
      <w:pPr>
        <w:pStyle w:val="NormalWeb"/>
        <w:numPr>
          <w:ilvl w:val="0"/>
          <w:numId w:val="1"/>
        </w:numPr>
        <w:spacing w:line="360" w:lineRule="auto"/>
        <w:jc w:val="both"/>
        <w:rPr>
          <w:lang w:val="en-US"/>
        </w:rPr>
      </w:pPr>
      <w:r w:rsidRPr="00A7029B">
        <w:rPr>
          <w:lang w:val="en-US"/>
        </w:rPr>
        <w:t>total cost of ownership (TCO) including scrap value,</w:t>
      </w:r>
    </w:p>
    <w:p w14:paraId="3961243F" w14:textId="77777777" w:rsidR="00A7029B" w:rsidRPr="00A7029B" w:rsidRDefault="00A7029B" w:rsidP="00B83D85">
      <w:pPr>
        <w:pStyle w:val="NormalWeb"/>
        <w:numPr>
          <w:ilvl w:val="0"/>
          <w:numId w:val="1"/>
        </w:numPr>
        <w:spacing w:line="360" w:lineRule="auto"/>
        <w:jc w:val="both"/>
        <w:rPr>
          <w:lang w:val="en-US"/>
        </w:rPr>
      </w:pPr>
      <w:r w:rsidRPr="00A7029B">
        <w:rPr>
          <w:lang w:val="en-US"/>
        </w:rPr>
        <w:t>high</w:t>
      </w:r>
      <w:r w:rsidRPr="00A7029B">
        <w:rPr>
          <w:lang w:val="en-US"/>
        </w:rPr>
        <w:noBreakHyphen/>
        <w:t>temperature degradation and usable lifetime, and</w:t>
      </w:r>
    </w:p>
    <w:p w14:paraId="5EB86077" w14:textId="77777777" w:rsidR="00A7029B" w:rsidRPr="00A7029B" w:rsidRDefault="00A7029B" w:rsidP="00B83D85">
      <w:pPr>
        <w:pStyle w:val="NormalWeb"/>
        <w:numPr>
          <w:ilvl w:val="0"/>
          <w:numId w:val="1"/>
        </w:numPr>
        <w:spacing w:line="360" w:lineRule="auto"/>
        <w:jc w:val="both"/>
        <w:rPr>
          <w:lang w:val="en-US"/>
        </w:rPr>
      </w:pPr>
      <w:r w:rsidRPr="00A7029B">
        <w:rPr>
          <w:lang w:val="en-US"/>
        </w:rPr>
        <w:t>the specific conditions of informal e</w:t>
      </w:r>
      <w:r w:rsidRPr="00A7029B">
        <w:rPr>
          <w:lang w:val="en-US"/>
        </w:rPr>
        <w:noBreakHyphen/>
        <w:t>mobility in countries like Bangladesh.</w:t>
      </w:r>
    </w:p>
    <w:p w14:paraId="6259AC37" w14:textId="77777777" w:rsidR="00A7029B" w:rsidRPr="00A7029B" w:rsidRDefault="00A7029B" w:rsidP="00A7029B">
      <w:pPr>
        <w:pStyle w:val="NormalWeb"/>
        <w:spacing w:line="360" w:lineRule="auto"/>
        <w:jc w:val="both"/>
        <w:rPr>
          <w:lang w:val="en-US"/>
        </w:rPr>
      </w:pPr>
      <w:r w:rsidRPr="00A7029B">
        <w:rPr>
          <w:lang w:val="en-US"/>
        </w:rPr>
        <w:t>This paper fills that gap. It develops an integrated framework to compare lead</w:t>
      </w:r>
      <w:r w:rsidRPr="00A7029B">
        <w:rPr>
          <w:lang w:val="en-US"/>
        </w:rPr>
        <w:noBreakHyphen/>
        <w:t>acid and lithium</w:t>
      </w:r>
      <w:r w:rsidRPr="00A7029B">
        <w:rPr>
          <w:lang w:val="en-US"/>
        </w:rPr>
        <w:noBreakHyphen/>
        <w:t>ion batteries in Bangladesh’s informal e</w:t>
      </w:r>
      <w:r w:rsidRPr="00A7029B">
        <w:rPr>
          <w:lang w:val="en-US"/>
        </w:rPr>
        <w:noBreakHyphen/>
        <w:t>mobility sector. The framework couples a TCO model, which explicitly includes residual scrap value and replacement cycles, with Arrhenius</w:t>
      </w:r>
      <w:r w:rsidRPr="00A7029B">
        <w:rPr>
          <w:lang w:val="en-US"/>
        </w:rPr>
        <w:noBreakHyphen/>
        <w:t xml:space="preserve">based degradation models calibrated for 30–40 °C and linked to </w:t>
      </w:r>
      <w:proofErr w:type="spellStart"/>
      <w:r w:rsidRPr="00A7029B">
        <w:rPr>
          <w:lang w:val="en-US"/>
        </w:rPr>
        <w:t>SoH</w:t>
      </w:r>
      <w:proofErr w:type="spellEnd"/>
      <w:r w:rsidRPr="00A7029B">
        <w:rPr>
          <w:lang w:val="en-US"/>
        </w:rPr>
        <w:t xml:space="preserve"> thresholds used in BMS logic. We then test different policy and operating scenarios, such as customs duty reductions on Li</w:t>
      </w:r>
      <w:r w:rsidRPr="00A7029B">
        <w:rPr>
          <w:lang w:val="en-US"/>
        </w:rPr>
        <w:noBreakHyphen/>
        <w:t>ion components, changes in lead</w:t>
      </w:r>
      <w:r w:rsidRPr="00A7029B">
        <w:rPr>
          <w:lang w:val="en-US"/>
        </w:rPr>
        <w:noBreakHyphen/>
        <w:t>acid scrap value, and different daily usage levels.</w:t>
      </w:r>
    </w:p>
    <w:p w14:paraId="2530A4E8" w14:textId="77777777" w:rsidR="00A7029B" w:rsidRPr="00A7029B" w:rsidRDefault="00A7029B" w:rsidP="00A7029B">
      <w:pPr>
        <w:pStyle w:val="NormalWeb"/>
        <w:spacing w:line="360" w:lineRule="auto"/>
        <w:jc w:val="both"/>
        <w:rPr>
          <w:lang w:val="en-US"/>
        </w:rPr>
      </w:pPr>
      <w:commentRangeStart w:id="2"/>
      <w:r w:rsidRPr="00A7029B">
        <w:rPr>
          <w:lang w:val="en-US"/>
        </w:rPr>
        <w:t>The study is guided by three research questions:</w:t>
      </w:r>
      <w:commentRangeEnd w:id="2"/>
      <w:r w:rsidR="00C80025">
        <w:rPr>
          <w:rStyle w:val="CommentReference"/>
          <w:rFonts w:asciiTheme="minorHAnsi" w:eastAsiaTheme="minorHAnsi" w:hAnsiTheme="minorHAnsi" w:cstheme="minorBidi"/>
          <w:lang w:eastAsia="en-US"/>
        </w:rPr>
        <w:commentReference w:id="2"/>
      </w:r>
    </w:p>
    <w:p w14:paraId="56331379" w14:textId="77777777" w:rsidR="00A7029B" w:rsidRPr="00A7029B" w:rsidRDefault="00A7029B" w:rsidP="00B83D85">
      <w:pPr>
        <w:pStyle w:val="NormalWeb"/>
        <w:numPr>
          <w:ilvl w:val="0"/>
          <w:numId w:val="2"/>
        </w:numPr>
        <w:spacing w:line="360" w:lineRule="auto"/>
        <w:jc w:val="both"/>
        <w:rPr>
          <w:lang w:val="en-US"/>
        </w:rPr>
      </w:pPr>
      <w:r w:rsidRPr="00A7029B">
        <w:rPr>
          <w:lang w:val="en-US"/>
        </w:rPr>
        <w:t>Under what operating and policy conditions does lithium</w:t>
      </w:r>
      <w:r w:rsidRPr="00A7029B">
        <w:rPr>
          <w:lang w:val="en-US"/>
        </w:rPr>
        <w:noBreakHyphen/>
        <w:t>ion achieve a lower total cost of ownership than lead</w:t>
      </w:r>
      <w:r w:rsidRPr="00A7029B">
        <w:rPr>
          <w:lang w:val="en-US"/>
        </w:rPr>
        <w:noBreakHyphen/>
        <w:t>acid batteries in Bangladesh’s informal e</w:t>
      </w:r>
      <w:r w:rsidRPr="00A7029B">
        <w:rPr>
          <w:lang w:val="en-US"/>
        </w:rPr>
        <w:noBreakHyphen/>
        <w:t>mobility sector?</w:t>
      </w:r>
    </w:p>
    <w:p w14:paraId="007EF5D5" w14:textId="77777777" w:rsidR="00A7029B" w:rsidRPr="00A7029B" w:rsidRDefault="00A7029B" w:rsidP="00B83D85">
      <w:pPr>
        <w:pStyle w:val="NormalWeb"/>
        <w:numPr>
          <w:ilvl w:val="0"/>
          <w:numId w:val="2"/>
        </w:numPr>
        <w:spacing w:line="360" w:lineRule="auto"/>
        <w:jc w:val="both"/>
        <w:rPr>
          <w:lang w:val="en-US"/>
        </w:rPr>
      </w:pPr>
      <w:r w:rsidRPr="00A7029B">
        <w:rPr>
          <w:lang w:val="en-US"/>
        </w:rPr>
        <w:t>How do tropical temperature profiles and duty cycles affect degradation, usable lifetime, and battery replacement schedules for lead</w:t>
      </w:r>
      <w:r w:rsidRPr="00A7029B">
        <w:rPr>
          <w:lang w:val="en-US"/>
        </w:rPr>
        <w:noBreakHyphen/>
        <w:t>acid and lithium</w:t>
      </w:r>
      <w:r w:rsidRPr="00A7029B">
        <w:rPr>
          <w:lang w:val="en-US"/>
        </w:rPr>
        <w:noBreakHyphen/>
        <w:t>ion?</w:t>
      </w:r>
    </w:p>
    <w:p w14:paraId="21A99CEF" w14:textId="77777777" w:rsidR="00A7029B" w:rsidRPr="00A7029B" w:rsidRDefault="00A7029B" w:rsidP="00B83D85">
      <w:pPr>
        <w:pStyle w:val="NormalWeb"/>
        <w:numPr>
          <w:ilvl w:val="0"/>
          <w:numId w:val="2"/>
        </w:numPr>
        <w:spacing w:line="360" w:lineRule="auto"/>
        <w:jc w:val="both"/>
        <w:rPr>
          <w:lang w:val="en-US"/>
        </w:rPr>
      </w:pPr>
      <w:r w:rsidRPr="00A7029B">
        <w:rPr>
          <w:lang w:val="en-US"/>
        </w:rPr>
        <w:t>How do scrap</w:t>
      </w:r>
      <w:r w:rsidRPr="00A7029B">
        <w:rPr>
          <w:lang w:val="en-US"/>
        </w:rPr>
        <w:noBreakHyphen/>
        <w:t>value mechanisms and fiscal measures—such as duty reductions and scrap</w:t>
      </w:r>
      <w:r w:rsidRPr="00A7029B">
        <w:rPr>
          <w:lang w:val="en-US"/>
        </w:rPr>
        <w:noBreakHyphen/>
        <w:t>linked subsidies—change the strength of the Lead</w:t>
      </w:r>
      <w:r w:rsidRPr="00A7029B">
        <w:rPr>
          <w:lang w:val="en-US"/>
        </w:rPr>
        <w:noBreakHyphen/>
        <w:t>Acid Trap and the feasibility of switching to lithium</w:t>
      </w:r>
      <w:r w:rsidRPr="00A7029B">
        <w:rPr>
          <w:lang w:val="en-US"/>
        </w:rPr>
        <w:noBreakHyphen/>
        <w:t>ion?</w:t>
      </w:r>
    </w:p>
    <w:p w14:paraId="02F64B48" w14:textId="77777777" w:rsidR="00A7029B" w:rsidRPr="00A7029B" w:rsidRDefault="00A7029B" w:rsidP="00A7029B">
      <w:pPr>
        <w:pStyle w:val="NormalWeb"/>
        <w:spacing w:line="360" w:lineRule="auto"/>
        <w:jc w:val="both"/>
        <w:rPr>
          <w:lang w:val="en-US"/>
        </w:rPr>
      </w:pPr>
      <w:r w:rsidRPr="00A7029B">
        <w:rPr>
          <w:lang w:val="en-US"/>
        </w:rPr>
        <w:t>By answering these questions, the paper aims to show when lithium</w:t>
      </w:r>
      <w:r w:rsidRPr="00A7029B">
        <w:rPr>
          <w:lang w:val="en-US"/>
        </w:rPr>
        <w:noBreakHyphen/>
        <w:t>ion can truly outcompete lead</w:t>
      </w:r>
      <w:r w:rsidRPr="00A7029B">
        <w:rPr>
          <w:lang w:val="en-US"/>
        </w:rPr>
        <w:noBreakHyphen/>
        <w:t>acid for low</w:t>
      </w:r>
      <w:r w:rsidRPr="00A7029B">
        <w:rPr>
          <w:lang w:val="en-US"/>
        </w:rPr>
        <w:noBreakHyphen/>
        <w:t>income operators, and which policies can help break lead dependence in informal e</w:t>
      </w:r>
      <w:r w:rsidRPr="00A7029B">
        <w:rPr>
          <w:lang w:val="en-US"/>
        </w:rPr>
        <w:noBreakHyphen/>
        <w:t>mobility systems in the Global South.</w:t>
      </w:r>
    </w:p>
    <w:p w14:paraId="39313053" w14:textId="77777777" w:rsidR="00A7029B" w:rsidRDefault="00A7029B" w:rsidP="00A7029B">
      <w:pPr>
        <w:pStyle w:val="NormalWeb"/>
        <w:spacing w:line="360" w:lineRule="auto"/>
        <w:jc w:val="both"/>
      </w:pPr>
    </w:p>
    <w:p w14:paraId="3CCE30DE" w14:textId="77777777" w:rsidR="00A7029B" w:rsidRDefault="00A7029B" w:rsidP="00A7029B">
      <w:pPr>
        <w:pStyle w:val="NormalWeb"/>
        <w:spacing w:line="360" w:lineRule="auto"/>
        <w:jc w:val="both"/>
      </w:pPr>
    </w:p>
    <w:p w14:paraId="7F77FA57" w14:textId="2F17BD84" w:rsidR="00765FF6" w:rsidRPr="00A7029B" w:rsidRDefault="007C49DE" w:rsidP="00A7029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commentRangeStart w:id="3"/>
      <w:r w:rsidRPr="00A7029B">
        <w:rPr>
          <w:rFonts w:ascii="Times New Roman" w:eastAsia="Times New Roman" w:hAnsi="Times New Roman" w:cs="Times New Roman"/>
          <w:b/>
          <w:bCs/>
          <w:sz w:val="27"/>
          <w:szCs w:val="27"/>
          <w:lang w:eastAsia="en-GB"/>
        </w:rPr>
        <w:t>2</w:t>
      </w:r>
      <w:r w:rsidR="00765FF6" w:rsidRPr="00A7029B">
        <w:rPr>
          <w:rFonts w:ascii="Times New Roman" w:eastAsia="Times New Roman" w:hAnsi="Times New Roman" w:cs="Times New Roman"/>
          <w:b/>
          <w:bCs/>
          <w:sz w:val="27"/>
          <w:szCs w:val="27"/>
          <w:lang w:eastAsia="en-GB"/>
        </w:rPr>
        <w:t>. Literature Review</w:t>
      </w:r>
      <w:commentRangeEnd w:id="3"/>
      <w:r w:rsidR="00C80025">
        <w:rPr>
          <w:rStyle w:val="CommentReference"/>
        </w:rPr>
        <w:commentReference w:id="3"/>
      </w:r>
    </w:p>
    <w:p w14:paraId="209FDD4E" w14:textId="526E6FC0" w:rsidR="00B07B26" w:rsidRPr="00B07B26" w:rsidRDefault="00B07B26" w:rsidP="00B07B26">
      <w:pPr>
        <w:pStyle w:val="NormalWeb"/>
        <w:spacing w:line="360" w:lineRule="auto"/>
        <w:jc w:val="both"/>
        <w:rPr>
          <w:lang w:val="en-US"/>
        </w:rPr>
      </w:pPr>
      <w:r w:rsidRPr="00B07B26">
        <w:rPr>
          <w:lang w:val="en-US"/>
        </w:rPr>
        <w:t>This section summarises existing work on battery chemistries and environmental impacts, battery degradation and BMS, informal e</w:t>
      </w:r>
      <w:r w:rsidRPr="00B07B26">
        <w:rPr>
          <w:lang w:val="en-US"/>
        </w:rPr>
        <w:noBreakHyphen/>
        <w:t>mobility and scrap markets, and second</w:t>
      </w:r>
      <w:r w:rsidRPr="00B07B26">
        <w:rPr>
          <w:lang w:val="en-US"/>
        </w:rPr>
        <w:noBreakHyphen/>
        <w:t>life and circular strategies. It highlights what is known and where gaps remain for lead</w:t>
      </w:r>
      <w:r w:rsidRPr="00B07B26">
        <w:rPr>
          <w:lang w:val="en-US"/>
        </w:rPr>
        <w:noBreakHyphen/>
        <w:t>acid versus lithium</w:t>
      </w:r>
      <w:r w:rsidRPr="00B07B26">
        <w:rPr>
          <w:lang w:val="en-US"/>
        </w:rPr>
        <w:noBreakHyphen/>
        <w:t>ion batteries in Global South informal e</w:t>
      </w:r>
      <w:r w:rsidRPr="00B07B26">
        <w:rPr>
          <w:lang w:val="en-US"/>
        </w:rPr>
        <w:noBreakHyphen/>
        <w:t>mobility.</w:t>
      </w:r>
    </w:p>
    <w:p w14:paraId="5F96511C" w14:textId="0F1B2D27" w:rsidR="00B07B26" w:rsidRPr="00B07B26" w:rsidRDefault="00B07B26" w:rsidP="00B07B26">
      <w:pPr>
        <w:pStyle w:val="NormalWeb"/>
        <w:spacing w:line="360" w:lineRule="auto"/>
        <w:jc w:val="both"/>
        <w:rPr>
          <w:b/>
          <w:bCs/>
          <w:lang w:val="en-US"/>
        </w:rPr>
      </w:pPr>
      <w:r w:rsidRPr="00B07B26">
        <w:rPr>
          <w:b/>
          <w:bCs/>
          <w:lang w:val="en-US"/>
        </w:rPr>
        <w:t>2.</w:t>
      </w:r>
      <w:r w:rsidRPr="00C80025">
        <w:rPr>
          <w:b/>
          <w:bCs/>
          <w:color w:val="FF0000"/>
          <w:lang w:val="en-US"/>
        </w:rPr>
        <w:t>1 Battery chemistries and environmental performance</w:t>
      </w:r>
    </w:p>
    <w:p w14:paraId="24B27B43" w14:textId="77777777" w:rsidR="00B07B26" w:rsidRPr="00B07B26" w:rsidRDefault="00B07B26" w:rsidP="00B07B26">
      <w:pPr>
        <w:pStyle w:val="NormalWeb"/>
        <w:spacing w:line="360" w:lineRule="auto"/>
        <w:jc w:val="both"/>
        <w:rPr>
          <w:lang w:val="en-US"/>
        </w:rPr>
      </w:pPr>
      <w:r w:rsidRPr="00B07B26">
        <w:rPr>
          <w:lang w:val="en-US"/>
        </w:rPr>
        <w:t>Lead</w:t>
      </w:r>
      <w:r w:rsidRPr="00B07B26">
        <w:rPr>
          <w:lang w:val="en-US"/>
        </w:rPr>
        <w:noBreakHyphen/>
        <w:t>acid and lithium</w:t>
      </w:r>
      <w:r w:rsidRPr="00B07B26">
        <w:rPr>
          <w:lang w:val="en-US"/>
        </w:rPr>
        <w:noBreakHyphen/>
        <w:t>ion are the two most widely used battery families in electric mobility today. Lead</w:t>
      </w:r>
      <w:r w:rsidRPr="00B07B26">
        <w:rPr>
          <w:lang w:val="en-US"/>
        </w:rPr>
        <w:noBreakHyphen/>
        <w:t>acid batteries have low specific energy and low round</w:t>
      </w:r>
      <w:r w:rsidRPr="00B07B26">
        <w:rPr>
          <w:lang w:val="en-US"/>
        </w:rPr>
        <w:noBreakHyphen/>
        <w:t>trip efficiency, but they are cheap, robust, and supported by established recycling practices, especially in low</w:t>
      </w:r>
      <w:r w:rsidRPr="00B07B26">
        <w:rPr>
          <w:lang w:val="en-US"/>
        </w:rPr>
        <w:noBreakHyphen/>
        <w:t xml:space="preserve"> and middle</w:t>
      </w:r>
      <w:r w:rsidRPr="00B07B26">
        <w:rPr>
          <w:lang w:val="en-US"/>
        </w:rPr>
        <w:noBreakHyphen/>
        <w:t>income countries. Lithium</w:t>
      </w:r>
      <w:r w:rsidRPr="00B07B26">
        <w:rPr>
          <w:lang w:val="en-US"/>
        </w:rPr>
        <w:noBreakHyphen/>
        <w:t>ion batteries (Li</w:t>
      </w:r>
      <w:r w:rsidRPr="00B07B26">
        <w:rPr>
          <w:lang w:val="en-US"/>
        </w:rPr>
        <w:noBreakHyphen/>
        <w:t>ion), particularly LFP and NMC variants, offer much higher energy density, higher efficiency, and longer cycle life, which makes them the dominant choice for electric cars and modern EV platforms.</w:t>
      </w:r>
    </w:p>
    <w:p w14:paraId="6E2F75E1" w14:textId="65DC176D" w:rsidR="00B07B26" w:rsidRPr="00B07B26" w:rsidRDefault="00B07B26" w:rsidP="00B07B26">
      <w:pPr>
        <w:pStyle w:val="NormalWeb"/>
        <w:spacing w:line="360" w:lineRule="auto"/>
        <w:jc w:val="both"/>
        <w:rPr>
          <w:lang w:val="en-US"/>
        </w:rPr>
      </w:pPr>
      <w:r w:rsidRPr="00B07B26">
        <w:rPr>
          <w:lang w:val="en-US"/>
        </w:rPr>
        <w:t>Recent life</w:t>
      </w:r>
      <w:r w:rsidRPr="00B07B26">
        <w:rPr>
          <w:lang w:val="en-US"/>
        </w:rPr>
        <w:noBreakHyphen/>
        <w:t>cycle assessment (LCA) studies compare several Li</w:t>
      </w:r>
      <w:r w:rsidRPr="00B07B26">
        <w:rPr>
          <w:lang w:val="en-US"/>
        </w:rPr>
        <w:noBreakHyphen/>
        <w:t>ion chemistries with sodium</w:t>
      </w:r>
      <w:r w:rsidRPr="00B07B26">
        <w:rPr>
          <w:lang w:val="en-US"/>
        </w:rPr>
        <w:noBreakHyphen/>
        <w:t>ion and solid</w:t>
      </w:r>
      <w:r w:rsidRPr="00B07B26">
        <w:rPr>
          <w:lang w:val="en-US"/>
        </w:rPr>
        <w:noBreakHyphen/>
        <w:t>state batteries using cradle</w:t>
      </w:r>
      <w:r w:rsidRPr="00B07B26">
        <w:rPr>
          <w:lang w:val="en-US"/>
        </w:rPr>
        <w:noBreakHyphen/>
        <w:t>to</w:t>
      </w:r>
      <w:r w:rsidRPr="00B07B26">
        <w:rPr>
          <w:lang w:val="en-US"/>
        </w:rPr>
        <w:noBreakHyphen/>
        <w:t>gate and cradle</w:t>
      </w:r>
      <w:r w:rsidRPr="00B07B26">
        <w:rPr>
          <w:lang w:val="en-US"/>
        </w:rPr>
        <w:noBreakHyphen/>
        <w:t>to</w:t>
      </w:r>
      <w:r w:rsidRPr="00B07B26">
        <w:rPr>
          <w:lang w:val="en-US"/>
        </w:rPr>
        <w:noBreakHyphen/>
        <w:t>grave boundaries. For seven cell chemistries (three LIB, three SIB, one SSB), Arrieta et al. report cradle</w:t>
      </w:r>
      <w:r w:rsidRPr="00B07B26">
        <w:rPr>
          <w:lang w:val="en-US"/>
        </w:rPr>
        <w:noBreakHyphen/>
        <w:t>to</w:t>
      </w:r>
      <w:r w:rsidRPr="00B07B26">
        <w:rPr>
          <w:lang w:val="en-US"/>
        </w:rPr>
        <w:noBreakHyphen/>
        <w:t>gate greenhouse gas emissions between roughly 50 and 100 kg CO₂</w:t>
      </w:r>
      <w:r w:rsidRPr="00B07B26">
        <w:rPr>
          <w:lang w:val="en-US"/>
        </w:rPr>
        <w:noBreakHyphen/>
        <w:t>eq per kWh of nominal capacity, with sodium</w:t>
      </w:r>
      <w:r w:rsidRPr="00B07B26">
        <w:rPr>
          <w:lang w:val="en-US"/>
        </w:rPr>
        <w:noBreakHyphen/>
        <w:t xml:space="preserve">ion variants </w:t>
      </w:r>
      <w:proofErr w:type="spellStart"/>
      <w:r w:rsidRPr="00B07B26">
        <w:rPr>
          <w:lang w:val="en-US"/>
        </w:rPr>
        <w:t>NaNMMT</w:t>
      </w:r>
      <w:proofErr w:type="spellEnd"/>
      <w:r w:rsidRPr="00B07B26">
        <w:rPr>
          <w:lang w:val="en-US"/>
        </w:rPr>
        <w:t xml:space="preserve"> and </w:t>
      </w:r>
      <w:proofErr w:type="spellStart"/>
      <w:r w:rsidRPr="00B07B26">
        <w:rPr>
          <w:lang w:val="en-US"/>
        </w:rPr>
        <w:t>NaPBA</w:t>
      </w:r>
      <w:proofErr w:type="spellEnd"/>
      <w:r w:rsidRPr="00B07B26">
        <w:rPr>
          <w:lang w:val="en-US"/>
        </w:rPr>
        <w:t xml:space="preserve"> at the lower end, largely because they avoid lithium and cobalt. The same study finds that cathode and anode materials dominate emissions for most chemistries, and that electricity and heat used in production contribute a smaller but still relevant share. Prospective LCA using integrated assessment models (IMAGE and REMIND) suggests that decarboni</w:t>
      </w:r>
      <w:r>
        <w:rPr>
          <w:lang w:val="en-US"/>
        </w:rPr>
        <w:t>z</w:t>
      </w:r>
      <w:r w:rsidRPr="00B07B26">
        <w:rPr>
          <w:lang w:val="en-US"/>
        </w:rPr>
        <w:t>ation of energy systems could reduce cradle</w:t>
      </w:r>
      <w:r w:rsidRPr="00B07B26">
        <w:rPr>
          <w:lang w:val="en-US"/>
        </w:rPr>
        <w:noBreakHyphen/>
        <w:t>to</w:t>
      </w:r>
      <w:r w:rsidRPr="00B07B26">
        <w:rPr>
          <w:lang w:val="en-US"/>
        </w:rPr>
        <w:noBreakHyphen/>
        <w:t>gate emissions of LIB, SIB, and SSB by roughly 30–50% by 2050, with SIB retaining a relative advantage.</w:t>
      </w:r>
    </w:p>
    <w:p w14:paraId="2DCA2FF3" w14:textId="77777777" w:rsidR="00B07B26" w:rsidRPr="00B07B26" w:rsidRDefault="00B07B26" w:rsidP="00B07B26">
      <w:pPr>
        <w:pStyle w:val="NormalWeb"/>
        <w:spacing w:line="360" w:lineRule="auto"/>
        <w:jc w:val="both"/>
        <w:rPr>
          <w:lang w:val="en-US"/>
        </w:rPr>
      </w:pPr>
      <w:r w:rsidRPr="00B07B26">
        <w:rPr>
          <w:lang w:val="en-US"/>
        </w:rPr>
        <w:t>Other work examines the environmental and resource implications of second</w:t>
      </w:r>
      <w:r w:rsidRPr="00B07B26">
        <w:rPr>
          <w:lang w:val="en-US"/>
        </w:rPr>
        <w:noBreakHyphen/>
        <w:t>life EV batteries. Reviews show that re</w:t>
      </w:r>
      <w:r w:rsidRPr="00B07B26">
        <w:rPr>
          <w:lang w:val="en-US"/>
        </w:rPr>
        <w:noBreakHyphen/>
        <w:t>using EV packs in stationary applications typically reduces total life</w:t>
      </w:r>
      <w:r w:rsidRPr="00B07B26">
        <w:rPr>
          <w:lang w:val="en-US"/>
        </w:rPr>
        <w:noBreakHyphen/>
        <w:t>cycle greenhouse gas emissions by roughly 15–50%, depending on the counterfactual technology and allocation method. Methodological papers stress that end</w:t>
      </w:r>
      <w:r w:rsidRPr="00B07B26">
        <w:rPr>
          <w:lang w:val="en-US"/>
        </w:rPr>
        <w:noBreakHyphen/>
        <w:t>of</w:t>
      </w:r>
      <w:r w:rsidRPr="00B07B26">
        <w:rPr>
          <w:lang w:val="en-US"/>
        </w:rPr>
        <w:noBreakHyphen/>
        <w:t>life multifunctionality and material quality make LCA of circular battery systems complex, and that consistent modelling choices are needed when allocating impacts between first life, second life, and recycling stages. These studies provide useful comparative metrics and context, but they focus mainly on medium</w:t>
      </w:r>
      <w:r w:rsidRPr="00B07B26">
        <w:rPr>
          <w:lang w:val="en-US"/>
        </w:rPr>
        <w:noBreakHyphen/>
        <w:t xml:space="preserve"> to high</w:t>
      </w:r>
      <w:r w:rsidRPr="00B07B26">
        <w:rPr>
          <w:lang w:val="en-US"/>
        </w:rPr>
        <w:noBreakHyphen/>
        <w:t>income markets and large vehicle segments, not on the small informal EVs that dominate in Bangladesh.</w:t>
      </w:r>
    </w:p>
    <w:p w14:paraId="409E56D1" w14:textId="77777777" w:rsidR="00B07B26" w:rsidRPr="00B07B26" w:rsidRDefault="00B07B26" w:rsidP="00B07B26">
      <w:pPr>
        <w:pStyle w:val="NormalWeb"/>
        <w:spacing w:line="360" w:lineRule="auto"/>
        <w:jc w:val="both"/>
        <w:rPr>
          <w:b/>
          <w:bCs/>
          <w:lang w:val="en-US"/>
        </w:rPr>
      </w:pPr>
      <w:commentRangeStart w:id="4"/>
      <w:r w:rsidRPr="00B07B26">
        <w:rPr>
          <w:b/>
          <w:bCs/>
          <w:lang w:val="en-US"/>
        </w:rPr>
        <w:t>2.2 Degradation, high</w:t>
      </w:r>
      <w:r w:rsidRPr="00B07B26">
        <w:rPr>
          <w:b/>
          <w:bCs/>
          <w:lang w:val="en-US"/>
        </w:rPr>
        <w:noBreakHyphen/>
        <w:t>temperature operation, and BMS</w:t>
      </w:r>
      <w:commentRangeEnd w:id="4"/>
      <w:r w:rsidR="00C80025">
        <w:rPr>
          <w:rStyle w:val="CommentReference"/>
          <w:rFonts w:asciiTheme="minorHAnsi" w:eastAsiaTheme="minorHAnsi" w:hAnsiTheme="minorHAnsi" w:cstheme="minorBidi"/>
          <w:lang w:eastAsia="en-US"/>
        </w:rPr>
        <w:commentReference w:id="4"/>
      </w:r>
    </w:p>
    <w:p w14:paraId="15756C17" w14:textId="77777777" w:rsidR="00B07B26" w:rsidRPr="00B07B26" w:rsidRDefault="00B07B26" w:rsidP="00B07B26">
      <w:pPr>
        <w:pStyle w:val="NormalWeb"/>
        <w:spacing w:line="360" w:lineRule="auto"/>
        <w:jc w:val="both"/>
        <w:rPr>
          <w:lang w:val="en-US"/>
        </w:rPr>
      </w:pPr>
      <w:r w:rsidRPr="00B07B26">
        <w:rPr>
          <w:lang w:val="en-US"/>
        </w:rPr>
        <w:t>Battery performance and economics depend strongly on degradation. For both lead</w:t>
      </w:r>
      <w:r w:rsidRPr="00B07B26">
        <w:rPr>
          <w:lang w:val="en-US"/>
        </w:rPr>
        <w:noBreakHyphen/>
        <w:t>acid and Li</w:t>
      </w:r>
      <w:r w:rsidRPr="00B07B26">
        <w:rPr>
          <w:lang w:val="en-US"/>
        </w:rPr>
        <w:noBreakHyphen/>
        <w:t>ion, capacity fade and resistance growth are driven by electrochemical side reactions that accelerate at higher temperature and under high rates. In lead</w:t>
      </w:r>
      <w:r w:rsidRPr="00B07B26">
        <w:rPr>
          <w:lang w:val="en-US"/>
        </w:rPr>
        <w:noBreakHyphen/>
        <w:t>acid batteries, grid corrosion, active</w:t>
      </w:r>
      <w:r w:rsidRPr="00B07B26">
        <w:rPr>
          <w:lang w:val="en-US"/>
        </w:rPr>
        <w:noBreakHyphen/>
        <w:t>material shedding, and water loss shorten life, especially when packs are cycled deeply and remain partially charged in hot environments. For Li</w:t>
      </w:r>
      <w:r w:rsidRPr="00B07B26">
        <w:rPr>
          <w:lang w:val="en-US"/>
        </w:rPr>
        <w:noBreakHyphen/>
        <w:t>ion cells, mechanisms include SEI layer growth, lithium plating, particle cracking, and electrolyte decomposition, which become more severe at elevated temperature and high C</w:t>
      </w:r>
      <w:r w:rsidRPr="00B07B26">
        <w:rPr>
          <w:lang w:val="en-US"/>
        </w:rPr>
        <w:noBreakHyphen/>
        <w:t>rates.</w:t>
      </w:r>
    </w:p>
    <w:p w14:paraId="54C071DD" w14:textId="77777777" w:rsidR="00B07B26" w:rsidRPr="00B07B26" w:rsidRDefault="00B07B26" w:rsidP="00B07B26">
      <w:pPr>
        <w:pStyle w:val="NormalWeb"/>
        <w:spacing w:line="360" w:lineRule="auto"/>
        <w:jc w:val="both"/>
        <w:rPr>
          <w:lang w:val="en-US"/>
        </w:rPr>
      </w:pPr>
      <w:r w:rsidRPr="00B07B26">
        <w:rPr>
          <w:lang w:val="en-US"/>
        </w:rPr>
        <w:t>Khaleel et al. review battery technologies for power systems and note that most grid</w:t>
      </w:r>
      <w:r w:rsidRPr="00B07B26">
        <w:rPr>
          <w:lang w:val="en-US"/>
        </w:rPr>
        <w:noBreakHyphen/>
        <w:t>connected storage is deployed in environments with more moderate temperatures and controlled cycling, whereas many real</w:t>
      </w:r>
      <w:r w:rsidRPr="00B07B26">
        <w:rPr>
          <w:lang w:val="en-US"/>
        </w:rPr>
        <w:noBreakHyphen/>
        <w:t>world applications in hot climates see more aggressive conditions. Experimental studies and modelling commonly use Arrhenius</w:t>
      </w:r>
      <w:r w:rsidRPr="00B07B26">
        <w:rPr>
          <w:lang w:val="en-US"/>
        </w:rPr>
        <w:noBreakHyphen/>
        <w:t>type relationships to represent the strong temperature dependence of degradation rates, showing that lifetimes can shrink sharply when cells operate between 30–40 °C rather than near room temperature. In practice, this means that informal EVs in tropical countries may experience much shorter useful life than nameplate cycle counts suggest.</w:t>
      </w:r>
    </w:p>
    <w:p w14:paraId="75DD1E5F" w14:textId="77777777" w:rsidR="00B07B26" w:rsidRPr="00B07B26" w:rsidRDefault="00B07B26" w:rsidP="00B07B26">
      <w:pPr>
        <w:pStyle w:val="NormalWeb"/>
        <w:spacing w:line="360" w:lineRule="auto"/>
        <w:jc w:val="both"/>
        <w:rPr>
          <w:lang w:val="en-US"/>
        </w:rPr>
      </w:pPr>
      <w:r w:rsidRPr="00B07B26">
        <w:rPr>
          <w:lang w:val="en-US"/>
        </w:rPr>
        <w:t>Battery management systems (BMS) and state</w:t>
      </w:r>
      <w:r w:rsidRPr="00B07B26">
        <w:rPr>
          <w:lang w:val="en-US"/>
        </w:rPr>
        <w:noBreakHyphen/>
        <w:t>of</w:t>
      </w:r>
      <w:r w:rsidRPr="00B07B26">
        <w:rPr>
          <w:lang w:val="en-US"/>
        </w:rPr>
        <w:noBreakHyphen/>
        <w:t>health (</w:t>
      </w:r>
      <w:proofErr w:type="spellStart"/>
      <w:r w:rsidRPr="00B07B26">
        <w:rPr>
          <w:lang w:val="en-US"/>
        </w:rPr>
        <w:t>SoH</w:t>
      </w:r>
      <w:proofErr w:type="spellEnd"/>
      <w:r w:rsidRPr="00B07B26">
        <w:rPr>
          <w:lang w:val="en-US"/>
        </w:rPr>
        <w:t>) estimation methods aim to detect and manage degradation. A large body of work uses equivalent</w:t>
      </w:r>
      <w:r w:rsidRPr="00B07B26">
        <w:rPr>
          <w:lang w:val="en-US"/>
        </w:rPr>
        <w:noBreakHyphen/>
        <w:t>circuit models, electrochemical models, and data</w:t>
      </w:r>
      <w:r w:rsidRPr="00B07B26">
        <w:rPr>
          <w:lang w:val="en-US"/>
        </w:rPr>
        <w:noBreakHyphen/>
        <w:t>driven approaches such as RNNs, CNNs, and attention</w:t>
      </w:r>
      <w:r w:rsidRPr="00B07B26">
        <w:rPr>
          <w:lang w:val="en-US"/>
        </w:rPr>
        <w:noBreakHyphen/>
        <w:t>based networks to forecast capacity fade and remaining useful life. Desai and Ferrari propose a “transition</w:t>
      </w:r>
      <w:r w:rsidRPr="00B07B26">
        <w:rPr>
          <w:lang w:val="en-US"/>
        </w:rPr>
        <w:noBreakHyphen/>
        <w:t>aware” encoding of joint voltage</w:t>
      </w:r>
      <w:r w:rsidRPr="00B07B26">
        <w:rPr>
          <w:lang w:val="en-US"/>
        </w:rPr>
        <w:noBreakHyphen/>
        <w:t>current</w:t>
      </w:r>
      <w:r w:rsidRPr="00B07B26">
        <w:rPr>
          <w:lang w:val="en-US"/>
        </w:rPr>
        <w:noBreakHyphen/>
        <w:t>temperature data and show that an encoder–decoder neural network can forecast capacity with low error while compressing raw data by over 90%. Other studies combine hand</w:t>
      </w:r>
      <w:r w:rsidRPr="00B07B26">
        <w:rPr>
          <w:lang w:val="en-US"/>
        </w:rPr>
        <w:noBreakHyphen/>
        <w:t xml:space="preserve">crafted features with deep learning for joint </w:t>
      </w:r>
      <w:proofErr w:type="spellStart"/>
      <w:r w:rsidRPr="00B07B26">
        <w:rPr>
          <w:lang w:val="en-US"/>
        </w:rPr>
        <w:t>SoH</w:t>
      </w:r>
      <w:proofErr w:type="spellEnd"/>
      <w:r w:rsidRPr="00B07B26">
        <w:rPr>
          <w:lang w:val="en-US"/>
        </w:rPr>
        <w:t xml:space="preserve"> and RUL estimation, and explore robustness to noise and varying operating conditions.</w:t>
      </w:r>
    </w:p>
    <w:p w14:paraId="3EE322B7" w14:textId="77777777" w:rsidR="00B07B26" w:rsidRPr="00B07B26" w:rsidRDefault="00B07B26" w:rsidP="00B07B26">
      <w:pPr>
        <w:pStyle w:val="NormalWeb"/>
        <w:spacing w:line="360" w:lineRule="auto"/>
        <w:jc w:val="both"/>
        <w:rPr>
          <w:lang w:val="en-US"/>
        </w:rPr>
      </w:pPr>
      <w:r w:rsidRPr="00B07B26">
        <w:rPr>
          <w:lang w:val="en-US"/>
        </w:rPr>
        <w:t>Despite this progress, most published BMS and prognostics work assumes relatively controlled charging protocols and often focuses on passenger EVs or stationary storage in formal settings. Informal e</w:t>
      </w:r>
      <w:r w:rsidRPr="00B07B26">
        <w:rPr>
          <w:lang w:val="en-US"/>
        </w:rPr>
        <w:noBreakHyphen/>
        <w:t>mobility fleets in the Global South, by contrast, operate under high ambient temperatures, variable charging infrastructure, and limited sensor quality. There is limited evidence on how LA and Li</w:t>
      </w:r>
      <w:r w:rsidRPr="00B07B26">
        <w:rPr>
          <w:lang w:val="en-US"/>
        </w:rPr>
        <w:noBreakHyphen/>
        <w:t xml:space="preserve">ion degradation models and </w:t>
      </w:r>
      <w:proofErr w:type="spellStart"/>
      <w:r w:rsidRPr="00B07B26">
        <w:rPr>
          <w:lang w:val="en-US"/>
        </w:rPr>
        <w:t>SoH</w:t>
      </w:r>
      <w:proofErr w:type="spellEnd"/>
      <w:r w:rsidRPr="00B07B26">
        <w:rPr>
          <w:lang w:val="en-US"/>
        </w:rPr>
        <w:t xml:space="preserve"> methods perform when applied to these specific duty cycles and climates.</w:t>
      </w:r>
    </w:p>
    <w:p w14:paraId="2AB7983B" w14:textId="77777777" w:rsidR="00B07B26" w:rsidRPr="00B07B26" w:rsidRDefault="00B07B26" w:rsidP="00B07B26">
      <w:pPr>
        <w:pStyle w:val="NormalWeb"/>
        <w:spacing w:line="360" w:lineRule="auto"/>
        <w:jc w:val="both"/>
        <w:rPr>
          <w:b/>
          <w:bCs/>
          <w:lang w:val="en-US"/>
        </w:rPr>
      </w:pPr>
      <w:r w:rsidRPr="00B07B26">
        <w:rPr>
          <w:b/>
          <w:bCs/>
          <w:lang w:val="en-US"/>
        </w:rPr>
        <w:t>2.3 Informal e</w:t>
      </w:r>
      <w:r w:rsidRPr="00B07B26">
        <w:rPr>
          <w:b/>
          <w:bCs/>
          <w:lang w:val="en-US"/>
        </w:rPr>
        <w:noBreakHyphen/>
        <w:t>mobility, scrap markets, and the “Lead</w:t>
      </w:r>
      <w:r w:rsidRPr="00B07B26">
        <w:rPr>
          <w:b/>
          <w:bCs/>
          <w:lang w:val="en-US"/>
        </w:rPr>
        <w:noBreakHyphen/>
        <w:t>Acid Trap”</w:t>
      </w:r>
    </w:p>
    <w:p w14:paraId="6057C96D" w14:textId="77777777" w:rsidR="00B07B26" w:rsidRPr="00B07B26" w:rsidRDefault="00B07B26" w:rsidP="00B07B26">
      <w:pPr>
        <w:pStyle w:val="NormalWeb"/>
        <w:spacing w:line="360" w:lineRule="auto"/>
        <w:jc w:val="both"/>
        <w:rPr>
          <w:lang w:val="en-US"/>
        </w:rPr>
      </w:pPr>
      <w:r w:rsidRPr="00B07B26">
        <w:rPr>
          <w:lang w:val="en-US"/>
        </w:rPr>
        <w:t>Informal and paratransit transport plays a major role in many cities of the Global South. It includes services such as minibuses, shared taxis, motorcycle taxis, and three</w:t>
      </w:r>
      <w:r w:rsidRPr="00B07B26">
        <w:rPr>
          <w:lang w:val="en-US"/>
        </w:rPr>
        <w:noBreakHyphen/>
        <w:t>wheeler rickshaws, which operate with flexible routes and fares outside fully regulated public transport systems. In South Asian countries, electric rickshaws and “easy</w:t>
      </w:r>
      <w:r w:rsidRPr="00B07B26">
        <w:rPr>
          <w:lang w:val="en-US"/>
        </w:rPr>
        <w:noBreakHyphen/>
        <w:t>bikes” have emerged as a major form of “invisible” electric mobility, often without formal registration, clear licensing frameworks, or inclusion in EV policy. These vehicles are typically owned and operated by low</w:t>
      </w:r>
      <w:r w:rsidRPr="00B07B26">
        <w:rPr>
          <w:lang w:val="en-US"/>
        </w:rPr>
        <w:noBreakHyphen/>
        <w:t>income households and run on lead</w:t>
      </w:r>
      <w:r w:rsidRPr="00B07B26">
        <w:rPr>
          <w:lang w:val="en-US"/>
        </w:rPr>
        <w:noBreakHyphen/>
        <w:t>acid batteries due to their low purchase cost and wide availability.</w:t>
      </w:r>
    </w:p>
    <w:p w14:paraId="22D74B11" w14:textId="77777777" w:rsidR="00B07B26" w:rsidRPr="00B07B26" w:rsidRDefault="00B07B26" w:rsidP="00B07B26">
      <w:pPr>
        <w:pStyle w:val="NormalWeb"/>
        <w:spacing w:line="360" w:lineRule="auto"/>
        <w:jc w:val="both"/>
        <w:rPr>
          <w:lang w:val="en-US"/>
        </w:rPr>
      </w:pPr>
      <w:r w:rsidRPr="00B07B26">
        <w:rPr>
          <w:lang w:val="en-US"/>
        </w:rPr>
        <w:t>In Bangladesh, recent reports describe a rapidly growing electric three</w:t>
      </w:r>
      <w:r w:rsidRPr="00B07B26">
        <w:rPr>
          <w:lang w:val="en-US"/>
        </w:rPr>
        <w:noBreakHyphen/>
        <w:t>wheeler sector with significant economic benefits but also serious environmental and safety concerns linked to lead pollution and informal battery recycling. Used lead</w:t>
      </w:r>
      <w:r w:rsidRPr="00B07B26">
        <w:rPr>
          <w:lang w:val="en-US"/>
        </w:rPr>
        <w:noBreakHyphen/>
        <w:t>acid batteries are collected by local traders and sold to small</w:t>
      </w:r>
      <w:r w:rsidRPr="00B07B26">
        <w:rPr>
          <w:lang w:val="en-US"/>
        </w:rPr>
        <w:noBreakHyphen/>
        <w:t>scale smelters, generating substantial residual value for operators even when the battery is no longer suitable for service. This scrap value can reach roughly 40–50% of the original purchase price and is often essential for financing the next battery pack. By contrast, Li</w:t>
      </w:r>
      <w:r w:rsidRPr="00B07B26">
        <w:rPr>
          <w:lang w:val="en-US"/>
        </w:rPr>
        <w:noBreakHyphen/>
        <w:t>ion batteries currently lack an equivalent informal recycling and scrap market in these settings, which means that operators cannot recover part of their investment when a pack reaches end of life.</w:t>
      </w:r>
    </w:p>
    <w:p w14:paraId="3867974E" w14:textId="77777777" w:rsidR="00B07B26" w:rsidRPr="00B07B26" w:rsidRDefault="00B07B26" w:rsidP="00B07B26">
      <w:pPr>
        <w:pStyle w:val="NormalWeb"/>
        <w:spacing w:line="360" w:lineRule="auto"/>
        <w:jc w:val="both"/>
        <w:rPr>
          <w:lang w:val="en-US"/>
        </w:rPr>
      </w:pPr>
      <w:r w:rsidRPr="00B07B26">
        <w:rPr>
          <w:lang w:val="en-US"/>
        </w:rPr>
        <w:t>From a socio</w:t>
      </w:r>
      <w:r w:rsidRPr="00B07B26">
        <w:rPr>
          <w:lang w:val="en-US"/>
        </w:rPr>
        <w:noBreakHyphen/>
        <w:t>technical perspective, this situation can be seen as a form of lock</w:t>
      </w:r>
      <w:r w:rsidRPr="00B07B26">
        <w:rPr>
          <w:lang w:val="en-US"/>
        </w:rPr>
        <w:noBreakHyphen/>
        <w:t>in. Studies using the Technological Innovation System (TIS) framework show how material resources, sectoral regimes, and value</w:t>
      </w:r>
      <w:r w:rsidRPr="00B07B26">
        <w:rPr>
          <w:lang w:val="en-US"/>
        </w:rPr>
        <w:noBreakHyphen/>
        <w:t xml:space="preserve">chain structures interact to shape technology diffusion. Gong and Andersen </w:t>
      </w:r>
      <w:proofErr w:type="spellStart"/>
      <w:r w:rsidRPr="00B07B26">
        <w:rPr>
          <w:lang w:val="en-US"/>
        </w:rPr>
        <w:t>analyse</w:t>
      </w:r>
      <w:proofErr w:type="spellEnd"/>
      <w:r w:rsidRPr="00B07B26">
        <w:rPr>
          <w:lang w:val="en-US"/>
        </w:rPr>
        <w:t xml:space="preserve"> China’s EV Li</w:t>
      </w:r>
      <w:r w:rsidRPr="00B07B26">
        <w:rPr>
          <w:lang w:val="en-US"/>
        </w:rPr>
        <w:noBreakHyphen/>
        <w:t>ion battery system and show how material scarcities and sectoral imbalances along the value chain can slow or redirect diffusion, and how actors respond by building new couplings and investing upstream. Similar ideas can be applied to Global South informal e</w:t>
      </w:r>
      <w:r w:rsidRPr="00B07B26">
        <w:rPr>
          <w:lang w:val="en-US"/>
        </w:rPr>
        <w:noBreakHyphen/>
        <w:t>mobility: high scrap values, entrenched recycling networks, and low</w:t>
      </w:r>
      <w:r w:rsidRPr="00B07B26">
        <w:rPr>
          <w:lang w:val="en-US"/>
        </w:rPr>
        <w:noBreakHyphen/>
        <w:t>cost LA supply chains reinforce the position of lead</w:t>
      </w:r>
      <w:r w:rsidRPr="00B07B26">
        <w:rPr>
          <w:lang w:val="en-US"/>
        </w:rPr>
        <w:noBreakHyphen/>
        <w:t>acid, even when superior alternatives exist technically and environmentally.</w:t>
      </w:r>
    </w:p>
    <w:p w14:paraId="792453CA" w14:textId="77777777" w:rsidR="00B07B26" w:rsidRPr="00B07B26" w:rsidRDefault="00B07B26" w:rsidP="00B07B26">
      <w:pPr>
        <w:pStyle w:val="NormalWeb"/>
        <w:spacing w:line="360" w:lineRule="auto"/>
        <w:jc w:val="both"/>
        <w:rPr>
          <w:lang w:val="en-US"/>
        </w:rPr>
      </w:pPr>
      <w:r w:rsidRPr="00B07B26">
        <w:rPr>
          <w:lang w:val="en-US"/>
        </w:rPr>
        <w:t>This paper uses the term “Lead</w:t>
      </w:r>
      <w:r w:rsidRPr="00B07B26">
        <w:rPr>
          <w:lang w:val="en-US"/>
        </w:rPr>
        <w:noBreakHyphen/>
        <w:t>Acid Trap” to describe the specific feedback loop in which lead</w:t>
      </w:r>
      <w:r w:rsidRPr="00B07B26">
        <w:rPr>
          <w:lang w:val="en-US"/>
        </w:rPr>
        <w:noBreakHyphen/>
        <w:t>acid scrap value provides liquidity to low</w:t>
      </w:r>
      <w:r w:rsidRPr="00B07B26">
        <w:rPr>
          <w:lang w:val="en-US"/>
        </w:rPr>
        <w:noBreakHyphen/>
        <w:t>income operators and thus sustains further lead</w:t>
      </w:r>
      <w:r w:rsidRPr="00B07B26">
        <w:rPr>
          <w:lang w:val="en-US"/>
        </w:rPr>
        <w:noBreakHyphen/>
        <w:t>acid purchases. While the underlying idea is related to more general concepts of technological lock</w:t>
      </w:r>
      <w:r w:rsidRPr="00B07B26">
        <w:rPr>
          <w:lang w:val="en-US"/>
        </w:rPr>
        <w:noBreakHyphen/>
        <w:t>in and path dependence, there is little quantitative work that measures how strong this scrap</w:t>
      </w:r>
      <w:r w:rsidRPr="00B07B26">
        <w:rPr>
          <w:lang w:val="en-US"/>
        </w:rPr>
        <w:noBreakHyphen/>
        <w:t>value effect is in informal EV markets, or how fiscal measures and duty changes could weaken it.</w:t>
      </w:r>
    </w:p>
    <w:p w14:paraId="01AF5F07" w14:textId="77777777" w:rsidR="00B07B26" w:rsidRPr="00B07B26" w:rsidRDefault="00B07B26" w:rsidP="00B07B26">
      <w:pPr>
        <w:pStyle w:val="NormalWeb"/>
        <w:spacing w:line="360" w:lineRule="auto"/>
        <w:jc w:val="both"/>
        <w:rPr>
          <w:b/>
          <w:bCs/>
          <w:lang w:val="en-US"/>
        </w:rPr>
      </w:pPr>
      <w:r w:rsidRPr="00B07B26">
        <w:rPr>
          <w:b/>
          <w:bCs/>
          <w:lang w:val="en-US"/>
        </w:rPr>
        <w:t>2.4 Second</w:t>
      </w:r>
      <w:r w:rsidRPr="00B07B26">
        <w:rPr>
          <w:b/>
          <w:bCs/>
          <w:lang w:val="en-US"/>
        </w:rPr>
        <w:noBreakHyphen/>
        <w:t>life, power electronics, and circular strategies (brief context)</w:t>
      </w:r>
    </w:p>
    <w:p w14:paraId="3FDD3FB9" w14:textId="77777777" w:rsidR="00B07B26" w:rsidRPr="00B07B26" w:rsidRDefault="00B07B26" w:rsidP="00B07B26">
      <w:pPr>
        <w:pStyle w:val="NormalWeb"/>
        <w:spacing w:line="360" w:lineRule="auto"/>
        <w:jc w:val="both"/>
        <w:rPr>
          <w:lang w:val="en-US"/>
        </w:rPr>
      </w:pPr>
      <w:r w:rsidRPr="00B07B26">
        <w:rPr>
          <w:lang w:val="en-US"/>
        </w:rPr>
        <w:t>Second</w:t>
      </w:r>
      <w:r w:rsidRPr="00B07B26">
        <w:rPr>
          <w:lang w:val="en-US"/>
        </w:rPr>
        <w:noBreakHyphen/>
        <w:t>life use of EV batteries is a key topic in battery sustainability and circular economy debates, although most existing studies focus on passenger EV packs rather than small informal vehicles. The core idea is that batteries retired from mobility applications with around 70–80% remaining capacity can be repurposed for stationary storage, providing additional services such as solar self</w:t>
      </w:r>
      <w:r w:rsidRPr="00B07B26">
        <w:rPr>
          <w:lang w:val="en-US"/>
        </w:rPr>
        <w:noBreakHyphen/>
        <w:t>consumption, peak shaving, or backup power. LCA</w:t>
      </w:r>
      <w:r w:rsidRPr="00B07B26">
        <w:rPr>
          <w:lang w:val="en-US"/>
        </w:rPr>
        <w:noBreakHyphen/>
        <w:t>based studies generally find that second</w:t>
      </w:r>
      <w:r w:rsidRPr="00B07B26">
        <w:rPr>
          <w:lang w:val="en-US"/>
        </w:rPr>
        <w:noBreakHyphen/>
        <w:t>life use can reduce life</w:t>
      </w:r>
      <w:r w:rsidRPr="00B07B26">
        <w:rPr>
          <w:lang w:val="en-US"/>
        </w:rPr>
        <w:noBreakHyphen/>
        <w:t>cycle greenhouse gas emissions and resource burdens, provided that integration losses and additional infrastructure are not excessive.</w:t>
      </w:r>
    </w:p>
    <w:p w14:paraId="25E26E2F" w14:textId="77777777" w:rsidR="00B07B26" w:rsidRPr="00B07B26" w:rsidRDefault="00B07B26" w:rsidP="00B07B26">
      <w:pPr>
        <w:pStyle w:val="NormalWeb"/>
        <w:spacing w:line="360" w:lineRule="auto"/>
        <w:jc w:val="both"/>
        <w:rPr>
          <w:lang w:val="en-US"/>
        </w:rPr>
      </w:pPr>
      <w:r w:rsidRPr="00B07B26">
        <w:rPr>
          <w:lang w:val="en-US"/>
        </w:rPr>
        <w:t>Power</w:t>
      </w:r>
      <w:r w:rsidRPr="00B07B26">
        <w:rPr>
          <w:lang w:val="en-US"/>
        </w:rPr>
        <w:noBreakHyphen/>
        <w:t>electronics architectures strongly influence the efficiency and cost of integrating second</w:t>
      </w:r>
      <w:r w:rsidRPr="00B07B26">
        <w:rPr>
          <w:lang w:val="en-US"/>
        </w:rPr>
        <w:noBreakHyphen/>
        <w:t>life batteries. Recent work on partial</w:t>
      </w:r>
      <w:r w:rsidRPr="00B07B26">
        <w:rPr>
          <w:lang w:val="en-US"/>
        </w:rPr>
        <w:noBreakHyphen/>
        <w:t>power converter (PPC) topologies shows that processing only a fraction of the total system power can achieve high efficiency and lower thermal stress compared with traditional full</w:t>
      </w:r>
      <w:r w:rsidRPr="00B07B26">
        <w:rPr>
          <w:lang w:val="en-US"/>
        </w:rPr>
        <w:noBreakHyphen/>
        <w:t>power converters, especially in solar</w:t>
      </w:r>
      <w:r w:rsidRPr="00B07B26">
        <w:rPr>
          <w:lang w:val="en-US"/>
        </w:rPr>
        <w:noBreakHyphen/>
        <w:t>coupled DC microgrids. Reviews of battery applications in power systems document a wide range of converter designs and control strategies for grid</w:t>
      </w:r>
      <w:r w:rsidRPr="00B07B26">
        <w:rPr>
          <w:lang w:val="en-US"/>
        </w:rPr>
        <w:noBreakHyphen/>
        <w:t>scale and behind</w:t>
      </w:r>
      <w:r w:rsidRPr="00B07B26">
        <w:rPr>
          <w:lang w:val="en-US"/>
        </w:rPr>
        <w:noBreakHyphen/>
        <w:t>the</w:t>
      </w:r>
      <w:r w:rsidRPr="00B07B26">
        <w:rPr>
          <w:lang w:val="en-US"/>
        </w:rPr>
        <w:noBreakHyphen/>
        <w:t>meter storage, but relatively few studies are tailored to low</w:t>
      </w:r>
      <w:r w:rsidRPr="00B07B26">
        <w:rPr>
          <w:lang w:val="en-US"/>
        </w:rPr>
        <w:noBreakHyphen/>
        <w:t>cost, small</w:t>
      </w:r>
      <w:r w:rsidRPr="00B07B26">
        <w:rPr>
          <w:lang w:val="en-US"/>
        </w:rPr>
        <w:noBreakHyphen/>
        <w:t>scale deployment in Global South contexts.</w:t>
      </w:r>
    </w:p>
    <w:p w14:paraId="7AA9C09C" w14:textId="47DD47E0" w:rsidR="00B07B26" w:rsidRDefault="00B07B26" w:rsidP="00B07B26">
      <w:pPr>
        <w:pStyle w:val="NormalWeb"/>
        <w:spacing w:line="360" w:lineRule="auto"/>
        <w:jc w:val="both"/>
        <w:rPr>
          <w:lang w:val="en-US"/>
        </w:rPr>
      </w:pPr>
      <w:r w:rsidRPr="00B07B26">
        <w:rPr>
          <w:lang w:val="en-US"/>
        </w:rPr>
        <w:t>For the present paper, second</w:t>
      </w:r>
      <w:r w:rsidRPr="00B07B26">
        <w:rPr>
          <w:lang w:val="en-US"/>
        </w:rPr>
        <w:noBreakHyphen/>
        <w:t>life and PPC architectures are not the core focus, but they form an important part of the broader transition pathway. If Li</w:t>
      </w:r>
      <w:r w:rsidRPr="00B07B26">
        <w:rPr>
          <w:lang w:val="en-US"/>
        </w:rPr>
        <w:noBreakHyphen/>
        <w:t>ion batteries gradually replace lead</w:t>
      </w:r>
      <w:r w:rsidRPr="00B07B26">
        <w:rPr>
          <w:lang w:val="en-US"/>
        </w:rPr>
        <w:noBreakHyphen/>
        <w:t>acid in informal e</w:t>
      </w:r>
      <w:r w:rsidRPr="00B07B26">
        <w:rPr>
          <w:lang w:val="en-US"/>
        </w:rPr>
        <w:noBreakHyphen/>
        <w:t>mobility, effective management of their second life and end</w:t>
      </w:r>
      <w:r w:rsidRPr="00B07B26">
        <w:rPr>
          <w:lang w:val="en-US"/>
        </w:rPr>
        <w:noBreakHyphen/>
        <w:t>of</w:t>
      </w:r>
      <w:r w:rsidRPr="00B07B26">
        <w:rPr>
          <w:lang w:val="en-US"/>
        </w:rPr>
        <w:noBreakHyphen/>
        <w:t>life treatment will be crucial for maximi</w:t>
      </w:r>
      <w:r>
        <w:rPr>
          <w:lang w:val="en-US"/>
        </w:rPr>
        <w:t>z</w:t>
      </w:r>
      <w:r w:rsidRPr="00B07B26">
        <w:rPr>
          <w:lang w:val="en-US"/>
        </w:rPr>
        <w:t>ing environmental benefits and creating new value chains that can eventually support scrap</w:t>
      </w:r>
      <w:r w:rsidRPr="00B07B26">
        <w:rPr>
          <w:lang w:val="en-US"/>
        </w:rPr>
        <w:noBreakHyphen/>
        <w:t>value markets for Li</w:t>
      </w:r>
      <w:r w:rsidRPr="00B07B26">
        <w:rPr>
          <w:lang w:val="en-US"/>
        </w:rPr>
        <w:noBreakHyphen/>
        <w:t>ion as well.</w:t>
      </w:r>
    </w:p>
    <w:p w14:paraId="6A2454BA" w14:textId="77777777" w:rsidR="00B07B26" w:rsidRPr="00B07B26" w:rsidRDefault="00B07B26" w:rsidP="00B07B26">
      <w:pPr>
        <w:pStyle w:val="NormalWeb"/>
        <w:spacing w:line="360" w:lineRule="auto"/>
        <w:jc w:val="both"/>
        <w:rPr>
          <w:lang w:val="en-US"/>
        </w:rPr>
      </w:pPr>
    </w:p>
    <w:p w14:paraId="754DFFC9" w14:textId="6AC696DB" w:rsidR="007C49DE" w:rsidRPr="007C49DE" w:rsidRDefault="007C49DE" w:rsidP="007C49DE">
      <w:pPr>
        <w:pStyle w:val="NormalWeb"/>
        <w:spacing w:line="360" w:lineRule="auto"/>
        <w:jc w:val="both"/>
      </w:pPr>
    </w:p>
    <w:p w14:paraId="4C5AB230" w14:textId="77777777" w:rsidR="00765FF6" w:rsidRDefault="007C49DE" w:rsidP="00765FF6">
      <w:pPr>
        <w:pStyle w:val="Heading3"/>
      </w:pPr>
      <w:commentRangeStart w:id="5"/>
      <w:r>
        <w:t>3</w:t>
      </w:r>
      <w:r w:rsidR="00CD5224">
        <w:t>. Methodology</w:t>
      </w:r>
      <w:commentRangeEnd w:id="5"/>
      <w:r w:rsidR="00B83D85">
        <w:rPr>
          <w:rStyle w:val="CommentReference"/>
          <w:rFonts w:asciiTheme="minorHAnsi" w:eastAsiaTheme="minorHAnsi" w:hAnsiTheme="minorHAnsi" w:cstheme="minorBidi"/>
          <w:b w:val="0"/>
          <w:bCs w:val="0"/>
          <w:lang w:eastAsia="en-US"/>
        </w:rPr>
        <w:commentReference w:id="5"/>
      </w:r>
    </w:p>
    <w:p w14:paraId="25F7B1DB" w14:textId="77777777" w:rsidR="00B07B26" w:rsidRPr="00B07B26" w:rsidRDefault="00B07B26" w:rsidP="00B07B26">
      <w:pPr>
        <w:pStyle w:val="NormalWeb"/>
        <w:spacing w:line="360" w:lineRule="auto"/>
        <w:jc w:val="both"/>
        <w:rPr>
          <w:lang w:val="en-US"/>
        </w:rPr>
      </w:pPr>
      <w:r w:rsidRPr="00B07B26">
        <w:rPr>
          <w:lang w:val="en-US"/>
        </w:rPr>
        <w:t>This section describes how we compare lead</w:t>
      </w:r>
      <w:r w:rsidRPr="00B07B26">
        <w:rPr>
          <w:lang w:val="en-US"/>
        </w:rPr>
        <w:noBreakHyphen/>
        <w:t>acid and lithium</w:t>
      </w:r>
      <w:r w:rsidRPr="00B07B26">
        <w:rPr>
          <w:lang w:val="en-US"/>
        </w:rPr>
        <w:noBreakHyphen/>
        <w:t>ion batteries for informal e</w:t>
      </w:r>
      <w:r w:rsidRPr="00B07B26">
        <w:rPr>
          <w:lang w:val="en-US"/>
        </w:rPr>
        <w:noBreakHyphen/>
        <w:t>mobility in Bangladesh. The analysis combines a total cost of ownership (TCO) model that includes scrap value, a temperature</w:t>
      </w:r>
      <w:r w:rsidRPr="00B07B26">
        <w:rPr>
          <w:lang w:val="en-US"/>
        </w:rPr>
        <w:noBreakHyphen/>
        <w:t>dependent degradation and lifetime model, and a set of operating and policy scenarios.</w:t>
      </w:r>
    </w:p>
    <w:p w14:paraId="2A6ED5B5" w14:textId="77777777" w:rsidR="00B07B26" w:rsidRPr="00B07B26" w:rsidRDefault="00B07B26" w:rsidP="00B07B26">
      <w:pPr>
        <w:pStyle w:val="NormalWeb"/>
        <w:spacing w:line="360" w:lineRule="auto"/>
        <w:jc w:val="both"/>
        <w:rPr>
          <w:b/>
          <w:bCs/>
          <w:lang w:val="en-US"/>
        </w:rPr>
      </w:pPr>
      <w:r w:rsidRPr="00B07B26">
        <w:rPr>
          <w:b/>
          <w:bCs/>
          <w:lang w:val="en-US"/>
        </w:rPr>
        <w:t>3.1 Study system and main assumptions</w:t>
      </w:r>
    </w:p>
    <w:p w14:paraId="79094E9A" w14:textId="77777777" w:rsidR="00B07B26" w:rsidRPr="00B07B26" w:rsidRDefault="00B07B26" w:rsidP="00B07B26">
      <w:pPr>
        <w:pStyle w:val="NormalWeb"/>
        <w:spacing w:line="360" w:lineRule="auto"/>
        <w:jc w:val="both"/>
        <w:rPr>
          <w:lang w:val="en-US"/>
        </w:rPr>
      </w:pPr>
      <w:r w:rsidRPr="00B07B26">
        <w:rPr>
          <w:lang w:val="en-US"/>
        </w:rPr>
        <w:t>The study focuses on small electric three</w:t>
      </w:r>
      <w:r w:rsidRPr="00B07B26">
        <w:rPr>
          <w:lang w:val="en-US"/>
        </w:rPr>
        <w:noBreakHyphen/>
        <w:t>wheelers and “easy</w:t>
      </w:r>
      <w:r w:rsidRPr="00B07B26">
        <w:rPr>
          <w:lang w:val="en-US"/>
        </w:rPr>
        <w:noBreakHyphen/>
        <w:t>bikes” used as informal public transport in Bangladesh. These vehicles typically operate with high daily mileage, frequent start–stop cycles, and uncoordinated charging, often from low</w:t>
      </w:r>
      <w:r w:rsidRPr="00B07B26">
        <w:rPr>
          <w:lang w:val="en-US"/>
        </w:rPr>
        <w:noBreakHyphen/>
        <w:t>voltage grids. We model a representative vehicle with:</w:t>
      </w:r>
    </w:p>
    <w:p w14:paraId="75195F94" w14:textId="77777777" w:rsidR="00B07B26" w:rsidRPr="00B07B26" w:rsidRDefault="00B07B26" w:rsidP="00B83D85">
      <w:pPr>
        <w:pStyle w:val="NormalWeb"/>
        <w:numPr>
          <w:ilvl w:val="0"/>
          <w:numId w:val="3"/>
        </w:numPr>
        <w:spacing w:line="360" w:lineRule="auto"/>
        <w:jc w:val="both"/>
        <w:rPr>
          <w:lang w:val="en-US"/>
        </w:rPr>
      </w:pPr>
      <w:r w:rsidRPr="00B07B26">
        <w:rPr>
          <w:lang w:val="en-US"/>
        </w:rPr>
        <w:t>A fixed daily driving demand (baseline and sensitivity values).</w:t>
      </w:r>
    </w:p>
    <w:p w14:paraId="6974B7DC" w14:textId="77777777" w:rsidR="00B07B26" w:rsidRPr="00B07B26" w:rsidRDefault="00B07B26" w:rsidP="00B83D85">
      <w:pPr>
        <w:pStyle w:val="NormalWeb"/>
        <w:numPr>
          <w:ilvl w:val="0"/>
          <w:numId w:val="3"/>
        </w:numPr>
        <w:spacing w:line="360" w:lineRule="auto"/>
        <w:jc w:val="both"/>
        <w:rPr>
          <w:lang w:val="en-US"/>
        </w:rPr>
      </w:pPr>
      <w:r w:rsidRPr="00B07B26">
        <w:rPr>
          <w:lang w:val="en-US"/>
        </w:rPr>
        <w:t>One battery pack at a time, either lead</w:t>
      </w:r>
      <w:r w:rsidRPr="00B07B26">
        <w:rPr>
          <w:lang w:val="en-US"/>
        </w:rPr>
        <w:noBreakHyphen/>
        <w:t>acid (LA) or lithium</w:t>
      </w:r>
      <w:r w:rsidRPr="00B07B26">
        <w:rPr>
          <w:lang w:val="en-US"/>
        </w:rPr>
        <w:noBreakHyphen/>
        <w:t>ion (Li</w:t>
      </w:r>
      <w:r w:rsidRPr="00B07B26">
        <w:rPr>
          <w:lang w:val="en-US"/>
        </w:rPr>
        <w:noBreakHyphen/>
        <w:t>ion, assumed LFP</w:t>
      </w:r>
      <w:r w:rsidRPr="00B07B26">
        <w:rPr>
          <w:lang w:val="en-US"/>
        </w:rPr>
        <w:noBreakHyphen/>
        <w:t>based).</w:t>
      </w:r>
    </w:p>
    <w:p w14:paraId="3DBE5FF1" w14:textId="77777777" w:rsidR="00B07B26" w:rsidRPr="00B07B26" w:rsidRDefault="00B07B26" w:rsidP="00B83D85">
      <w:pPr>
        <w:pStyle w:val="NormalWeb"/>
        <w:numPr>
          <w:ilvl w:val="0"/>
          <w:numId w:val="3"/>
        </w:numPr>
        <w:spacing w:line="360" w:lineRule="auto"/>
        <w:jc w:val="both"/>
        <w:rPr>
          <w:lang w:val="en-US"/>
        </w:rPr>
      </w:pPr>
      <w:r w:rsidRPr="00B07B26">
        <w:rPr>
          <w:lang w:val="en-US"/>
        </w:rPr>
        <w:t>Tropical ambient temperature between 30 and 40 °C.</w:t>
      </w:r>
    </w:p>
    <w:p w14:paraId="4B738567" w14:textId="77777777" w:rsidR="00B07B26" w:rsidRPr="00B07B26" w:rsidRDefault="00B07B26" w:rsidP="00B07B26">
      <w:pPr>
        <w:pStyle w:val="NormalWeb"/>
        <w:spacing w:line="360" w:lineRule="auto"/>
        <w:jc w:val="both"/>
        <w:rPr>
          <w:lang w:val="en-US"/>
        </w:rPr>
      </w:pPr>
      <w:r w:rsidRPr="00B07B26">
        <w:rPr>
          <w:lang w:val="en-US"/>
        </w:rPr>
        <w:t>Battery parameters such as nominal capacity, efficiency, depth of discharge (DoD), and typical cycle life are taken from a mix of field data, manufacturer specifications, and peer</w:t>
      </w:r>
      <w:r w:rsidRPr="00B07B26">
        <w:rPr>
          <w:lang w:val="en-US"/>
        </w:rPr>
        <w:noBreakHyphen/>
        <w:t>reviewed studies. Lead</w:t>
      </w:r>
      <w:r w:rsidRPr="00B07B26">
        <w:rPr>
          <w:lang w:val="en-US"/>
        </w:rPr>
        <w:noBreakHyphen/>
        <w:t>acid packs are assumed to be low</w:t>
      </w:r>
      <w:r w:rsidRPr="00B07B26">
        <w:rPr>
          <w:lang w:val="en-US"/>
        </w:rPr>
        <w:noBreakHyphen/>
        <w:t>cost, low</w:t>
      </w:r>
      <w:r w:rsidRPr="00B07B26">
        <w:rPr>
          <w:lang w:val="en-US"/>
        </w:rPr>
        <w:noBreakHyphen/>
        <w:t>efficiency, shallow</w:t>
      </w:r>
      <w:r w:rsidRPr="00B07B26">
        <w:rPr>
          <w:lang w:val="en-US"/>
        </w:rPr>
        <w:noBreakHyphen/>
        <w:t>cycle units, while Li</w:t>
      </w:r>
      <w:r w:rsidRPr="00B07B26">
        <w:rPr>
          <w:lang w:val="en-US"/>
        </w:rPr>
        <w:noBreakHyphen/>
        <w:t>ion packs are higher</w:t>
      </w:r>
      <w:r w:rsidRPr="00B07B26">
        <w:rPr>
          <w:lang w:val="en-US"/>
        </w:rPr>
        <w:noBreakHyphen/>
        <w:t>cost, higher</w:t>
      </w:r>
      <w:r w:rsidRPr="00B07B26">
        <w:rPr>
          <w:lang w:val="en-US"/>
        </w:rPr>
        <w:noBreakHyphen/>
        <w:t>efficiency units with deeper allowable DoD.</w:t>
      </w:r>
    </w:p>
    <w:p w14:paraId="29D1ACFE" w14:textId="77777777" w:rsidR="00B07B26" w:rsidRPr="00B07B26" w:rsidRDefault="00B07B26" w:rsidP="00B07B26">
      <w:pPr>
        <w:pStyle w:val="NormalWeb"/>
        <w:spacing w:line="360" w:lineRule="auto"/>
        <w:jc w:val="both"/>
        <w:rPr>
          <w:b/>
          <w:bCs/>
          <w:lang w:val="en-US"/>
        </w:rPr>
      </w:pPr>
      <w:r w:rsidRPr="00B07B26">
        <w:rPr>
          <w:b/>
          <w:bCs/>
          <w:lang w:val="en-US"/>
        </w:rPr>
        <w:t>3.2 Scrap</w:t>
      </w:r>
      <w:r w:rsidRPr="00B07B26">
        <w:rPr>
          <w:b/>
          <w:bCs/>
          <w:lang w:val="en-US"/>
        </w:rPr>
        <w:noBreakHyphen/>
        <w:t>value</w:t>
      </w:r>
      <w:r w:rsidRPr="00B07B26">
        <w:rPr>
          <w:b/>
          <w:bCs/>
          <w:lang w:val="en-US"/>
        </w:rPr>
        <w:noBreakHyphen/>
        <w:t>aware total cost of ownership model</w:t>
      </w:r>
    </w:p>
    <w:p w14:paraId="6BE64751" w14:textId="77777777" w:rsidR="00B07B26" w:rsidRPr="00B07B26" w:rsidRDefault="00B07B26" w:rsidP="00B07B26">
      <w:pPr>
        <w:pStyle w:val="NormalWeb"/>
        <w:spacing w:line="360" w:lineRule="auto"/>
        <w:jc w:val="both"/>
        <w:rPr>
          <w:lang w:val="en-US"/>
        </w:rPr>
      </w:pPr>
      <w:r w:rsidRPr="00B07B26">
        <w:rPr>
          <w:lang w:val="en-US"/>
        </w:rPr>
        <w:t>We use a TCO model to compare the economics of LA and Li</w:t>
      </w:r>
      <w:r w:rsidRPr="00B07B26">
        <w:rPr>
          <w:lang w:val="en-US"/>
        </w:rPr>
        <w:noBreakHyphen/>
        <w:t>ion from the perspective of an informal vehicle operator. The TCO over a given analysis horizon (for example, five to eight years) includes:</w:t>
      </w:r>
    </w:p>
    <w:p w14:paraId="7C4ACD5B" w14:textId="77777777" w:rsidR="00B07B26" w:rsidRPr="00B07B26" w:rsidRDefault="00B07B26" w:rsidP="00B83D85">
      <w:pPr>
        <w:pStyle w:val="NormalWeb"/>
        <w:numPr>
          <w:ilvl w:val="0"/>
          <w:numId w:val="4"/>
        </w:numPr>
        <w:spacing w:line="360" w:lineRule="auto"/>
        <w:jc w:val="both"/>
        <w:rPr>
          <w:lang w:val="en-US"/>
        </w:rPr>
      </w:pPr>
      <w:r w:rsidRPr="00B07B26">
        <w:rPr>
          <w:lang w:val="en-US"/>
        </w:rPr>
        <w:t>Initial battery capital cost.</w:t>
      </w:r>
    </w:p>
    <w:p w14:paraId="5CB521A8" w14:textId="77777777" w:rsidR="00B07B26" w:rsidRPr="00B07B26" w:rsidRDefault="00B07B26" w:rsidP="00B83D85">
      <w:pPr>
        <w:pStyle w:val="NormalWeb"/>
        <w:numPr>
          <w:ilvl w:val="0"/>
          <w:numId w:val="4"/>
        </w:numPr>
        <w:spacing w:line="360" w:lineRule="auto"/>
        <w:jc w:val="both"/>
        <w:rPr>
          <w:lang w:val="en-US"/>
        </w:rPr>
      </w:pPr>
      <w:r w:rsidRPr="00B07B26">
        <w:rPr>
          <w:lang w:val="en-US"/>
        </w:rPr>
        <w:t>Replacement costs when a pack reaches end of life.</w:t>
      </w:r>
    </w:p>
    <w:p w14:paraId="2BD8FEC7" w14:textId="77777777" w:rsidR="00B07B26" w:rsidRPr="00B07B26" w:rsidRDefault="00B07B26" w:rsidP="00B83D85">
      <w:pPr>
        <w:pStyle w:val="NormalWeb"/>
        <w:numPr>
          <w:ilvl w:val="0"/>
          <w:numId w:val="4"/>
        </w:numPr>
        <w:spacing w:line="360" w:lineRule="auto"/>
        <w:jc w:val="both"/>
        <w:rPr>
          <w:lang w:val="en-US"/>
        </w:rPr>
      </w:pPr>
      <w:r w:rsidRPr="00B07B26">
        <w:rPr>
          <w:lang w:val="en-US"/>
        </w:rPr>
        <w:t>Electricity costs, based on measured or assumed round</w:t>
      </w:r>
      <w:r w:rsidRPr="00B07B26">
        <w:rPr>
          <w:lang w:val="en-US"/>
        </w:rPr>
        <w:noBreakHyphen/>
        <w:t>trip efficiency and local tariffs.</w:t>
      </w:r>
    </w:p>
    <w:p w14:paraId="3EB2DC7A" w14:textId="77777777" w:rsidR="00B07B26" w:rsidRPr="00B07B26" w:rsidRDefault="00B07B26" w:rsidP="00B83D85">
      <w:pPr>
        <w:pStyle w:val="NormalWeb"/>
        <w:numPr>
          <w:ilvl w:val="0"/>
          <w:numId w:val="4"/>
        </w:numPr>
        <w:spacing w:line="360" w:lineRule="auto"/>
        <w:jc w:val="both"/>
        <w:rPr>
          <w:lang w:val="en-US"/>
        </w:rPr>
      </w:pPr>
      <w:r w:rsidRPr="00B07B26">
        <w:rPr>
          <w:lang w:val="en-US"/>
        </w:rPr>
        <w:t>Basic maintenance costs.</w:t>
      </w:r>
    </w:p>
    <w:p w14:paraId="6EC11965" w14:textId="77777777" w:rsidR="00B07B26" w:rsidRPr="00B07B26" w:rsidRDefault="00B07B26" w:rsidP="00B83D85">
      <w:pPr>
        <w:pStyle w:val="NormalWeb"/>
        <w:numPr>
          <w:ilvl w:val="0"/>
          <w:numId w:val="4"/>
        </w:numPr>
        <w:spacing w:line="360" w:lineRule="auto"/>
        <w:jc w:val="both"/>
        <w:rPr>
          <w:lang w:val="en-US"/>
        </w:rPr>
      </w:pPr>
      <w:r w:rsidRPr="00B07B26">
        <w:rPr>
          <w:lang w:val="en-US"/>
        </w:rPr>
        <w:t>Residual scrap value recovered at end of life.</w:t>
      </w:r>
    </w:p>
    <w:p w14:paraId="00F8392C" w14:textId="77777777" w:rsidR="00B07B26" w:rsidRPr="00B07B26" w:rsidRDefault="00B07B26" w:rsidP="00B07B26">
      <w:pPr>
        <w:pStyle w:val="NormalWeb"/>
        <w:spacing w:line="360" w:lineRule="auto"/>
        <w:jc w:val="both"/>
        <w:rPr>
          <w:lang w:val="en-US"/>
        </w:rPr>
      </w:pPr>
      <w:r w:rsidRPr="00B07B26">
        <w:rPr>
          <w:lang w:val="en-US"/>
        </w:rPr>
        <w:t>For lead</w:t>
      </w:r>
      <w:r w:rsidRPr="00B07B26">
        <w:rPr>
          <w:lang w:val="en-US"/>
        </w:rPr>
        <w:noBreakHyphen/>
        <w:t>acid, we model a positive scrap value in the range of 40–50% of the purchase price, reflecting observed informal recycling markets in Bangladesh. For Li</w:t>
      </w:r>
      <w:r w:rsidRPr="00B07B26">
        <w:rPr>
          <w:lang w:val="en-US"/>
        </w:rPr>
        <w:noBreakHyphen/>
        <w:t>ion, we assume negligible scrap value in the current informal context, but we vary this in sensitivity analysis to explore future recycling or buy</w:t>
      </w:r>
      <w:r w:rsidRPr="00B07B26">
        <w:rPr>
          <w:lang w:val="en-US"/>
        </w:rPr>
        <w:noBreakHyphen/>
        <w:t>back schemes.</w:t>
      </w:r>
    </w:p>
    <w:p w14:paraId="4DB5FBAA" w14:textId="77777777" w:rsidR="00B07B26" w:rsidRPr="00B07B26" w:rsidRDefault="00B07B26" w:rsidP="00B07B26">
      <w:pPr>
        <w:pStyle w:val="NormalWeb"/>
        <w:spacing w:line="360" w:lineRule="auto"/>
        <w:jc w:val="both"/>
        <w:rPr>
          <w:lang w:val="en-US"/>
        </w:rPr>
      </w:pPr>
      <w:r w:rsidRPr="00B07B26">
        <w:rPr>
          <w:lang w:val="en-US"/>
        </w:rPr>
        <w:t>The model tracks how many battery packs are needed over the analysis horizon, given the degradation</w:t>
      </w:r>
      <w:r w:rsidRPr="00B07B26">
        <w:rPr>
          <w:lang w:val="en-US"/>
        </w:rPr>
        <w:noBreakHyphen/>
        <w:t xml:space="preserve">based lifetimes from Section 3.3. For each technology, we compute the discounted sum of all costs and recovered scrap values. This yields a TCO per vehicle and, if needed, a cost per </w:t>
      </w:r>
      <w:proofErr w:type="spellStart"/>
      <w:r w:rsidRPr="00B07B26">
        <w:rPr>
          <w:lang w:val="en-US"/>
        </w:rPr>
        <w:t>kilometre</w:t>
      </w:r>
      <w:proofErr w:type="spellEnd"/>
      <w:r w:rsidRPr="00B07B26">
        <w:rPr>
          <w:lang w:val="en-US"/>
        </w:rPr>
        <w:t xml:space="preserve"> or per kWh delivered. The TCO results allow us to identify the year or cumulative mileage at which Li</w:t>
      </w:r>
      <w:r w:rsidRPr="00B07B26">
        <w:rPr>
          <w:lang w:val="en-US"/>
        </w:rPr>
        <w:noBreakHyphen/>
        <w:t>ion becomes cheaper than lead</w:t>
      </w:r>
      <w:r w:rsidRPr="00B07B26">
        <w:rPr>
          <w:lang w:val="en-US"/>
        </w:rPr>
        <w:noBreakHyphen/>
        <w:t>acid under different scenarios.</w:t>
      </w:r>
    </w:p>
    <w:p w14:paraId="598488D1" w14:textId="77777777" w:rsidR="00B07B26" w:rsidRPr="00B07B26" w:rsidRDefault="00B07B26" w:rsidP="00B07B26">
      <w:pPr>
        <w:pStyle w:val="NormalWeb"/>
        <w:spacing w:line="360" w:lineRule="auto"/>
        <w:jc w:val="both"/>
        <w:rPr>
          <w:b/>
          <w:bCs/>
          <w:lang w:val="en-US"/>
        </w:rPr>
      </w:pPr>
      <w:r w:rsidRPr="00B07B26">
        <w:rPr>
          <w:b/>
          <w:bCs/>
          <w:lang w:val="en-US"/>
        </w:rPr>
        <w:t>3.3 Thermal degradation and usable lifetime</w:t>
      </w:r>
    </w:p>
    <w:p w14:paraId="4C8199FC" w14:textId="77777777" w:rsidR="00B07B26" w:rsidRPr="00B07B26" w:rsidRDefault="00B07B26" w:rsidP="00B07B26">
      <w:pPr>
        <w:pStyle w:val="NormalWeb"/>
        <w:spacing w:line="360" w:lineRule="auto"/>
        <w:jc w:val="both"/>
        <w:rPr>
          <w:lang w:val="en-US"/>
        </w:rPr>
      </w:pPr>
      <w:r w:rsidRPr="00B07B26">
        <w:rPr>
          <w:lang w:val="en-US"/>
        </w:rPr>
        <w:t>To link operating conditions to battery lifetime, we use a simple temperature</w:t>
      </w:r>
      <w:r w:rsidRPr="00B07B26">
        <w:rPr>
          <w:lang w:val="en-US"/>
        </w:rPr>
        <w:noBreakHyphen/>
        <w:t>dependent degradation model for both chemistries. The model is based on an Arrhenius</w:t>
      </w:r>
      <w:r w:rsidRPr="00B07B26">
        <w:rPr>
          <w:lang w:val="en-US"/>
        </w:rPr>
        <w:noBreakHyphen/>
        <w:t>type relationship, where the degradation rate increases exponentially with temperature. For each battery type, we:</w:t>
      </w:r>
    </w:p>
    <w:p w14:paraId="22FD2D25" w14:textId="77777777" w:rsidR="00B07B26" w:rsidRPr="00B07B26" w:rsidRDefault="00B07B26" w:rsidP="00B83D85">
      <w:pPr>
        <w:pStyle w:val="NormalWeb"/>
        <w:numPr>
          <w:ilvl w:val="0"/>
          <w:numId w:val="5"/>
        </w:numPr>
        <w:spacing w:line="360" w:lineRule="auto"/>
        <w:jc w:val="both"/>
        <w:rPr>
          <w:lang w:val="en-US"/>
        </w:rPr>
      </w:pPr>
      <w:r w:rsidRPr="00B07B26">
        <w:rPr>
          <w:lang w:val="en-US"/>
        </w:rPr>
        <w:t>Calibrate a baseline degradation rate at a reference temperature using data from laboratory studies and field observations.</w:t>
      </w:r>
    </w:p>
    <w:p w14:paraId="65B99AB0" w14:textId="77777777" w:rsidR="00B07B26" w:rsidRPr="00B07B26" w:rsidRDefault="00B07B26" w:rsidP="00B83D85">
      <w:pPr>
        <w:pStyle w:val="NormalWeb"/>
        <w:numPr>
          <w:ilvl w:val="0"/>
          <w:numId w:val="5"/>
        </w:numPr>
        <w:spacing w:line="360" w:lineRule="auto"/>
        <w:jc w:val="both"/>
        <w:rPr>
          <w:lang w:val="en-US"/>
        </w:rPr>
      </w:pPr>
      <w:r w:rsidRPr="00B07B26">
        <w:rPr>
          <w:lang w:val="en-US"/>
        </w:rPr>
        <w:t>Adjust the rate for higher ambient temperatures (30–40 °C) using reported activation energies or empirical scaling factors.</w:t>
      </w:r>
    </w:p>
    <w:p w14:paraId="1C703F43" w14:textId="77777777" w:rsidR="00B07B26" w:rsidRPr="00B07B26" w:rsidRDefault="00B07B26" w:rsidP="00B83D85">
      <w:pPr>
        <w:pStyle w:val="NormalWeb"/>
        <w:numPr>
          <w:ilvl w:val="0"/>
          <w:numId w:val="5"/>
        </w:numPr>
        <w:spacing w:line="360" w:lineRule="auto"/>
        <w:jc w:val="both"/>
        <w:rPr>
          <w:lang w:val="en-US"/>
        </w:rPr>
      </w:pPr>
      <w:r w:rsidRPr="00B07B26">
        <w:rPr>
          <w:lang w:val="en-US"/>
        </w:rPr>
        <w:t>Combine temperature effects with assumed depth of discharge and cycling intensity for the informal e</w:t>
      </w:r>
      <w:r w:rsidRPr="00B07B26">
        <w:rPr>
          <w:lang w:val="en-US"/>
        </w:rPr>
        <w:noBreakHyphen/>
        <w:t>mobility use case.</w:t>
      </w:r>
    </w:p>
    <w:p w14:paraId="1937A158" w14:textId="77777777" w:rsidR="00B07B26" w:rsidRPr="00B07B26" w:rsidRDefault="00B07B26" w:rsidP="00B07B26">
      <w:pPr>
        <w:pStyle w:val="NormalWeb"/>
        <w:spacing w:line="360" w:lineRule="auto"/>
        <w:jc w:val="both"/>
        <w:rPr>
          <w:lang w:val="en-US"/>
        </w:rPr>
      </w:pPr>
      <w:r w:rsidRPr="00B07B26">
        <w:rPr>
          <w:lang w:val="en-US"/>
        </w:rPr>
        <w:t>End of life is defined by a practical state</w:t>
      </w:r>
      <w:r w:rsidRPr="00B07B26">
        <w:rPr>
          <w:lang w:val="en-US"/>
        </w:rPr>
        <w:noBreakHyphen/>
        <w:t>of</w:t>
      </w:r>
      <w:r w:rsidRPr="00B07B26">
        <w:rPr>
          <w:lang w:val="en-US"/>
        </w:rPr>
        <w:noBreakHyphen/>
        <w:t>health threshold. For Li</w:t>
      </w:r>
      <w:r w:rsidRPr="00B07B26">
        <w:rPr>
          <w:lang w:val="en-US"/>
        </w:rPr>
        <w:noBreakHyphen/>
        <w:t>ion, we use a capacity threshold (for example, 80% of initial capacity), consistent with EV practice. For lead</w:t>
      </w:r>
      <w:r w:rsidRPr="00B07B26">
        <w:rPr>
          <w:lang w:val="en-US"/>
        </w:rPr>
        <w:noBreakHyphen/>
        <w:t>acid, we consider both capacity loss and an increase in internal resistance that leads to noticeable performance issues. The model outputs an expected service life in years and total energy throughput for each chemistry under each temperature and usage scenario.</w:t>
      </w:r>
    </w:p>
    <w:p w14:paraId="063562B2" w14:textId="77777777" w:rsidR="00B07B26" w:rsidRPr="00B07B26" w:rsidRDefault="00B07B26" w:rsidP="00B07B26">
      <w:pPr>
        <w:pStyle w:val="NormalWeb"/>
        <w:spacing w:line="360" w:lineRule="auto"/>
        <w:jc w:val="both"/>
        <w:rPr>
          <w:lang w:val="en-US"/>
        </w:rPr>
      </w:pPr>
      <w:r w:rsidRPr="00B07B26">
        <w:rPr>
          <w:lang w:val="en-US"/>
        </w:rPr>
        <w:t>We then integrate simple BMS logic for Li</w:t>
      </w:r>
      <w:r w:rsidRPr="00B07B26">
        <w:rPr>
          <w:lang w:val="en-US"/>
        </w:rPr>
        <w:noBreakHyphen/>
        <w:t xml:space="preserve">ion by assuming that </w:t>
      </w:r>
      <w:proofErr w:type="spellStart"/>
      <w:r w:rsidRPr="00B07B26">
        <w:rPr>
          <w:lang w:val="en-US"/>
        </w:rPr>
        <w:t>SoH</w:t>
      </w:r>
      <w:proofErr w:type="spellEnd"/>
      <w:r w:rsidRPr="00B07B26">
        <w:rPr>
          <w:lang w:val="en-US"/>
        </w:rPr>
        <w:t xml:space="preserve"> is monitored and that packs are taken out of service when they approach the safety or performance threshold. For lead</w:t>
      </w:r>
      <w:r w:rsidRPr="00B07B26">
        <w:rPr>
          <w:lang w:val="en-US"/>
        </w:rPr>
        <w:noBreakHyphen/>
        <w:t>acid, we assume more basic monitoring, consistent with current practice in informal fleets. This difference reflects realistic management capabilities rather than a fundamental limit of the technology.</w:t>
      </w:r>
    </w:p>
    <w:p w14:paraId="49180335" w14:textId="77777777" w:rsidR="00B07B26" w:rsidRPr="00B07B26" w:rsidRDefault="00B07B26" w:rsidP="00B07B26">
      <w:pPr>
        <w:pStyle w:val="NormalWeb"/>
        <w:spacing w:line="360" w:lineRule="auto"/>
        <w:jc w:val="both"/>
        <w:rPr>
          <w:b/>
          <w:bCs/>
          <w:lang w:val="en-US"/>
        </w:rPr>
      </w:pPr>
      <w:r w:rsidRPr="00B07B26">
        <w:rPr>
          <w:b/>
          <w:bCs/>
          <w:lang w:val="en-US"/>
        </w:rPr>
        <w:t>3.4 Scenario design: operating and policy conditions</w:t>
      </w:r>
    </w:p>
    <w:p w14:paraId="393FD91A" w14:textId="77777777" w:rsidR="00B07B26" w:rsidRPr="00B07B26" w:rsidRDefault="00B07B26" w:rsidP="00B07B26">
      <w:pPr>
        <w:pStyle w:val="NormalWeb"/>
        <w:spacing w:line="360" w:lineRule="auto"/>
        <w:jc w:val="both"/>
        <w:rPr>
          <w:lang w:val="en-US"/>
        </w:rPr>
      </w:pPr>
      <w:r w:rsidRPr="00B07B26">
        <w:rPr>
          <w:lang w:val="en-US"/>
        </w:rPr>
        <w:t>The combined TCO and degradation framework is evaluated under a set of scenarios that vary key technical and policy parameters. The main scenario dimensions are:</w:t>
      </w:r>
    </w:p>
    <w:p w14:paraId="617893E8" w14:textId="77777777" w:rsidR="00B07B26" w:rsidRPr="00B07B26" w:rsidRDefault="00B07B26" w:rsidP="00B07B26">
      <w:pPr>
        <w:pStyle w:val="NormalWeb"/>
        <w:spacing w:line="360" w:lineRule="auto"/>
        <w:jc w:val="both"/>
        <w:rPr>
          <w:lang w:val="en-US"/>
        </w:rPr>
      </w:pPr>
      <w:r w:rsidRPr="00B07B26">
        <w:rPr>
          <w:b/>
          <w:bCs/>
          <w:lang w:val="en-US"/>
        </w:rPr>
        <w:t>Operating conditions</w:t>
      </w:r>
    </w:p>
    <w:p w14:paraId="69CF26D6" w14:textId="77777777" w:rsidR="00B07B26" w:rsidRPr="00B07B26" w:rsidRDefault="00B07B26" w:rsidP="00B83D85">
      <w:pPr>
        <w:pStyle w:val="NormalWeb"/>
        <w:numPr>
          <w:ilvl w:val="0"/>
          <w:numId w:val="6"/>
        </w:numPr>
        <w:spacing w:line="360" w:lineRule="auto"/>
        <w:jc w:val="both"/>
        <w:rPr>
          <w:lang w:val="en-US"/>
        </w:rPr>
      </w:pPr>
      <w:r w:rsidRPr="00B07B26">
        <w:rPr>
          <w:lang w:val="en-US"/>
        </w:rPr>
        <w:t>Daily distance driven (baseline and high</w:t>
      </w:r>
      <w:r w:rsidRPr="00B07B26">
        <w:rPr>
          <w:lang w:val="en-US"/>
        </w:rPr>
        <w:noBreakHyphen/>
        <w:t>use cases).</w:t>
      </w:r>
    </w:p>
    <w:p w14:paraId="4B11CDBD" w14:textId="77777777" w:rsidR="00B07B26" w:rsidRPr="00B07B26" w:rsidRDefault="00B07B26" w:rsidP="00B83D85">
      <w:pPr>
        <w:pStyle w:val="NormalWeb"/>
        <w:numPr>
          <w:ilvl w:val="0"/>
          <w:numId w:val="6"/>
        </w:numPr>
        <w:spacing w:line="360" w:lineRule="auto"/>
        <w:jc w:val="both"/>
        <w:rPr>
          <w:lang w:val="en-US"/>
        </w:rPr>
      </w:pPr>
      <w:r w:rsidRPr="00B07B26">
        <w:rPr>
          <w:lang w:val="en-US"/>
        </w:rPr>
        <w:t>Ambient temperature profile (30 °C vs 35–40 °C).</w:t>
      </w:r>
    </w:p>
    <w:p w14:paraId="050E9804" w14:textId="77777777" w:rsidR="00B07B26" w:rsidRPr="00B07B26" w:rsidRDefault="00B07B26" w:rsidP="00B83D85">
      <w:pPr>
        <w:pStyle w:val="NormalWeb"/>
        <w:numPr>
          <w:ilvl w:val="0"/>
          <w:numId w:val="6"/>
        </w:numPr>
        <w:spacing w:line="360" w:lineRule="auto"/>
        <w:jc w:val="both"/>
        <w:rPr>
          <w:lang w:val="en-US"/>
        </w:rPr>
      </w:pPr>
      <w:r w:rsidRPr="00B07B26">
        <w:rPr>
          <w:lang w:val="en-US"/>
        </w:rPr>
        <w:t>Charging pattern (once per day vs multiple partial charges).</w:t>
      </w:r>
    </w:p>
    <w:p w14:paraId="1BEA8874" w14:textId="77777777" w:rsidR="00B07B26" w:rsidRPr="00B07B26" w:rsidRDefault="00B07B26" w:rsidP="00B07B26">
      <w:pPr>
        <w:pStyle w:val="NormalWeb"/>
        <w:spacing w:line="360" w:lineRule="auto"/>
        <w:jc w:val="both"/>
        <w:rPr>
          <w:lang w:val="en-US"/>
        </w:rPr>
      </w:pPr>
      <w:r w:rsidRPr="00B07B26">
        <w:rPr>
          <w:b/>
          <w:bCs/>
          <w:lang w:val="en-US"/>
        </w:rPr>
        <w:t>Economic parameters</w:t>
      </w:r>
    </w:p>
    <w:p w14:paraId="0F818A0F" w14:textId="77777777" w:rsidR="00B07B26" w:rsidRPr="00B07B26" w:rsidRDefault="00B07B26" w:rsidP="00B83D85">
      <w:pPr>
        <w:pStyle w:val="NormalWeb"/>
        <w:numPr>
          <w:ilvl w:val="0"/>
          <w:numId w:val="7"/>
        </w:numPr>
        <w:spacing w:line="360" w:lineRule="auto"/>
        <w:jc w:val="both"/>
        <w:rPr>
          <w:lang w:val="en-US"/>
        </w:rPr>
      </w:pPr>
      <w:r w:rsidRPr="00B07B26">
        <w:rPr>
          <w:lang w:val="en-US"/>
        </w:rPr>
        <w:t>Battery pack purchase prices for LA and Li</w:t>
      </w:r>
      <w:r w:rsidRPr="00B07B26">
        <w:rPr>
          <w:lang w:val="en-US"/>
        </w:rPr>
        <w:noBreakHyphen/>
        <w:t>ion.</w:t>
      </w:r>
    </w:p>
    <w:p w14:paraId="779A1299" w14:textId="77777777" w:rsidR="00B07B26" w:rsidRPr="00B07B26" w:rsidRDefault="00B07B26" w:rsidP="00B83D85">
      <w:pPr>
        <w:pStyle w:val="NormalWeb"/>
        <w:numPr>
          <w:ilvl w:val="0"/>
          <w:numId w:val="7"/>
        </w:numPr>
        <w:spacing w:line="360" w:lineRule="auto"/>
        <w:jc w:val="both"/>
        <w:rPr>
          <w:lang w:val="en-US"/>
        </w:rPr>
      </w:pPr>
      <w:r w:rsidRPr="00B07B26">
        <w:rPr>
          <w:lang w:val="en-US"/>
        </w:rPr>
        <w:t>Electricity tariff levels.</w:t>
      </w:r>
    </w:p>
    <w:p w14:paraId="6CC87DC7" w14:textId="77777777" w:rsidR="00B07B26" w:rsidRPr="00B07B26" w:rsidRDefault="00B07B26" w:rsidP="00B83D85">
      <w:pPr>
        <w:pStyle w:val="NormalWeb"/>
        <w:numPr>
          <w:ilvl w:val="0"/>
          <w:numId w:val="7"/>
        </w:numPr>
        <w:spacing w:line="360" w:lineRule="auto"/>
        <w:jc w:val="both"/>
        <w:rPr>
          <w:lang w:val="en-US"/>
        </w:rPr>
      </w:pPr>
      <w:r w:rsidRPr="00B07B26">
        <w:rPr>
          <w:lang w:val="en-US"/>
        </w:rPr>
        <w:t>Discount rate reflecting operator financing conditions.</w:t>
      </w:r>
    </w:p>
    <w:p w14:paraId="628E216B" w14:textId="77777777" w:rsidR="00B07B26" w:rsidRPr="00B07B26" w:rsidRDefault="00B07B26" w:rsidP="00B07B26">
      <w:pPr>
        <w:pStyle w:val="NormalWeb"/>
        <w:spacing w:line="360" w:lineRule="auto"/>
        <w:jc w:val="both"/>
        <w:rPr>
          <w:lang w:val="en-US"/>
        </w:rPr>
      </w:pPr>
      <w:r w:rsidRPr="00B07B26">
        <w:rPr>
          <w:b/>
          <w:bCs/>
          <w:lang w:val="en-US"/>
        </w:rPr>
        <w:t>Scrap value and policy instruments</w:t>
      </w:r>
    </w:p>
    <w:p w14:paraId="01A4F5E5" w14:textId="77777777" w:rsidR="00B07B26" w:rsidRPr="00B07B26" w:rsidRDefault="00B07B26" w:rsidP="00B83D85">
      <w:pPr>
        <w:pStyle w:val="NormalWeb"/>
        <w:numPr>
          <w:ilvl w:val="0"/>
          <w:numId w:val="8"/>
        </w:numPr>
        <w:spacing w:line="360" w:lineRule="auto"/>
        <w:jc w:val="both"/>
        <w:rPr>
          <w:lang w:val="en-US"/>
        </w:rPr>
      </w:pPr>
      <w:r w:rsidRPr="00B07B26">
        <w:rPr>
          <w:lang w:val="en-US"/>
        </w:rPr>
        <w:t>Lead</w:t>
      </w:r>
      <w:r w:rsidRPr="00B07B26">
        <w:rPr>
          <w:lang w:val="en-US"/>
        </w:rPr>
        <w:noBreakHyphen/>
        <w:t>acid scrap value as a percentage of purchase cost (e.g., 30–50%).</w:t>
      </w:r>
    </w:p>
    <w:p w14:paraId="3079F483" w14:textId="77777777" w:rsidR="00B07B26" w:rsidRPr="00B07B26" w:rsidRDefault="00B07B26" w:rsidP="00B83D85">
      <w:pPr>
        <w:pStyle w:val="NormalWeb"/>
        <w:numPr>
          <w:ilvl w:val="0"/>
          <w:numId w:val="8"/>
        </w:numPr>
        <w:spacing w:line="360" w:lineRule="auto"/>
        <w:jc w:val="both"/>
        <w:rPr>
          <w:lang w:val="en-US"/>
        </w:rPr>
      </w:pPr>
      <w:r w:rsidRPr="00B07B26">
        <w:rPr>
          <w:lang w:val="en-US"/>
        </w:rPr>
        <w:t>Li</w:t>
      </w:r>
      <w:r w:rsidRPr="00B07B26">
        <w:rPr>
          <w:lang w:val="en-US"/>
        </w:rPr>
        <w:noBreakHyphen/>
        <w:t>ion scrap or rebate value (0% in the baseline, positive in hypothetical buy</w:t>
      </w:r>
      <w:r w:rsidRPr="00B07B26">
        <w:rPr>
          <w:lang w:val="en-US"/>
        </w:rPr>
        <w:noBreakHyphen/>
        <w:t>back schemes).</w:t>
      </w:r>
    </w:p>
    <w:p w14:paraId="51A60069" w14:textId="77777777" w:rsidR="00B07B26" w:rsidRPr="00B07B26" w:rsidRDefault="00B07B26" w:rsidP="00B83D85">
      <w:pPr>
        <w:pStyle w:val="NormalWeb"/>
        <w:numPr>
          <w:ilvl w:val="0"/>
          <w:numId w:val="8"/>
        </w:numPr>
        <w:spacing w:line="360" w:lineRule="auto"/>
        <w:jc w:val="both"/>
        <w:rPr>
          <w:lang w:val="en-US"/>
        </w:rPr>
      </w:pPr>
      <w:r w:rsidRPr="00B07B26">
        <w:rPr>
          <w:lang w:val="en-US"/>
        </w:rPr>
        <w:t>Customs duty on Li</w:t>
      </w:r>
      <w:r w:rsidRPr="00B07B26">
        <w:rPr>
          <w:lang w:val="en-US"/>
        </w:rPr>
        <w:noBreakHyphen/>
        <w:t>ion components, using the June 2025 duty reduction in Bangladesh as a reference policy change.</w:t>
      </w:r>
    </w:p>
    <w:p w14:paraId="686A91AC" w14:textId="77777777" w:rsidR="00B07B26" w:rsidRPr="00B07B26" w:rsidRDefault="00B07B26" w:rsidP="00B07B26">
      <w:pPr>
        <w:pStyle w:val="NormalWeb"/>
        <w:spacing w:line="360" w:lineRule="auto"/>
        <w:jc w:val="both"/>
        <w:rPr>
          <w:lang w:val="en-US"/>
        </w:rPr>
      </w:pPr>
      <w:r w:rsidRPr="00B07B26">
        <w:rPr>
          <w:lang w:val="en-US"/>
        </w:rPr>
        <w:t>For each scenario, we compute TCO for both chemistries and record the break</w:t>
      </w:r>
      <w:r w:rsidRPr="00B07B26">
        <w:rPr>
          <w:lang w:val="en-US"/>
        </w:rPr>
        <w:noBreakHyphen/>
        <w:t>even time or mileage where Li</w:t>
      </w:r>
      <w:r w:rsidRPr="00B07B26">
        <w:rPr>
          <w:lang w:val="en-US"/>
        </w:rPr>
        <w:noBreakHyphen/>
        <w:t>ion becomes more economical than lead</w:t>
      </w:r>
      <w:r w:rsidRPr="00B07B26">
        <w:rPr>
          <w:lang w:val="en-US"/>
        </w:rPr>
        <w:noBreakHyphen/>
        <w:t>acid, if at all. This allows us to quantify how strongly the “Lead</w:t>
      </w:r>
      <w:r w:rsidRPr="00B07B26">
        <w:rPr>
          <w:lang w:val="en-US"/>
        </w:rPr>
        <w:noBreakHyphen/>
        <w:t xml:space="preserve">Acid Trap” operates under different combinations of scrap value, duty, and usage intensity, and to identify where moderate policy changes can shift the balance in </w:t>
      </w:r>
      <w:proofErr w:type="spellStart"/>
      <w:r w:rsidRPr="00B07B26">
        <w:rPr>
          <w:lang w:val="en-US"/>
        </w:rPr>
        <w:t>favour</w:t>
      </w:r>
      <w:proofErr w:type="spellEnd"/>
      <w:r w:rsidRPr="00B07B26">
        <w:rPr>
          <w:lang w:val="en-US"/>
        </w:rPr>
        <w:t xml:space="preserve"> of lithium</w:t>
      </w:r>
      <w:r w:rsidRPr="00B07B26">
        <w:rPr>
          <w:lang w:val="en-US"/>
        </w:rPr>
        <w:noBreakHyphen/>
        <w:t>ion.</w:t>
      </w:r>
    </w:p>
    <w:p w14:paraId="5B636D9E" w14:textId="77777777" w:rsidR="00B07B26" w:rsidRPr="00B07B26" w:rsidRDefault="00B07B26" w:rsidP="00B07B26">
      <w:pPr>
        <w:pStyle w:val="NormalWeb"/>
        <w:spacing w:line="360" w:lineRule="auto"/>
        <w:jc w:val="both"/>
        <w:rPr>
          <w:b/>
          <w:bCs/>
          <w:lang w:val="en-US"/>
        </w:rPr>
      </w:pPr>
      <w:r w:rsidRPr="00B07B26">
        <w:rPr>
          <w:b/>
          <w:bCs/>
          <w:lang w:val="en-US"/>
        </w:rPr>
        <w:t>3.5 Extension: second</w:t>
      </w:r>
      <w:r w:rsidRPr="00B07B26">
        <w:rPr>
          <w:b/>
          <w:bCs/>
          <w:lang w:val="en-US"/>
        </w:rPr>
        <w:noBreakHyphen/>
        <w:t>life and partial</w:t>
      </w:r>
      <w:r w:rsidRPr="00B07B26">
        <w:rPr>
          <w:b/>
          <w:bCs/>
          <w:lang w:val="en-US"/>
        </w:rPr>
        <w:noBreakHyphen/>
        <w:t>power converter (optional scenario)</w:t>
      </w:r>
    </w:p>
    <w:p w14:paraId="10712317" w14:textId="77777777" w:rsidR="00B07B26" w:rsidRPr="00B07B26" w:rsidRDefault="00B07B26" w:rsidP="00B07B26">
      <w:pPr>
        <w:pStyle w:val="NormalWeb"/>
        <w:spacing w:line="360" w:lineRule="auto"/>
        <w:jc w:val="both"/>
        <w:rPr>
          <w:lang w:val="en-US"/>
        </w:rPr>
      </w:pPr>
      <w:r w:rsidRPr="00B07B26">
        <w:rPr>
          <w:lang w:val="en-US"/>
        </w:rPr>
        <w:t>Although the core of the paper focuses on first</w:t>
      </w:r>
      <w:r w:rsidRPr="00B07B26">
        <w:rPr>
          <w:lang w:val="en-US"/>
        </w:rPr>
        <w:noBreakHyphen/>
        <w:t>life use in vehicles, we include one simplified extension scenario to illustrate how second</w:t>
      </w:r>
      <w:r w:rsidRPr="00B07B26">
        <w:rPr>
          <w:lang w:val="en-US"/>
        </w:rPr>
        <w:noBreakHyphen/>
        <w:t>life use of Li</w:t>
      </w:r>
      <w:r w:rsidRPr="00B07B26">
        <w:rPr>
          <w:lang w:val="en-US"/>
        </w:rPr>
        <w:noBreakHyphen/>
        <w:t>ion batteries and partial</w:t>
      </w:r>
      <w:r w:rsidRPr="00B07B26">
        <w:rPr>
          <w:lang w:val="en-US"/>
        </w:rPr>
        <w:noBreakHyphen/>
        <w:t>power converter (PPC) architectures can further improve economics and system efficiency. Drawing on recent reviews of battery technologies in power systems, we model a small solar</w:t>
      </w:r>
      <w:r w:rsidRPr="00B07B26">
        <w:rPr>
          <w:lang w:val="en-US"/>
        </w:rPr>
        <w:noBreakHyphen/>
        <w:t>coupled DC microgrid where retired Li</w:t>
      </w:r>
      <w:r w:rsidRPr="00B07B26">
        <w:rPr>
          <w:lang w:val="en-US"/>
        </w:rPr>
        <w:noBreakHyphen/>
        <w:t>ion packs from informal vehicles provide stationary storage.</w:t>
      </w:r>
    </w:p>
    <w:p w14:paraId="5F5BD0EB" w14:textId="77777777" w:rsidR="00B07B26" w:rsidRPr="00B07B26" w:rsidRDefault="00B07B26" w:rsidP="00B07B26">
      <w:pPr>
        <w:pStyle w:val="NormalWeb"/>
        <w:spacing w:line="360" w:lineRule="auto"/>
        <w:jc w:val="both"/>
        <w:rPr>
          <w:lang w:val="en-US"/>
        </w:rPr>
      </w:pPr>
      <w:r w:rsidRPr="00B07B26">
        <w:rPr>
          <w:lang w:val="en-US"/>
        </w:rPr>
        <w:t>In this extension, we assume:</w:t>
      </w:r>
    </w:p>
    <w:p w14:paraId="606A9D9D" w14:textId="77777777" w:rsidR="00B07B26" w:rsidRPr="00B07B26" w:rsidRDefault="00B07B26" w:rsidP="00B83D85">
      <w:pPr>
        <w:pStyle w:val="NormalWeb"/>
        <w:numPr>
          <w:ilvl w:val="0"/>
          <w:numId w:val="9"/>
        </w:numPr>
        <w:spacing w:line="360" w:lineRule="auto"/>
        <w:jc w:val="both"/>
        <w:rPr>
          <w:lang w:val="en-US"/>
        </w:rPr>
      </w:pPr>
      <w:r w:rsidRPr="00B07B26">
        <w:rPr>
          <w:lang w:val="en-US"/>
        </w:rPr>
        <w:t>Li</w:t>
      </w:r>
      <w:r w:rsidRPr="00B07B26">
        <w:rPr>
          <w:lang w:val="en-US"/>
        </w:rPr>
        <w:noBreakHyphen/>
        <w:t xml:space="preserve">ion packs are removed from vehicles at </w:t>
      </w:r>
      <w:proofErr w:type="gramStart"/>
      <w:r w:rsidRPr="00B07B26">
        <w:rPr>
          <w:lang w:val="en-US"/>
        </w:rPr>
        <w:t>an</w:t>
      </w:r>
      <w:proofErr w:type="gramEnd"/>
      <w:r w:rsidRPr="00B07B26">
        <w:rPr>
          <w:lang w:val="en-US"/>
        </w:rPr>
        <w:t xml:space="preserve"> </w:t>
      </w:r>
      <w:proofErr w:type="spellStart"/>
      <w:r w:rsidRPr="00B07B26">
        <w:rPr>
          <w:lang w:val="en-US"/>
        </w:rPr>
        <w:t>SoH</w:t>
      </w:r>
      <w:proofErr w:type="spellEnd"/>
      <w:r w:rsidRPr="00B07B26">
        <w:rPr>
          <w:lang w:val="en-US"/>
        </w:rPr>
        <w:t xml:space="preserve"> threshold (for example, 70–80% capacity) and repurposed for several additional years.</w:t>
      </w:r>
    </w:p>
    <w:p w14:paraId="752D6C7E" w14:textId="77777777" w:rsidR="00B07B26" w:rsidRPr="00B07B26" w:rsidRDefault="00B07B26" w:rsidP="00B83D85">
      <w:pPr>
        <w:pStyle w:val="NormalWeb"/>
        <w:numPr>
          <w:ilvl w:val="0"/>
          <w:numId w:val="9"/>
        </w:numPr>
        <w:spacing w:line="360" w:lineRule="auto"/>
        <w:jc w:val="both"/>
        <w:rPr>
          <w:lang w:val="en-US"/>
        </w:rPr>
      </w:pPr>
      <w:r w:rsidRPr="00B07B26">
        <w:rPr>
          <w:lang w:val="en-US"/>
        </w:rPr>
        <w:t>A PPC processes only a fraction of the total power, reducing conversion losses and thermal stress compared with full</w:t>
      </w:r>
      <w:r w:rsidRPr="00B07B26">
        <w:rPr>
          <w:lang w:val="en-US"/>
        </w:rPr>
        <w:noBreakHyphen/>
        <w:t>power converters.</w:t>
      </w:r>
    </w:p>
    <w:p w14:paraId="6AA82385" w14:textId="77777777" w:rsidR="00B07B26" w:rsidRPr="00B07B26" w:rsidRDefault="00B07B26" w:rsidP="00B07B26">
      <w:pPr>
        <w:pStyle w:val="NormalWeb"/>
        <w:spacing w:line="360" w:lineRule="auto"/>
        <w:jc w:val="both"/>
        <w:rPr>
          <w:lang w:val="en-US"/>
        </w:rPr>
      </w:pPr>
      <w:r w:rsidRPr="00B07B26">
        <w:rPr>
          <w:lang w:val="en-US"/>
        </w:rPr>
        <w:t>We then estimate the additional energy delivered in second life and the impact on effective TCO and simple environmental indicators, using literature values for converter efficiency and second</w:t>
      </w:r>
      <w:r w:rsidRPr="00B07B26">
        <w:rPr>
          <w:lang w:val="en-US"/>
        </w:rPr>
        <w:noBreakHyphen/>
        <w:t>life performance. This scenario is illustrative rather than exhaustive, but it helps connect first</w:t>
      </w:r>
      <w:r w:rsidRPr="00B07B26">
        <w:rPr>
          <w:lang w:val="en-US"/>
        </w:rPr>
        <w:noBreakHyphen/>
        <w:t>life battery choices in informal e</w:t>
      </w:r>
      <w:r w:rsidRPr="00B07B26">
        <w:rPr>
          <w:lang w:val="en-US"/>
        </w:rPr>
        <w:noBreakHyphen/>
        <w:t>mobility with broader circular</w:t>
      </w:r>
      <w:r w:rsidRPr="00B07B26">
        <w:rPr>
          <w:lang w:val="en-US"/>
        </w:rPr>
        <w:noBreakHyphen/>
        <w:t>economy strategies in the Global South.</w:t>
      </w:r>
    </w:p>
    <w:p w14:paraId="50A3341F" w14:textId="36C1055E" w:rsidR="00765FF6" w:rsidRPr="003E6D2A" w:rsidRDefault="00765FF6" w:rsidP="00B07B26">
      <w:pPr>
        <w:pStyle w:val="NormalWeb"/>
        <w:spacing w:line="360" w:lineRule="auto"/>
        <w:ind w:left="360"/>
        <w:jc w:val="both"/>
      </w:pPr>
      <w:r w:rsidRPr="003E6D2A">
        <w:t>.</w:t>
      </w:r>
    </w:p>
    <w:p w14:paraId="20137A41" w14:textId="479F39AD" w:rsidR="003E6D2A" w:rsidRDefault="003E6D2A" w:rsidP="00B83D85">
      <w:pPr>
        <w:pStyle w:val="Heading3"/>
        <w:numPr>
          <w:ilvl w:val="0"/>
          <w:numId w:val="2"/>
        </w:numPr>
      </w:pPr>
      <w:r>
        <w:t>Result and Discussion</w:t>
      </w:r>
    </w:p>
    <w:p w14:paraId="67BBA710"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This section presents the techno</w:t>
      </w:r>
      <w:r w:rsidRPr="00A54E4D">
        <w:rPr>
          <w:b w:val="0"/>
          <w:bCs w:val="0"/>
          <w:sz w:val="24"/>
          <w:szCs w:val="24"/>
          <w:lang w:val="en-US"/>
        </w:rPr>
        <w:noBreakHyphen/>
        <w:t>economic and thermal</w:t>
      </w:r>
      <w:r w:rsidRPr="00A54E4D">
        <w:rPr>
          <w:b w:val="0"/>
          <w:bCs w:val="0"/>
          <w:sz w:val="24"/>
          <w:szCs w:val="24"/>
          <w:lang w:val="en-US"/>
        </w:rPr>
        <w:noBreakHyphen/>
        <w:t>degradation results for lead</w:t>
      </w:r>
      <w:r w:rsidRPr="00A54E4D">
        <w:rPr>
          <w:b w:val="0"/>
          <w:bCs w:val="0"/>
          <w:sz w:val="24"/>
          <w:szCs w:val="24"/>
          <w:lang w:val="en-US"/>
        </w:rPr>
        <w:noBreakHyphen/>
        <w:t>acid (LA) and lithium</w:t>
      </w:r>
      <w:r w:rsidRPr="00A54E4D">
        <w:rPr>
          <w:b w:val="0"/>
          <w:bCs w:val="0"/>
          <w:sz w:val="24"/>
          <w:szCs w:val="24"/>
          <w:lang w:val="en-US"/>
        </w:rPr>
        <w:noBreakHyphen/>
        <w:t>ion (Li</w:t>
      </w:r>
      <w:r w:rsidRPr="00A54E4D">
        <w:rPr>
          <w:b w:val="0"/>
          <w:bCs w:val="0"/>
          <w:sz w:val="24"/>
          <w:szCs w:val="24"/>
          <w:lang w:val="en-US"/>
        </w:rPr>
        <w:noBreakHyphen/>
        <w:t>ion) batteries in Bangladesh’s informal e</w:t>
      </w:r>
      <w:r w:rsidRPr="00A54E4D">
        <w:rPr>
          <w:b w:val="0"/>
          <w:bCs w:val="0"/>
          <w:sz w:val="24"/>
          <w:szCs w:val="24"/>
          <w:lang w:val="en-US"/>
        </w:rPr>
        <w:noBreakHyphen/>
        <w:t xml:space="preserve">mobility context. It is </w:t>
      </w:r>
      <w:proofErr w:type="spellStart"/>
      <w:r w:rsidRPr="00A54E4D">
        <w:rPr>
          <w:b w:val="0"/>
          <w:bCs w:val="0"/>
          <w:sz w:val="24"/>
          <w:szCs w:val="24"/>
          <w:lang w:val="en-US"/>
        </w:rPr>
        <w:t>organised</w:t>
      </w:r>
      <w:proofErr w:type="spellEnd"/>
      <w:r w:rsidRPr="00A54E4D">
        <w:rPr>
          <w:b w:val="0"/>
          <w:bCs w:val="0"/>
          <w:sz w:val="24"/>
          <w:szCs w:val="24"/>
          <w:lang w:val="en-US"/>
        </w:rPr>
        <w:t xml:space="preserve"> into five parts: baseline TCO comparison, temperature and degradation effects, sensitivity to scrap value and policy parameters, the impact of usage intensity, and a short extension on second</w:t>
      </w:r>
      <w:r w:rsidRPr="00A54E4D">
        <w:rPr>
          <w:b w:val="0"/>
          <w:bCs w:val="0"/>
          <w:sz w:val="24"/>
          <w:szCs w:val="24"/>
          <w:lang w:val="en-US"/>
        </w:rPr>
        <w:noBreakHyphen/>
        <w:t>life use and partial</w:t>
      </w:r>
      <w:r w:rsidRPr="00A54E4D">
        <w:rPr>
          <w:b w:val="0"/>
          <w:bCs w:val="0"/>
          <w:sz w:val="24"/>
          <w:szCs w:val="24"/>
          <w:lang w:val="en-US"/>
        </w:rPr>
        <w:noBreakHyphen/>
        <w:t>power converters.</w:t>
      </w:r>
    </w:p>
    <w:p w14:paraId="2504F9F0" w14:textId="77777777" w:rsidR="00A54E4D" w:rsidRPr="00A54E4D" w:rsidRDefault="00A54E4D" w:rsidP="00A54E4D">
      <w:pPr>
        <w:pStyle w:val="Heading3"/>
        <w:spacing w:line="360" w:lineRule="auto"/>
        <w:jc w:val="both"/>
        <w:rPr>
          <w:sz w:val="24"/>
          <w:szCs w:val="24"/>
          <w:lang w:val="en-US"/>
        </w:rPr>
      </w:pPr>
      <w:r w:rsidRPr="00A54E4D">
        <w:rPr>
          <w:sz w:val="24"/>
          <w:szCs w:val="24"/>
          <w:lang w:val="en-US"/>
        </w:rPr>
        <w:t>4.1 Baseline total cost of ownership comparison</w:t>
      </w:r>
    </w:p>
    <w:p w14:paraId="4AF53FF5"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The baseline scenario represents current market conditions for informal electric three</w:t>
      </w:r>
      <w:r w:rsidRPr="00A54E4D">
        <w:rPr>
          <w:b w:val="0"/>
          <w:bCs w:val="0"/>
          <w:sz w:val="24"/>
          <w:szCs w:val="24"/>
          <w:lang w:val="en-US"/>
        </w:rPr>
        <w:noBreakHyphen/>
        <w:t>wheelers in Bangladesh, with typical battery prices, electricity tariffs, and scrap values. Lead</w:t>
      </w:r>
      <w:r w:rsidRPr="00A54E4D">
        <w:rPr>
          <w:b w:val="0"/>
          <w:bCs w:val="0"/>
          <w:sz w:val="24"/>
          <w:szCs w:val="24"/>
          <w:lang w:val="en-US"/>
        </w:rPr>
        <w:noBreakHyphen/>
        <w:t>acid batteries are assumed to have low upfront cost, lower round</w:t>
      </w:r>
      <w:r w:rsidRPr="00A54E4D">
        <w:rPr>
          <w:b w:val="0"/>
          <w:bCs w:val="0"/>
          <w:sz w:val="24"/>
          <w:szCs w:val="24"/>
          <w:lang w:val="en-US"/>
        </w:rPr>
        <w:noBreakHyphen/>
        <w:t>trip efficiency, and a positive scrap value, while Li</w:t>
      </w:r>
      <w:r w:rsidRPr="00A54E4D">
        <w:rPr>
          <w:b w:val="0"/>
          <w:bCs w:val="0"/>
          <w:sz w:val="24"/>
          <w:szCs w:val="24"/>
          <w:lang w:val="en-US"/>
        </w:rPr>
        <w:noBreakHyphen/>
        <w:t>ion batteries have higher upfront cost, higher efficiency, and negligible scrap value in the informal market.</w:t>
      </w:r>
    </w:p>
    <w:p w14:paraId="3DA376B1"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Under these assumptions, the TCO model computes the discounted cost of owning and operating a vehicle over the analysis horizon for each battery type. The model includes the cost of initial packs, replacements when batteries reach end of life, electricity use, basic maintenance, and recovered scrap value in the lead</w:t>
      </w:r>
      <w:r w:rsidRPr="00A54E4D">
        <w:rPr>
          <w:b w:val="0"/>
          <w:bCs w:val="0"/>
          <w:sz w:val="24"/>
          <w:szCs w:val="24"/>
          <w:lang w:val="en-US"/>
        </w:rPr>
        <w:noBreakHyphen/>
        <w:t>acid case.</w:t>
      </w:r>
    </w:p>
    <w:p w14:paraId="430D323A"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 xml:space="preserve">Table 1 (to be inserted here) should </w:t>
      </w:r>
      <w:proofErr w:type="spellStart"/>
      <w:r w:rsidRPr="00A54E4D">
        <w:rPr>
          <w:b w:val="0"/>
          <w:bCs w:val="0"/>
          <w:sz w:val="24"/>
          <w:szCs w:val="24"/>
          <w:lang w:val="en-US"/>
        </w:rPr>
        <w:t>summarise</w:t>
      </w:r>
      <w:proofErr w:type="spellEnd"/>
      <w:r w:rsidRPr="00A54E4D">
        <w:rPr>
          <w:b w:val="0"/>
          <w:bCs w:val="0"/>
          <w:sz w:val="24"/>
          <w:szCs w:val="24"/>
          <w:lang w:val="en-US"/>
        </w:rPr>
        <w:t xml:space="preserve"> the main baseline parameters and TCO outputs for each chemistry, for example:</w:t>
      </w:r>
    </w:p>
    <w:p w14:paraId="6C4CB14F" w14:textId="77777777" w:rsidR="00A54E4D" w:rsidRPr="00A54E4D" w:rsidRDefault="00A54E4D" w:rsidP="00B83D85">
      <w:pPr>
        <w:pStyle w:val="Heading3"/>
        <w:numPr>
          <w:ilvl w:val="0"/>
          <w:numId w:val="10"/>
        </w:numPr>
        <w:spacing w:line="360" w:lineRule="auto"/>
        <w:jc w:val="both"/>
        <w:rPr>
          <w:b w:val="0"/>
          <w:bCs w:val="0"/>
          <w:sz w:val="24"/>
          <w:szCs w:val="24"/>
          <w:lang w:val="en-US"/>
        </w:rPr>
      </w:pPr>
      <w:r w:rsidRPr="00A54E4D">
        <w:rPr>
          <w:b w:val="0"/>
          <w:bCs w:val="0"/>
          <w:sz w:val="24"/>
          <w:szCs w:val="24"/>
          <w:lang w:val="en-US"/>
        </w:rPr>
        <w:t>Nominal capacity and efficiency.</w:t>
      </w:r>
    </w:p>
    <w:p w14:paraId="553B2686" w14:textId="77777777" w:rsidR="00A54E4D" w:rsidRPr="00A54E4D" w:rsidRDefault="00A54E4D" w:rsidP="00B83D85">
      <w:pPr>
        <w:pStyle w:val="Heading3"/>
        <w:numPr>
          <w:ilvl w:val="0"/>
          <w:numId w:val="10"/>
        </w:numPr>
        <w:spacing w:line="360" w:lineRule="auto"/>
        <w:jc w:val="both"/>
        <w:rPr>
          <w:b w:val="0"/>
          <w:bCs w:val="0"/>
          <w:sz w:val="24"/>
          <w:szCs w:val="24"/>
          <w:lang w:val="en-US"/>
        </w:rPr>
      </w:pPr>
      <w:r w:rsidRPr="00A54E4D">
        <w:rPr>
          <w:b w:val="0"/>
          <w:bCs w:val="0"/>
          <w:sz w:val="24"/>
          <w:szCs w:val="24"/>
          <w:lang w:val="en-US"/>
        </w:rPr>
        <w:t>Expected lifetime in years under baseline temperature and usage.</w:t>
      </w:r>
    </w:p>
    <w:p w14:paraId="5941C236" w14:textId="77777777" w:rsidR="00A54E4D" w:rsidRPr="00A54E4D" w:rsidRDefault="00A54E4D" w:rsidP="00B83D85">
      <w:pPr>
        <w:pStyle w:val="Heading3"/>
        <w:numPr>
          <w:ilvl w:val="0"/>
          <w:numId w:val="10"/>
        </w:numPr>
        <w:spacing w:line="360" w:lineRule="auto"/>
        <w:jc w:val="both"/>
        <w:rPr>
          <w:b w:val="0"/>
          <w:bCs w:val="0"/>
          <w:sz w:val="24"/>
          <w:szCs w:val="24"/>
          <w:lang w:val="en-US"/>
        </w:rPr>
      </w:pPr>
      <w:r w:rsidRPr="00A54E4D">
        <w:rPr>
          <w:b w:val="0"/>
          <w:bCs w:val="0"/>
          <w:sz w:val="24"/>
          <w:szCs w:val="24"/>
          <w:lang w:val="en-US"/>
        </w:rPr>
        <w:t>Number of pack replacements over the horizon.</w:t>
      </w:r>
    </w:p>
    <w:p w14:paraId="4AC48229" w14:textId="77777777" w:rsidR="00A54E4D" w:rsidRPr="00A54E4D" w:rsidRDefault="00A54E4D" w:rsidP="00B83D85">
      <w:pPr>
        <w:pStyle w:val="Heading3"/>
        <w:numPr>
          <w:ilvl w:val="0"/>
          <w:numId w:val="10"/>
        </w:numPr>
        <w:spacing w:line="360" w:lineRule="auto"/>
        <w:jc w:val="both"/>
        <w:rPr>
          <w:b w:val="0"/>
          <w:bCs w:val="0"/>
          <w:sz w:val="24"/>
          <w:szCs w:val="24"/>
          <w:lang w:val="en-US"/>
        </w:rPr>
      </w:pPr>
      <w:r w:rsidRPr="00A54E4D">
        <w:rPr>
          <w:b w:val="0"/>
          <w:bCs w:val="0"/>
          <w:sz w:val="24"/>
          <w:szCs w:val="24"/>
          <w:lang w:val="en-US"/>
        </w:rPr>
        <w:t xml:space="preserve">Total discounted TCO and TCO per </w:t>
      </w:r>
      <w:proofErr w:type="spellStart"/>
      <w:r w:rsidRPr="00A54E4D">
        <w:rPr>
          <w:b w:val="0"/>
          <w:bCs w:val="0"/>
          <w:sz w:val="24"/>
          <w:szCs w:val="24"/>
          <w:lang w:val="en-US"/>
        </w:rPr>
        <w:t>kilometre</w:t>
      </w:r>
      <w:proofErr w:type="spellEnd"/>
      <w:r w:rsidRPr="00A54E4D">
        <w:rPr>
          <w:b w:val="0"/>
          <w:bCs w:val="0"/>
          <w:sz w:val="24"/>
          <w:szCs w:val="24"/>
          <w:lang w:val="en-US"/>
        </w:rPr>
        <w:t xml:space="preserve"> or per kWh delivered.</w:t>
      </w:r>
    </w:p>
    <w:p w14:paraId="6FC231FD"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 xml:space="preserve">Figure 2 can then plot cumulative TCO versus years (or versus cumulative </w:t>
      </w:r>
      <w:proofErr w:type="spellStart"/>
      <w:r w:rsidRPr="00A54E4D">
        <w:rPr>
          <w:b w:val="0"/>
          <w:bCs w:val="0"/>
          <w:sz w:val="24"/>
          <w:szCs w:val="24"/>
          <w:lang w:val="en-US"/>
        </w:rPr>
        <w:t>kilometres</w:t>
      </w:r>
      <w:proofErr w:type="spellEnd"/>
      <w:r w:rsidRPr="00A54E4D">
        <w:rPr>
          <w:b w:val="0"/>
          <w:bCs w:val="0"/>
          <w:sz w:val="24"/>
          <w:szCs w:val="24"/>
          <w:lang w:val="en-US"/>
        </w:rPr>
        <w:t>) for LA and Li</w:t>
      </w:r>
      <w:r w:rsidRPr="00A54E4D">
        <w:rPr>
          <w:b w:val="0"/>
          <w:bCs w:val="0"/>
          <w:sz w:val="24"/>
          <w:szCs w:val="24"/>
          <w:lang w:val="en-US"/>
        </w:rPr>
        <w:noBreakHyphen/>
        <w:t>ion under the baseline assumptions. The two curves should make it visually clear whether there is a year or mileage at which the Li</w:t>
      </w:r>
      <w:r w:rsidRPr="00A54E4D">
        <w:rPr>
          <w:b w:val="0"/>
          <w:bCs w:val="0"/>
          <w:sz w:val="24"/>
          <w:szCs w:val="24"/>
          <w:lang w:val="en-US"/>
        </w:rPr>
        <w:noBreakHyphen/>
        <w:t>ion curve falls below the LA curve, indicating a cost</w:t>
      </w:r>
      <w:r w:rsidRPr="00A54E4D">
        <w:rPr>
          <w:b w:val="0"/>
          <w:bCs w:val="0"/>
          <w:sz w:val="24"/>
          <w:szCs w:val="24"/>
          <w:lang w:val="en-US"/>
        </w:rPr>
        <w:noBreakHyphen/>
        <w:t>break</w:t>
      </w:r>
      <w:r w:rsidRPr="00A54E4D">
        <w:rPr>
          <w:b w:val="0"/>
          <w:bCs w:val="0"/>
          <w:sz w:val="24"/>
          <w:szCs w:val="24"/>
          <w:lang w:val="en-US"/>
        </w:rPr>
        <w:noBreakHyphen/>
        <w:t>even point.</w:t>
      </w:r>
    </w:p>
    <w:p w14:paraId="0804A19D"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In the accompanying text, you can highlight:</w:t>
      </w:r>
    </w:p>
    <w:p w14:paraId="34B8AA53" w14:textId="77777777" w:rsidR="00A54E4D" w:rsidRPr="00A54E4D" w:rsidRDefault="00A54E4D" w:rsidP="00B83D85">
      <w:pPr>
        <w:pStyle w:val="Heading3"/>
        <w:numPr>
          <w:ilvl w:val="0"/>
          <w:numId w:val="11"/>
        </w:numPr>
        <w:spacing w:line="360" w:lineRule="auto"/>
        <w:jc w:val="both"/>
        <w:rPr>
          <w:b w:val="0"/>
          <w:bCs w:val="0"/>
          <w:sz w:val="24"/>
          <w:szCs w:val="24"/>
          <w:lang w:val="en-US"/>
        </w:rPr>
      </w:pPr>
      <w:r w:rsidRPr="00A54E4D">
        <w:rPr>
          <w:b w:val="0"/>
          <w:bCs w:val="0"/>
          <w:sz w:val="24"/>
          <w:szCs w:val="24"/>
          <w:lang w:val="en-US"/>
        </w:rPr>
        <w:t>Whether, under current conditions, Li</w:t>
      </w:r>
      <w:r w:rsidRPr="00A54E4D">
        <w:rPr>
          <w:b w:val="0"/>
          <w:bCs w:val="0"/>
          <w:sz w:val="24"/>
          <w:szCs w:val="24"/>
          <w:lang w:val="en-US"/>
        </w:rPr>
        <w:noBreakHyphen/>
        <w:t>ion becomes cheaper within a realistic vehicle lifetime or not.</w:t>
      </w:r>
    </w:p>
    <w:p w14:paraId="2B6B0506" w14:textId="77777777" w:rsidR="00A54E4D" w:rsidRPr="00A54E4D" w:rsidRDefault="00A54E4D" w:rsidP="00B83D85">
      <w:pPr>
        <w:pStyle w:val="Heading3"/>
        <w:numPr>
          <w:ilvl w:val="0"/>
          <w:numId w:val="11"/>
        </w:numPr>
        <w:spacing w:line="360" w:lineRule="auto"/>
        <w:jc w:val="both"/>
        <w:rPr>
          <w:b w:val="0"/>
          <w:bCs w:val="0"/>
          <w:sz w:val="24"/>
          <w:szCs w:val="24"/>
          <w:lang w:val="en-US"/>
        </w:rPr>
      </w:pPr>
      <w:r w:rsidRPr="00A54E4D">
        <w:rPr>
          <w:b w:val="0"/>
          <w:bCs w:val="0"/>
          <w:sz w:val="24"/>
          <w:szCs w:val="24"/>
          <w:lang w:val="en-US"/>
        </w:rPr>
        <w:t>How much of LA’s apparent cost advantage comes from the scrap value, by comparing with a “no scrap value” baseline for LA. This directly illustrates the economic effect of the Lead</w:t>
      </w:r>
      <w:r w:rsidRPr="00A54E4D">
        <w:rPr>
          <w:b w:val="0"/>
          <w:bCs w:val="0"/>
          <w:sz w:val="24"/>
          <w:szCs w:val="24"/>
          <w:lang w:val="en-US"/>
        </w:rPr>
        <w:noBreakHyphen/>
        <w:t>Acid Trap.</w:t>
      </w:r>
    </w:p>
    <w:p w14:paraId="43AC8CF9" w14:textId="77777777" w:rsidR="00A54E4D" w:rsidRPr="00A54E4D" w:rsidRDefault="00A54E4D" w:rsidP="00A54E4D">
      <w:pPr>
        <w:pStyle w:val="Heading3"/>
        <w:spacing w:line="360" w:lineRule="auto"/>
        <w:jc w:val="both"/>
        <w:rPr>
          <w:sz w:val="24"/>
          <w:szCs w:val="24"/>
          <w:lang w:val="en-US"/>
        </w:rPr>
      </w:pPr>
      <w:r w:rsidRPr="00A54E4D">
        <w:rPr>
          <w:sz w:val="24"/>
          <w:szCs w:val="24"/>
          <w:lang w:val="en-US"/>
        </w:rPr>
        <w:t>4.2 Effect of high temperatures on degradation and lifetime</w:t>
      </w:r>
    </w:p>
    <w:p w14:paraId="4DA90579"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The second part of the analysis examines how tropical temperatures affect battery degradation and usable lifetime. Using the Arrhenius</w:t>
      </w:r>
      <w:r w:rsidRPr="00A54E4D">
        <w:rPr>
          <w:b w:val="0"/>
          <w:bCs w:val="0"/>
          <w:sz w:val="24"/>
          <w:szCs w:val="24"/>
          <w:lang w:val="en-US"/>
        </w:rPr>
        <w:noBreakHyphen/>
        <w:t>type degradation model, the lifetime of each chemistry is evaluated under different ambient temperature profiles (for example, 25 °C, 30 °C, and 35–40 °C), holding usage patterns constant.</w:t>
      </w:r>
    </w:p>
    <w:p w14:paraId="6843C4B4"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 xml:space="preserve">Figure 3 should show capacity (or </w:t>
      </w:r>
      <w:proofErr w:type="spellStart"/>
      <w:r w:rsidRPr="00A54E4D">
        <w:rPr>
          <w:b w:val="0"/>
          <w:bCs w:val="0"/>
          <w:sz w:val="24"/>
          <w:szCs w:val="24"/>
          <w:lang w:val="en-US"/>
        </w:rPr>
        <w:t>SoH</w:t>
      </w:r>
      <w:proofErr w:type="spellEnd"/>
      <w:r w:rsidRPr="00A54E4D">
        <w:rPr>
          <w:b w:val="0"/>
          <w:bCs w:val="0"/>
          <w:sz w:val="24"/>
          <w:szCs w:val="24"/>
          <w:lang w:val="en-US"/>
        </w:rPr>
        <w:t>) versus cycle number or time for LA and Li</w:t>
      </w:r>
      <w:r w:rsidRPr="00A54E4D">
        <w:rPr>
          <w:b w:val="0"/>
          <w:bCs w:val="0"/>
          <w:sz w:val="24"/>
          <w:szCs w:val="24"/>
          <w:lang w:val="en-US"/>
        </w:rPr>
        <w:noBreakHyphen/>
        <w:t>ion at different temperatures. Separate curve sets can illustrate how each chemistry ages at 25 °C compared with 30–35 °C. These plots will demonstrate visually that higher temperatures shorten lifetime, and that the relative impact may differ between LA and Li</w:t>
      </w:r>
      <w:r w:rsidRPr="00A54E4D">
        <w:rPr>
          <w:b w:val="0"/>
          <w:bCs w:val="0"/>
          <w:sz w:val="24"/>
          <w:szCs w:val="24"/>
          <w:lang w:val="en-US"/>
        </w:rPr>
        <w:noBreakHyphen/>
        <w:t>ion.</w:t>
      </w:r>
    </w:p>
    <w:p w14:paraId="0ADE0DC1"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 xml:space="preserve">Table 2 can </w:t>
      </w:r>
      <w:proofErr w:type="spellStart"/>
      <w:r w:rsidRPr="00A54E4D">
        <w:rPr>
          <w:b w:val="0"/>
          <w:bCs w:val="0"/>
          <w:sz w:val="24"/>
          <w:szCs w:val="24"/>
          <w:lang w:val="en-US"/>
        </w:rPr>
        <w:t>summarise</w:t>
      </w:r>
      <w:proofErr w:type="spellEnd"/>
      <w:r w:rsidRPr="00A54E4D">
        <w:rPr>
          <w:b w:val="0"/>
          <w:bCs w:val="0"/>
          <w:sz w:val="24"/>
          <w:szCs w:val="24"/>
          <w:lang w:val="en-US"/>
        </w:rPr>
        <w:t xml:space="preserve"> the corresponding usable lifetimes in years, cycles, and total energy throughput for each chemistry and temperature case, using the chosen end</w:t>
      </w:r>
      <w:r w:rsidRPr="00A54E4D">
        <w:rPr>
          <w:b w:val="0"/>
          <w:bCs w:val="0"/>
          <w:sz w:val="24"/>
          <w:szCs w:val="24"/>
          <w:lang w:val="en-US"/>
        </w:rPr>
        <w:noBreakHyphen/>
        <w:t>of</w:t>
      </w:r>
      <w:r w:rsidRPr="00A54E4D">
        <w:rPr>
          <w:b w:val="0"/>
          <w:bCs w:val="0"/>
          <w:sz w:val="24"/>
          <w:szCs w:val="24"/>
          <w:lang w:val="en-US"/>
        </w:rPr>
        <w:noBreakHyphen/>
        <w:t>life threshold (for example, 80% capacity for Li</w:t>
      </w:r>
      <w:r w:rsidRPr="00A54E4D">
        <w:rPr>
          <w:b w:val="0"/>
          <w:bCs w:val="0"/>
          <w:sz w:val="24"/>
          <w:szCs w:val="24"/>
          <w:lang w:val="en-US"/>
        </w:rPr>
        <w:noBreakHyphen/>
        <w:t>ion and a combined capacity/resistance criterion for LA).</w:t>
      </w:r>
    </w:p>
    <w:p w14:paraId="03C248DC"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 xml:space="preserve">In the discussion, you can </w:t>
      </w:r>
      <w:proofErr w:type="spellStart"/>
      <w:r w:rsidRPr="00A54E4D">
        <w:rPr>
          <w:b w:val="0"/>
          <w:bCs w:val="0"/>
          <w:sz w:val="24"/>
          <w:szCs w:val="24"/>
          <w:lang w:val="en-US"/>
        </w:rPr>
        <w:t>emphasise</w:t>
      </w:r>
      <w:proofErr w:type="spellEnd"/>
      <w:r w:rsidRPr="00A54E4D">
        <w:rPr>
          <w:b w:val="0"/>
          <w:bCs w:val="0"/>
          <w:sz w:val="24"/>
          <w:szCs w:val="24"/>
          <w:lang w:val="en-US"/>
        </w:rPr>
        <w:t>:</w:t>
      </w:r>
    </w:p>
    <w:p w14:paraId="4F71C5AF" w14:textId="77777777" w:rsidR="00A54E4D" w:rsidRPr="00A54E4D" w:rsidRDefault="00A54E4D" w:rsidP="00B83D85">
      <w:pPr>
        <w:pStyle w:val="Heading3"/>
        <w:numPr>
          <w:ilvl w:val="0"/>
          <w:numId w:val="12"/>
        </w:numPr>
        <w:spacing w:line="360" w:lineRule="auto"/>
        <w:jc w:val="both"/>
        <w:rPr>
          <w:b w:val="0"/>
          <w:bCs w:val="0"/>
          <w:sz w:val="24"/>
          <w:szCs w:val="24"/>
          <w:lang w:val="en-US"/>
        </w:rPr>
      </w:pPr>
      <w:r w:rsidRPr="00A54E4D">
        <w:rPr>
          <w:b w:val="0"/>
          <w:bCs w:val="0"/>
          <w:sz w:val="24"/>
          <w:szCs w:val="24"/>
          <w:lang w:val="en-US"/>
        </w:rPr>
        <w:t>How much lifetime reduction is observed when moving from a temperate profile to a 30–40 °C profile for each chemistry.</w:t>
      </w:r>
    </w:p>
    <w:p w14:paraId="5AB9B964" w14:textId="77777777" w:rsidR="00A54E4D" w:rsidRPr="00A54E4D" w:rsidRDefault="00A54E4D" w:rsidP="00B83D85">
      <w:pPr>
        <w:pStyle w:val="Heading3"/>
        <w:numPr>
          <w:ilvl w:val="0"/>
          <w:numId w:val="12"/>
        </w:numPr>
        <w:spacing w:line="360" w:lineRule="auto"/>
        <w:jc w:val="both"/>
        <w:rPr>
          <w:b w:val="0"/>
          <w:bCs w:val="0"/>
          <w:sz w:val="24"/>
          <w:szCs w:val="24"/>
          <w:lang w:val="en-US"/>
        </w:rPr>
      </w:pPr>
      <w:r w:rsidRPr="00A54E4D">
        <w:rPr>
          <w:b w:val="0"/>
          <w:bCs w:val="0"/>
          <w:sz w:val="24"/>
          <w:szCs w:val="24"/>
          <w:lang w:val="en-US"/>
        </w:rPr>
        <w:t>How this shortened lifetime feeds back into TCO via more frequent replacements, particularly for LA.</w:t>
      </w:r>
    </w:p>
    <w:p w14:paraId="220A23F8" w14:textId="77777777" w:rsidR="00A54E4D" w:rsidRPr="00A54E4D" w:rsidRDefault="00A54E4D" w:rsidP="00B83D85">
      <w:pPr>
        <w:pStyle w:val="Heading3"/>
        <w:numPr>
          <w:ilvl w:val="0"/>
          <w:numId w:val="12"/>
        </w:numPr>
        <w:spacing w:line="360" w:lineRule="auto"/>
        <w:jc w:val="both"/>
        <w:rPr>
          <w:b w:val="0"/>
          <w:bCs w:val="0"/>
          <w:sz w:val="24"/>
          <w:szCs w:val="24"/>
          <w:lang w:val="en-US"/>
        </w:rPr>
      </w:pPr>
      <w:r w:rsidRPr="00A54E4D">
        <w:rPr>
          <w:b w:val="0"/>
          <w:bCs w:val="0"/>
          <w:sz w:val="24"/>
          <w:szCs w:val="24"/>
          <w:lang w:val="en-US"/>
        </w:rPr>
        <w:t>That in hot climates, nameplate cycle life values may significantly over</w:t>
      </w:r>
      <w:r w:rsidRPr="00A54E4D">
        <w:rPr>
          <w:b w:val="0"/>
          <w:bCs w:val="0"/>
          <w:sz w:val="24"/>
          <w:szCs w:val="24"/>
          <w:lang w:val="en-US"/>
        </w:rPr>
        <w:noBreakHyphen/>
        <w:t>estimate actual service life, which is crucial for informal fleets that operate outdoors with limited thermal control.</w:t>
      </w:r>
    </w:p>
    <w:p w14:paraId="7A12B77C" w14:textId="77777777" w:rsidR="00A54E4D" w:rsidRPr="00A54E4D" w:rsidRDefault="00A54E4D" w:rsidP="00A54E4D">
      <w:pPr>
        <w:pStyle w:val="Heading3"/>
        <w:spacing w:line="360" w:lineRule="auto"/>
        <w:jc w:val="both"/>
        <w:rPr>
          <w:sz w:val="24"/>
          <w:szCs w:val="24"/>
          <w:lang w:val="en-US"/>
        </w:rPr>
      </w:pPr>
      <w:r w:rsidRPr="00A54E4D">
        <w:rPr>
          <w:sz w:val="24"/>
          <w:szCs w:val="24"/>
          <w:lang w:val="en-US"/>
        </w:rPr>
        <w:t>4.3 Sensitivity to scrap value and fiscal parameters</w:t>
      </w:r>
    </w:p>
    <w:p w14:paraId="3B15FA72"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To understand the strength of the Lead</w:t>
      </w:r>
      <w:r w:rsidRPr="00A54E4D">
        <w:rPr>
          <w:b w:val="0"/>
          <w:bCs w:val="0"/>
          <w:sz w:val="24"/>
          <w:szCs w:val="24"/>
          <w:lang w:val="en-US"/>
        </w:rPr>
        <w:noBreakHyphen/>
        <w:t>Acid Trap and the potential impact of policies, the TCO model is evaluated under multiple combinations of scrap value and fiscal parameters. The main levers considered are:</w:t>
      </w:r>
    </w:p>
    <w:p w14:paraId="5535BE8E" w14:textId="77777777" w:rsidR="00A54E4D" w:rsidRPr="00A54E4D" w:rsidRDefault="00A54E4D" w:rsidP="00B83D85">
      <w:pPr>
        <w:pStyle w:val="Heading3"/>
        <w:numPr>
          <w:ilvl w:val="0"/>
          <w:numId w:val="13"/>
        </w:numPr>
        <w:spacing w:line="360" w:lineRule="auto"/>
        <w:jc w:val="both"/>
        <w:rPr>
          <w:b w:val="0"/>
          <w:bCs w:val="0"/>
          <w:sz w:val="24"/>
          <w:szCs w:val="24"/>
          <w:lang w:val="en-US"/>
        </w:rPr>
      </w:pPr>
      <w:r w:rsidRPr="00A54E4D">
        <w:rPr>
          <w:b w:val="0"/>
          <w:bCs w:val="0"/>
          <w:sz w:val="24"/>
          <w:szCs w:val="24"/>
          <w:lang w:val="en-US"/>
        </w:rPr>
        <w:t>LA scrap value (as a percentage of purchase cost).</w:t>
      </w:r>
    </w:p>
    <w:p w14:paraId="09DC30F2" w14:textId="77777777" w:rsidR="00A54E4D" w:rsidRPr="00A54E4D" w:rsidRDefault="00A54E4D" w:rsidP="00B83D85">
      <w:pPr>
        <w:pStyle w:val="Heading3"/>
        <w:numPr>
          <w:ilvl w:val="0"/>
          <w:numId w:val="13"/>
        </w:numPr>
        <w:spacing w:line="360" w:lineRule="auto"/>
        <w:jc w:val="both"/>
        <w:rPr>
          <w:b w:val="0"/>
          <w:bCs w:val="0"/>
          <w:sz w:val="24"/>
          <w:szCs w:val="24"/>
          <w:lang w:val="en-US"/>
        </w:rPr>
      </w:pPr>
      <w:r w:rsidRPr="00A54E4D">
        <w:rPr>
          <w:b w:val="0"/>
          <w:bCs w:val="0"/>
          <w:sz w:val="24"/>
          <w:szCs w:val="24"/>
          <w:lang w:val="en-US"/>
        </w:rPr>
        <w:t>Li</w:t>
      </w:r>
      <w:r w:rsidRPr="00A54E4D">
        <w:rPr>
          <w:b w:val="0"/>
          <w:bCs w:val="0"/>
          <w:sz w:val="24"/>
          <w:szCs w:val="24"/>
          <w:lang w:val="en-US"/>
        </w:rPr>
        <w:noBreakHyphen/>
        <w:t>ion customs duty or import tax level, including a scenario aligned with the June 2025 duty reduction in Bangladesh.</w:t>
      </w:r>
    </w:p>
    <w:p w14:paraId="5F4E61D8" w14:textId="77777777" w:rsidR="00A54E4D" w:rsidRPr="00A54E4D" w:rsidRDefault="00A54E4D" w:rsidP="00B83D85">
      <w:pPr>
        <w:pStyle w:val="Heading3"/>
        <w:numPr>
          <w:ilvl w:val="0"/>
          <w:numId w:val="13"/>
        </w:numPr>
        <w:spacing w:line="360" w:lineRule="auto"/>
        <w:jc w:val="both"/>
        <w:rPr>
          <w:b w:val="0"/>
          <w:bCs w:val="0"/>
          <w:sz w:val="24"/>
          <w:szCs w:val="24"/>
          <w:lang w:val="en-US"/>
        </w:rPr>
      </w:pPr>
      <w:r w:rsidRPr="00A54E4D">
        <w:rPr>
          <w:b w:val="0"/>
          <w:bCs w:val="0"/>
          <w:sz w:val="24"/>
          <w:szCs w:val="24"/>
          <w:lang w:val="en-US"/>
        </w:rPr>
        <w:t>Optionally, a simple Li</w:t>
      </w:r>
      <w:r w:rsidRPr="00A54E4D">
        <w:rPr>
          <w:b w:val="0"/>
          <w:bCs w:val="0"/>
          <w:sz w:val="24"/>
          <w:szCs w:val="24"/>
          <w:lang w:val="en-US"/>
        </w:rPr>
        <w:noBreakHyphen/>
        <w:t>ion rebate or buy</w:t>
      </w:r>
      <w:r w:rsidRPr="00A54E4D">
        <w:rPr>
          <w:b w:val="0"/>
          <w:bCs w:val="0"/>
          <w:sz w:val="24"/>
          <w:szCs w:val="24"/>
          <w:lang w:val="en-US"/>
        </w:rPr>
        <w:noBreakHyphen/>
        <w:t>back scheme that creates an effective “scrap value” for Li</w:t>
      </w:r>
      <w:r w:rsidRPr="00A54E4D">
        <w:rPr>
          <w:b w:val="0"/>
          <w:bCs w:val="0"/>
          <w:sz w:val="24"/>
          <w:szCs w:val="24"/>
          <w:lang w:val="en-US"/>
        </w:rPr>
        <w:noBreakHyphen/>
        <w:t>ion.</w:t>
      </w:r>
    </w:p>
    <w:p w14:paraId="5D0C8292"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Figure 4 can be a heat map or contour plot showing, for example, the Li</w:t>
      </w:r>
      <w:r w:rsidRPr="00A54E4D">
        <w:rPr>
          <w:b w:val="0"/>
          <w:bCs w:val="0"/>
          <w:sz w:val="24"/>
          <w:szCs w:val="24"/>
          <w:lang w:val="en-US"/>
        </w:rPr>
        <w:noBreakHyphen/>
        <w:t>ion–LA TCO difference over the analysis horizon as a function of LA scrap value (x</w:t>
      </w:r>
      <w:r w:rsidRPr="00A54E4D">
        <w:rPr>
          <w:b w:val="0"/>
          <w:bCs w:val="0"/>
          <w:sz w:val="24"/>
          <w:szCs w:val="24"/>
          <w:lang w:val="en-US"/>
        </w:rPr>
        <w:noBreakHyphen/>
        <w:t>axis) and Li</w:t>
      </w:r>
      <w:r w:rsidRPr="00A54E4D">
        <w:rPr>
          <w:b w:val="0"/>
          <w:bCs w:val="0"/>
          <w:sz w:val="24"/>
          <w:szCs w:val="24"/>
          <w:lang w:val="en-US"/>
        </w:rPr>
        <w:noBreakHyphen/>
        <w:t>ion duty (y</w:t>
      </w:r>
      <w:r w:rsidRPr="00A54E4D">
        <w:rPr>
          <w:b w:val="0"/>
          <w:bCs w:val="0"/>
          <w:sz w:val="24"/>
          <w:szCs w:val="24"/>
          <w:lang w:val="en-US"/>
        </w:rPr>
        <w:noBreakHyphen/>
        <w:t>axis). Regions where Li</w:t>
      </w:r>
      <w:r w:rsidRPr="00A54E4D">
        <w:rPr>
          <w:b w:val="0"/>
          <w:bCs w:val="0"/>
          <w:sz w:val="24"/>
          <w:szCs w:val="24"/>
          <w:lang w:val="en-US"/>
        </w:rPr>
        <w:noBreakHyphen/>
        <w:t>ion is cheaper can be shaded differently from regions where LA remains cheaper.</w:t>
      </w:r>
    </w:p>
    <w:p w14:paraId="43F9F27B"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Table 3 can list a few key scenarios explicitly, such as:</w:t>
      </w:r>
    </w:p>
    <w:p w14:paraId="66D8318C" w14:textId="77777777" w:rsidR="00A54E4D" w:rsidRPr="00A54E4D" w:rsidRDefault="00A54E4D" w:rsidP="00B83D85">
      <w:pPr>
        <w:pStyle w:val="Heading3"/>
        <w:numPr>
          <w:ilvl w:val="0"/>
          <w:numId w:val="14"/>
        </w:numPr>
        <w:spacing w:line="360" w:lineRule="auto"/>
        <w:jc w:val="both"/>
        <w:rPr>
          <w:b w:val="0"/>
          <w:bCs w:val="0"/>
          <w:sz w:val="24"/>
          <w:szCs w:val="24"/>
          <w:lang w:val="en-US"/>
        </w:rPr>
      </w:pPr>
      <w:r w:rsidRPr="00A54E4D">
        <w:rPr>
          <w:b w:val="0"/>
          <w:bCs w:val="0"/>
          <w:sz w:val="24"/>
          <w:szCs w:val="24"/>
          <w:lang w:val="en-US"/>
        </w:rPr>
        <w:t>High scrap value / high duty (current conditions).</w:t>
      </w:r>
    </w:p>
    <w:p w14:paraId="0EF1B209" w14:textId="77777777" w:rsidR="00A54E4D" w:rsidRPr="00A54E4D" w:rsidRDefault="00A54E4D" w:rsidP="00B83D85">
      <w:pPr>
        <w:pStyle w:val="Heading3"/>
        <w:numPr>
          <w:ilvl w:val="0"/>
          <w:numId w:val="14"/>
        </w:numPr>
        <w:spacing w:line="360" w:lineRule="auto"/>
        <w:jc w:val="both"/>
        <w:rPr>
          <w:b w:val="0"/>
          <w:bCs w:val="0"/>
          <w:sz w:val="24"/>
          <w:szCs w:val="24"/>
          <w:lang w:val="en-US"/>
        </w:rPr>
      </w:pPr>
      <w:r w:rsidRPr="00A54E4D">
        <w:rPr>
          <w:b w:val="0"/>
          <w:bCs w:val="0"/>
          <w:sz w:val="24"/>
          <w:szCs w:val="24"/>
          <w:lang w:val="en-US"/>
        </w:rPr>
        <w:t>High scrap value / low duty (duty reform only).</w:t>
      </w:r>
    </w:p>
    <w:p w14:paraId="6947C581" w14:textId="77777777" w:rsidR="00A54E4D" w:rsidRPr="00A54E4D" w:rsidRDefault="00A54E4D" w:rsidP="00B83D85">
      <w:pPr>
        <w:pStyle w:val="Heading3"/>
        <w:numPr>
          <w:ilvl w:val="0"/>
          <w:numId w:val="14"/>
        </w:numPr>
        <w:spacing w:line="360" w:lineRule="auto"/>
        <w:jc w:val="both"/>
        <w:rPr>
          <w:b w:val="0"/>
          <w:bCs w:val="0"/>
          <w:sz w:val="24"/>
          <w:szCs w:val="24"/>
          <w:lang w:val="en-US"/>
        </w:rPr>
      </w:pPr>
      <w:r w:rsidRPr="00A54E4D">
        <w:rPr>
          <w:b w:val="0"/>
          <w:bCs w:val="0"/>
          <w:sz w:val="24"/>
          <w:szCs w:val="24"/>
          <w:lang w:val="en-US"/>
        </w:rPr>
        <w:t>Lower scrap value / high duty (stronger regulation of informal recycling).</w:t>
      </w:r>
    </w:p>
    <w:p w14:paraId="0170D596" w14:textId="77777777" w:rsidR="00A54E4D" w:rsidRPr="00A54E4D" w:rsidRDefault="00A54E4D" w:rsidP="00B83D85">
      <w:pPr>
        <w:pStyle w:val="Heading3"/>
        <w:numPr>
          <w:ilvl w:val="0"/>
          <w:numId w:val="14"/>
        </w:numPr>
        <w:spacing w:line="360" w:lineRule="auto"/>
        <w:jc w:val="both"/>
        <w:rPr>
          <w:b w:val="0"/>
          <w:bCs w:val="0"/>
          <w:sz w:val="24"/>
          <w:szCs w:val="24"/>
          <w:lang w:val="en-US"/>
        </w:rPr>
      </w:pPr>
      <w:r w:rsidRPr="00A54E4D">
        <w:rPr>
          <w:b w:val="0"/>
          <w:bCs w:val="0"/>
          <w:sz w:val="24"/>
          <w:szCs w:val="24"/>
          <w:lang w:val="en-US"/>
        </w:rPr>
        <w:t>Combined reforms plus a modest Li</w:t>
      </w:r>
      <w:r w:rsidRPr="00A54E4D">
        <w:rPr>
          <w:b w:val="0"/>
          <w:bCs w:val="0"/>
          <w:sz w:val="24"/>
          <w:szCs w:val="24"/>
          <w:lang w:val="en-US"/>
        </w:rPr>
        <w:noBreakHyphen/>
        <w:t>ion rebate.</w:t>
      </w:r>
    </w:p>
    <w:p w14:paraId="60BE884C"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For each case, the table can report:</w:t>
      </w:r>
    </w:p>
    <w:p w14:paraId="087FBD48" w14:textId="77777777" w:rsidR="00A54E4D" w:rsidRPr="00A54E4D" w:rsidRDefault="00A54E4D" w:rsidP="00B83D85">
      <w:pPr>
        <w:pStyle w:val="Heading3"/>
        <w:numPr>
          <w:ilvl w:val="0"/>
          <w:numId w:val="15"/>
        </w:numPr>
        <w:spacing w:line="360" w:lineRule="auto"/>
        <w:jc w:val="both"/>
        <w:rPr>
          <w:b w:val="0"/>
          <w:bCs w:val="0"/>
          <w:sz w:val="24"/>
          <w:szCs w:val="24"/>
          <w:lang w:val="en-US"/>
        </w:rPr>
      </w:pPr>
      <w:r w:rsidRPr="00A54E4D">
        <w:rPr>
          <w:b w:val="0"/>
          <w:bCs w:val="0"/>
          <w:sz w:val="24"/>
          <w:szCs w:val="24"/>
          <w:lang w:val="en-US"/>
        </w:rPr>
        <w:t>TCO for LA and Li</w:t>
      </w:r>
      <w:r w:rsidRPr="00A54E4D">
        <w:rPr>
          <w:b w:val="0"/>
          <w:bCs w:val="0"/>
          <w:sz w:val="24"/>
          <w:szCs w:val="24"/>
          <w:lang w:val="en-US"/>
        </w:rPr>
        <w:noBreakHyphen/>
        <w:t>ion.</w:t>
      </w:r>
    </w:p>
    <w:p w14:paraId="278D20CA" w14:textId="77777777" w:rsidR="00A54E4D" w:rsidRPr="00A54E4D" w:rsidRDefault="00A54E4D" w:rsidP="00B83D85">
      <w:pPr>
        <w:pStyle w:val="Heading3"/>
        <w:numPr>
          <w:ilvl w:val="0"/>
          <w:numId w:val="15"/>
        </w:numPr>
        <w:spacing w:line="360" w:lineRule="auto"/>
        <w:jc w:val="both"/>
        <w:rPr>
          <w:b w:val="0"/>
          <w:bCs w:val="0"/>
          <w:sz w:val="24"/>
          <w:szCs w:val="24"/>
          <w:lang w:val="en-US"/>
        </w:rPr>
      </w:pPr>
      <w:r w:rsidRPr="00A54E4D">
        <w:rPr>
          <w:b w:val="0"/>
          <w:bCs w:val="0"/>
          <w:sz w:val="24"/>
          <w:szCs w:val="24"/>
          <w:lang w:val="en-US"/>
        </w:rPr>
        <w:t>Whether a cost break</w:t>
      </w:r>
      <w:r w:rsidRPr="00A54E4D">
        <w:rPr>
          <w:b w:val="0"/>
          <w:bCs w:val="0"/>
          <w:sz w:val="24"/>
          <w:szCs w:val="24"/>
          <w:lang w:val="en-US"/>
        </w:rPr>
        <w:noBreakHyphen/>
        <w:t>even occurs, and if so, at approximately what year or mileage.</w:t>
      </w:r>
    </w:p>
    <w:p w14:paraId="6C2FB09C"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The discussion here should interpret these patterns in terms of the Lead</w:t>
      </w:r>
      <w:r w:rsidRPr="00A54E4D">
        <w:rPr>
          <w:b w:val="0"/>
          <w:bCs w:val="0"/>
          <w:sz w:val="24"/>
          <w:szCs w:val="24"/>
          <w:lang w:val="en-US"/>
        </w:rPr>
        <w:noBreakHyphen/>
        <w:t>Acid Trap:</w:t>
      </w:r>
    </w:p>
    <w:p w14:paraId="7C973898" w14:textId="77777777" w:rsidR="00A54E4D" w:rsidRPr="00A54E4D" w:rsidRDefault="00A54E4D" w:rsidP="00B83D85">
      <w:pPr>
        <w:pStyle w:val="Heading3"/>
        <w:numPr>
          <w:ilvl w:val="0"/>
          <w:numId w:val="16"/>
        </w:numPr>
        <w:spacing w:line="360" w:lineRule="auto"/>
        <w:jc w:val="both"/>
        <w:rPr>
          <w:b w:val="0"/>
          <w:bCs w:val="0"/>
          <w:sz w:val="24"/>
          <w:szCs w:val="24"/>
          <w:lang w:val="en-US"/>
        </w:rPr>
      </w:pPr>
      <w:r w:rsidRPr="00A54E4D">
        <w:rPr>
          <w:b w:val="0"/>
          <w:bCs w:val="0"/>
          <w:sz w:val="24"/>
          <w:szCs w:val="24"/>
          <w:lang w:val="en-US"/>
        </w:rPr>
        <w:t>When scrap value is high and duties are high, lead</w:t>
      </w:r>
      <w:r w:rsidRPr="00A54E4D">
        <w:rPr>
          <w:b w:val="0"/>
          <w:bCs w:val="0"/>
          <w:sz w:val="24"/>
          <w:szCs w:val="24"/>
          <w:lang w:val="en-US"/>
        </w:rPr>
        <w:noBreakHyphen/>
        <w:t>acid may remain cheaper across most of the horizon, reinforcing the trap.</w:t>
      </w:r>
    </w:p>
    <w:p w14:paraId="50631D06" w14:textId="77777777" w:rsidR="00A54E4D" w:rsidRPr="00A54E4D" w:rsidRDefault="00A54E4D" w:rsidP="00B83D85">
      <w:pPr>
        <w:pStyle w:val="Heading3"/>
        <w:numPr>
          <w:ilvl w:val="0"/>
          <w:numId w:val="16"/>
        </w:numPr>
        <w:spacing w:line="360" w:lineRule="auto"/>
        <w:jc w:val="both"/>
        <w:rPr>
          <w:b w:val="0"/>
          <w:bCs w:val="0"/>
          <w:sz w:val="24"/>
          <w:szCs w:val="24"/>
          <w:lang w:val="en-US"/>
        </w:rPr>
      </w:pPr>
      <w:r w:rsidRPr="00A54E4D">
        <w:rPr>
          <w:b w:val="0"/>
          <w:bCs w:val="0"/>
          <w:sz w:val="24"/>
          <w:szCs w:val="24"/>
          <w:lang w:val="en-US"/>
        </w:rPr>
        <w:t>When scrap value is reduced and/or Li</w:t>
      </w:r>
      <w:r w:rsidRPr="00A54E4D">
        <w:rPr>
          <w:b w:val="0"/>
          <w:bCs w:val="0"/>
          <w:sz w:val="24"/>
          <w:szCs w:val="24"/>
          <w:lang w:val="en-US"/>
        </w:rPr>
        <w:noBreakHyphen/>
        <w:t>ion becomes cheaper due to duty cuts or targeted incentives, the break</w:t>
      </w:r>
      <w:r w:rsidRPr="00A54E4D">
        <w:rPr>
          <w:b w:val="0"/>
          <w:bCs w:val="0"/>
          <w:sz w:val="24"/>
          <w:szCs w:val="24"/>
          <w:lang w:val="en-US"/>
        </w:rPr>
        <w:noBreakHyphen/>
        <w:t>even point can move into a timeframe that is meaningful for low</w:t>
      </w:r>
      <w:r w:rsidRPr="00A54E4D">
        <w:rPr>
          <w:b w:val="0"/>
          <w:bCs w:val="0"/>
          <w:sz w:val="24"/>
          <w:szCs w:val="24"/>
          <w:lang w:val="en-US"/>
        </w:rPr>
        <w:noBreakHyphen/>
        <w:t>income operators.</w:t>
      </w:r>
    </w:p>
    <w:p w14:paraId="055D4820" w14:textId="77777777" w:rsidR="00A54E4D" w:rsidRPr="00A54E4D" w:rsidRDefault="00A54E4D" w:rsidP="00B83D85">
      <w:pPr>
        <w:pStyle w:val="Heading3"/>
        <w:numPr>
          <w:ilvl w:val="0"/>
          <w:numId w:val="16"/>
        </w:numPr>
        <w:spacing w:line="360" w:lineRule="auto"/>
        <w:jc w:val="both"/>
        <w:rPr>
          <w:b w:val="0"/>
          <w:bCs w:val="0"/>
          <w:sz w:val="24"/>
          <w:szCs w:val="24"/>
          <w:lang w:val="en-US"/>
        </w:rPr>
      </w:pPr>
      <w:r w:rsidRPr="00A54E4D">
        <w:rPr>
          <w:b w:val="0"/>
          <w:bCs w:val="0"/>
          <w:sz w:val="24"/>
          <w:szCs w:val="24"/>
          <w:lang w:val="en-US"/>
        </w:rPr>
        <w:t>This quantifies how strong the trap is and which policy levers are most effective in weakening it.</w:t>
      </w:r>
    </w:p>
    <w:p w14:paraId="66A4980A" w14:textId="77777777" w:rsidR="00A54E4D" w:rsidRPr="00A54E4D" w:rsidRDefault="00A54E4D" w:rsidP="00A54E4D">
      <w:pPr>
        <w:pStyle w:val="Heading3"/>
        <w:spacing w:line="360" w:lineRule="auto"/>
        <w:jc w:val="both"/>
        <w:rPr>
          <w:sz w:val="24"/>
          <w:szCs w:val="24"/>
          <w:lang w:val="en-US"/>
        </w:rPr>
      </w:pPr>
      <w:r w:rsidRPr="00A54E4D">
        <w:rPr>
          <w:sz w:val="24"/>
          <w:szCs w:val="24"/>
          <w:lang w:val="en-US"/>
        </w:rPr>
        <w:t>4.4 Impact of usage intensity and charging patterns</w:t>
      </w:r>
    </w:p>
    <w:p w14:paraId="53699C1C"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Informal e</w:t>
      </w:r>
      <w:r w:rsidRPr="00A54E4D">
        <w:rPr>
          <w:b w:val="0"/>
          <w:bCs w:val="0"/>
          <w:sz w:val="24"/>
          <w:szCs w:val="24"/>
          <w:lang w:val="en-US"/>
        </w:rPr>
        <w:noBreakHyphen/>
        <w:t>mobility vehicles vary in how intensively they are used. Some run nearly continuously throughout the day, while others operate only during peak hours. This section explores how daily mileage and charging patterns affect lifetime and TCO for LA and Li</w:t>
      </w:r>
      <w:r w:rsidRPr="00A54E4D">
        <w:rPr>
          <w:b w:val="0"/>
          <w:bCs w:val="0"/>
          <w:sz w:val="24"/>
          <w:szCs w:val="24"/>
          <w:lang w:val="en-US"/>
        </w:rPr>
        <w:noBreakHyphen/>
        <w:t>ion.</w:t>
      </w:r>
    </w:p>
    <w:p w14:paraId="1596CE44"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 xml:space="preserve">Figure 5 could show TCO per </w:t>
      </w:r>
      <w:proofErr w:type="spellStart"/>
      <w:r w:rsidRPr="00A54E4D">
        <w:rPr>
          <w:b w:val="0"/>
          <w:bCs w:val="0"/>
          <w:sz w:val="24"/>
          <w:szCs w:val="24"/>
          <w:lang w:val="en-US"/>
        </w:rPr>
        <w:t>kilometre</w:t>
      </w:r>
      <w:proofErr w:type="spellEnd"/>
      <w:r w:rsidRPr="00A54E4D">
        <w:rPr>
          <w:b w:val="0"/>
          <w:bCs w:val="0"/>
          <w:sz w:val="24"/>
          <w:szCs w:val="24"/>
          <w:lang w:val="en-US"/>
        </w:rPr>
        <w:t xml:space="preserve"> for LA and Li</w:t>
      </w:r>
      <w:r w:rsidRPr="00A54E4D">
        <w:rPr>
          <w:b w:val="0"/>
          <w:bCs w:val="0"/>
          <w:sz w:val="24"/>
          <w:szCs w:val="24"/>
          <w:lang w:val="en-US"/>
        </w:rPr>
        <w:noBreakHyphen/>
        <w:t>ion under three usage levels (low, medium, high daily distance), with bars or lines grouped by chemistry and usage level. The model should account for different numbers of cycles per year and the resulting change in lifetime from the degradation model.</w:t>
      </w:r>
    </w:p>
    <w:p w14:paraId="5573D65A"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Table 4 can present:</w:t>
      </w:r>
    </w:p>
    <w:p w14:paraId="57F317C1" w14:textId="77777777" w:rsidR="00A54E4D" w:rsidRPr="00A54E4D" w:rsidRDefault="00A54E4D" w:rsidP="00B83D85">
      <w:pPr>
        <w:pStyle w:val="Heading3"/>
        <w:numPr>
          <w:ilvl w:val="0"/>
          <w:numId w:val="17"/>
        </w:numPr>
        <w:spacing w:line="360" w:lineRule="auto"/>
        <w:jc w:val="both"/>
        <w:rPr>
          <w:b w:val="0"/>
          <w:bCs w:val="0"/>
          <w:sz w:val="24"/>
          <w:szCs w:val="24"/>
          <w:lang w:val="en-US"/>
        </w:rPr>
      </w:pPr>
      <w:r w:rsidRPr="00A54E4D">
        <w:rPr>
          <w:b w:val="0"/>
          <w:bCs w:val="0"/>
          <w:sz w:val="24"/>
          <w:szCs w:val="24"/>
          <w:lang w:val="en-US"/>
        </w:rPr>
        <w:t>Daily mileage and assumed charging pattern (single overnight charge vs multiple partial charges).</w:t>
      </w:r>
    </w:p>
    <w:p w14:paraId="23E337E2" w14:textId="77777777" w:rsidR="00A54E4D" w:rsidRPr="00A54E4D" w:rsidRDefault="00A54E4D" w:rsidP="00B83D85">
      <w:pPr>
        <w:pStyle w:val="Heading3"/>
        <w:numPr>
          <w:ilvl w:val="0"/>
          <w:numId w:val="17"/>
        </w:numPr>
        <w:spacing w:line="360" w:lineRule="auto"/>
        <w:jc w:val="both"/>
        <w:rPr>
          <w:b w:val="0"/>
          <w:bCs w:val="0"/>
          <w:sz w:val="24"/>
          <w:szCs w:val="24"/>
          <w:lang w:val="en-US"/>
        </w:rPr>
      </w:pPr>
      <w:r w:rsidRPr="00A54E4D">
        <w:rPr>
          <w:b w:val="0"/>
          <w:bCs w:val="0"/>
          <w:sz w:val="24"/>
          <w:szCs w:val="24"/>
          <w:lang w:val="en-US"/>
        </w:rPr>
        <w:t>Resulting lifetime in years for each chemistry.</w:t>
      </w:r>
    </w:p>
    <w:p w14:paraId="5EE39ABD" w14:textId="77777777" w:rsidR="00A54E4D" w:rsidRPr="00A54E4D" w:rsidRDefault="00A54E4D" w:rsidP="00B83D85">
      <w:pPr>
        <w:pStyle w:val="Heading3"/>
        <w:numPr>
          <w:ilvl w:val="0"/>
          <w:numId w:val="17"/>
        </w:numPr>
        <w:spacing w:line="360" w:lineRule="auto"/>
        <w:jc w:val="both"/>
        <w:rPr>
          <w:b w:val="0"/>
          <w:bCs w:val="0"/>
          <w:sz w:val="24"/>
          <w:szCs w:val="24"/>
          <w:lang w:val="en-US"/>
        </w:rPr>
      </w:pPr>
      <w:r w:rsidRPr="00A54E4D">
        <w:rPr>
          <w:b w:val="0"/>
          <w:bCs w:val="0"/>
          <w:sz w:val="24"/>
          <w:szCs w:val="24"/>
          <w:lang w:val="en-US"/>
        </w:rPr>
        <w:t>TCO per km under each usage scenario.</w:t>
      </w:r>
    </w:p>
    <w:p w14:paraId="5CB422FE"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The discussion can draw out several practical insights:</w:t>
      </w:r>
    </w:p>
    <w:p w14:paraId="05AF5E6B" w14:textId="77777777" w:rsidR="00A54E4D" w:rsidRPr="00A54E4D" w:rsidRDefault="00A54E4D" w:rsidP="00B83D85">
      <w:pPr>
        <w:pStyle w:val="Heading3"/>
        <w:numPr>
          <w:ilvl w:val="0"/>
          <w:numId w:val="18"/>
        </w:numPr>
        <w:spacing w:line="360" w:lineRule="auto"/>
        <w:jc w:val="both"/>
        <w:rPr>
          <w:b w:val="0"/>
          <w:bCs w:val="0"/>
          <w:sz w:val="24"/>
          <w:szCs w:val="24"/>
          <w:lang w:val="en-US"/>
        </w:rPr>
      </w:pPr>
      <w:r w:rsidRPr="00A54E4D">
        <w:rPr>
          <w:b w:val="0"/>
          <w:bCs w:val="0"/>
          <w:sz w:val="24"/>
          <w:szCs w:val="24"/>
          <w:lang w:val="en-US"/>
        </w:rPr>
        <w:t>In high</w:t>
      </w:r>
      <w:r w:rsidRPr="00A54E4D">
        <w:rPr>
          <w:b w:val="0"/>
          <w:bCs w:val="0"/>
          <w:sz w:val="24"/>
          <w:szCs w:val="24"/>
          <w:lang w:val="en-US"/>
        </w:rPr>
        <w:noBreakHyphen/>
        <w:t>use vehicles, Li</w:t>
      </w:r>
      <w:r w:rsidRPr="00A54E4D">
        <w:rPr>
          <w:b w:val="0"/>
          <w:bCs w:val="0"/>
          <w:sz w:val="24"/>
          <w:szCs w:val="24"/>
          <w:lang w:val="en-US"/>
        </w:rPr>
        <w:noBreakHyphen/>
        <w:t>ion’s efficiency and cycle</w:t>
      </w:r>
      <w:r w:rsidRPr="00A54E4D">
        <w:rPr>
          <w:b w:val="0"/>
          <w:bCs w:val="0"/>
          <w:sz w:val="24"/>
          <w:szCs w:val="24"/>
          <w:lang w:val="en-US"/>
        </w:rPr>
        <w:noBreakHyphen/>
        <w:t>life advantages are exploited more, which may lead to earlier economic break</w:t>
      </w:r>
      <w:r w:rsidRPr="00A54E4D">
        <w:rPr>
          <w:b w:val="0"/>
          <w:bCs w:val="0"/>
          <w:sz w:val="24"/>
          <w:szCs w:val="24"/>
          <w:lang w:val="en-US"/>
        </w:rPr>
        <w:noBreakHyphen/>
        <w:t>even compared with LA.</w:t>
      </w:r>
    </w:p>
    <w:p w14:paraId="33C5D0D1" w14:textId="77777777" w:rsidR="00A54E4D" w:rsidRPr="00A54E4D" w:rsidRDefault="00A54E4D" w:rsidP="00B83D85">
      <w:pPr>
        <w:pStyle w:val="Heading3"/>
        <w:numPr>
          <w:ilvl w:val="0"/>
          <w:numId w:val="18"/>
        </w:numPr>
        <w:spacing w:line="360" w:lineRule="auto"/>
        <w:jc w:val="both"/>
        <w:rPr>
          <w:b w:val="0"/>
          <w:bCs w:val="0"/>
          <w:sz w:val="24"/>
          <w:szCs w:val="24"/>
          <w:lang w:val="en-US"/>
        </w:rPr>
      </w:pPr>
      <w:r w:rsidRPr="00A54E4D">
        <w:rPr>
          <w:b w:val="0"/>
          <w:bCs w:val="0"/>
          <w:sz w:val="24"/>
          <w:szCs w:val="24"/>
          <w:lang w:val="en-US"/>
        </w:rPr>
        <w:t>In very low</w:t>
      </w:r>
      <w:r w:rsidRPr="00A54E4D">
        <w:rPr>
          <w:b w:val="0"/>
          <w:bCs w:val="0"/>
          <w:sz w:val="24"/>
          <w:szCs w:val="24"/>
          <w:lang w:val="en-US"/>
        </w:rPr>
        <w:noBreakHyphen/>
        <w:t>use vehicles, the payoff from Li</w:t>
      </w:r>
      <w:r w:rsidRPr="00A54E4D">
        <w:rPr>
          <w:b w:val="0"/>
          <w:bCs w:val="0"/>
          <w:sz w:val="24"/>
          <w:szCs w:val="24"/>
          <w:lang w:val="en-US"/>
        </w:rPr>
        <w:noBreakHyphen/>
        <w:t>ion may be slower, and LA may remain competitive for longer, even after accounting for faster degradation in heat.</w:t>
      </w:r>
    </w:p>
    <w:p w14:paraId="46E8A044" w14:textId="77777777" w:rsidR="00A54E4D" w:rsidRPr="00A54E4D" w:rsidRDefault="00A54E4D" w:rsidP="00B83D85">
      <w:pPr>
        <w:pStyle w:val="Heading3"/>
        <w:numPr>
          <w:ilvl w:val="0"/>
          <w:numId w:val="18"/>
        </w:numPr>
        <w:spacing w:line="360" w:lineRule="auto"/>
        <w:jc w:val="both"/>
        <w:rPr>
          <w:b w:val="0"/>
          <w:bCs w:val="0"/>
          <w:sz w:val="24"/>
          <w:szCs w:val="24"/>
          <w:lang w:val="en-US"/>
        </w:rPr>
      </w:pPr>
      <w:r w:rsidRPr="00A54E4D">
        <w:rPr>
          <w:b w:val="0"/>
          <w:bCs w:val="0"/>
          <w:sz w:val="24"/>
          <w:szCs w:val="24"/>
          <w:lang w:val="en-US"/>
        </w:rPr>
        <w:t>These differences suggest that not all vehicles are equally good candidates for early Li</w:t>
      </w:r>
      <w:r w:rsidRPr="00A54E4D">
        <w:rPr>
          <w:b w:val="0"/>
          <w:bCs w:val="0"/>
          <w:sz w:val="24"/>
          <w:szCs w:val="24"/>
          <w:lang w:val="en-US"/>
        </w:rPr>
        <w:noBreakHyphen/>
        <w:t>ion conversion; targeting high</w:t>
      </w:r>
      <w:r w:rsidRPr="00A54E4D">
        <w:rPr>
          <w:b w:val="0"/>
          <w:bCs w:val="0"/>
          <w:sz w:val="24"/>
          <w:szCs w:val="24"/>
          <w:lang w:val="en-US"/>
        </w:rPr>
        <w:noBreakHyphen/>
        <w:t>use segments first may yield the largest benefits.</w:t>
      </w:r>
    </w:p>
    <w:p w14:paraId="65592F56" w14:textId="77777777" w:rsidR="00A54E4D" w:rsidRPr="00A54E4D" w:rsidRDefault="00A54E4D" w:rsidP="00A54E4D">
      <w:pPr>
        <w:pStyle w:val="Heading3"/>
        <w:spacing w:line="360" w:lineRule="auto"/>
        <w:jc w:val="both"/>
        <w:rPr>
          <w:sz w:val="24"/>
          <w:szCs w:val="24"/>
          <w:lang w:val="en-US"/>
        </w:rPr>
      </w:pPr>
      <w:r w:rsidRPr="00A54E4D">
        <w:rPr>
          <w:sz w:val="24"/>
          <w:szCs w:val="24"/>
          <w:lang w:val="en-US"/>
        </w:rPr>
        <w:t>4.5 Extension: second</w:t>
      </w:r>
      <w:r w:rsidRPr="00A54E4D">
        <w:rPr>
          <w:sz w:val="24"/>
          <w:szCs w:val="24"/>
          <w:lang w:val="en-US"/>
        </w:rPr>
        <w:noBreakHyphen/>
        <w:t>life use and partial</w:t>
      </w:r>
      <w:r w:rsidRPr="00A54E4D">
        <w:rPr>
          <w:sz w:val="24"/>
          <w:szCs w:val="24"/>
          <w:lang w:val="en-US"/>
        </w:rPr>
        <w:noBreakHyphen/>
        <w:t>power converter integration</w:t>
      </w:r>
    </w:p>
    <w:p w14:paraId="2979DFE5"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Although the main focus is on first</w:t>
      </w:r>
      <w:r w:rsidRPr="00A54E4D">
        <w:rPr>
          <w:b w:val="0"/>
          <w:bCs w:val="0"/>
          <w:sz w:val="24"/>
          <w:szCs w:val="24"/>
          <w:lang w:val="en-US"/>
        </w:rPr>
        <w:noBreakHyphen/>
        <w:t>life use in vehicles, a short extension considers how second</w:t>
      </w:r>
      <w:r w:rsidRPr="00A54E4D">
        <w:rPr>
          <w:b w:val="0"/>
          <w:bCs w:val="0"/>
          <w:sz w:val="24"/>
          <w:szCs w:val="24"/>
          <w:lang w:val="en-US"/>
        </w:rPr>
        <w:noBreakHyphen/>
        <w:t>life use of Li</w:t>
      </w:r>
      <w:r w:rsidRPr="00A54E4D">
        <w:rPr>
          <w:b w:val="0"/>
          <w:bCs w:val="0"/>
          <w:sz w:val="24"/>
          <w:szCs w:val="24"/>
          <w:lang w:val="en-US"/>
        </w:rPr>
        <w:noBreakHyphen/>
        <w:t>ion batteries and partial</w:t>
      </w:r>
      <w:r w:rsidRPr="00A54E4D">
        <w:rPr>
          <w:b w:val="0"/>
          <w:bCs w:val="0"/>
          <w:sz w:val="24"/>
          <w:szCs w:val="24"/>
          <w:lang w:val="en-US"/>
        </w:rPr>
        <w:noBreakHyphen/>
        <w:t>power converter (PPC) architectures in small solar</w:t>
      </w:r>
      <w:r w:rsidRPr="00A54E4D">
        <w:rPr>
          <w:b w:val="0"/>
          <w:bCs w:val="0"/>
          <w:sz w:val="24"/>
          <w:szCs w:val="24"/>
          <w:lang w:val="en-US"/>
        </w:rPr>
        <w:noBreakHyphen/>
        <w:t xml:space="preserve">coupled DC microgrids could further improve economics and </w:t>
      </w:r>
      <w:proofErr w:type="spellStart"/>
      <w:r w:rsidRPr="00A54E4D">
        <w:rPr>
          <w:b w:val="0"/>
          <w:bCs w:val="0"/>
          <w:sz w:val="24"/>
          <w:szCs w:val="24"/>
          <w:lang w:val="en-US"/>
        </w:rPr>
        <w:t>utilisation</w:t>
      </w:r>
      <w:proofErr w:type="spellEnd"/>
      <w:r w:rsidRPr="00A54E4D">
        <w:rPr>
          <w:b w:val="0"/>
          <w:bCs w:val="0"/>
          <w:sz w:val="24"/>
          <w:szCs w:val="24"/>
          <w:lang w:val="en-US"/>
        </w:rPr>
        <w:t>.</w:t>
      </w:r>
    </w:p>
    <w:p w14:paraId="438F0C03"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In this extension, Li</w:t>
      </w:r>
      <w:r w:rsidRPr="00A54E4D">
        <w:rPr>
          <w:b w:val="0"/>
          <w:bCs w:val="0"/>
          <w:sz w:val="24"/>
          <w:szCs w:val="24"/>
          <w:lang w:val="en-US"/>
        </w:rPr>
        <w:noBreakHyphen/>
        <w:t>ion packs that reach the end</w:t>
      </w:r>
      <w:r w:rsidRPr="00A54E4D">
        <w:rPr>
          <w:b w:val="0"/>
          <w:bCs w:val="0"/>
          <w:sz w:val="24"/>
          <w:szCs w:val="24"/>
          <w:lang w:val="en-US"/>
        </w:rPr>
        <w:noBreakHyphen/>
        <w:t>of</w:t>
      </w:r>
      <w:r w:rsidRPr="00A54E4D">
        <w:rPr>
          <w:b w:val="0"/>
          <w:bCs w:val="0"/>
          <w:sz w:val="24"/>
          <w:szCs w:val="24"/>
          <w:lang w:val="en-US"/>
        </w:rPr>
        <w:noBreakHyphen/>
        <w:t>life threshold in vehicles are assumed to be repurposed for stationary storage at a lower power demand. A PPC processes only a fraction of the total power, reducing conversion losses compared to a full</w:t>
      </w:r>
      <w:r w:rsidRPr="00A54E4D">
        <w:rPr>
          <w:b w:val="0"/>
          <w:bCs w:val="0"/>
          <w:sz w:val="24"/>
          <w:szCs w:val="24"/>
          <w:lang w:val="en-US"/>
        </w:rPr>
        <w:noBreakHyphen/>
        <w:t>power converter.</w:t>
      </w:r>
    </w:p>
    <w:p w14:paraId="61CCB54A"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Figure 6 can compare three cases:</w:t>
      </w:r>
    </w:p>
    <w:p w14:paraId="0553CECC" w14:textId="77777777" w:rsidR="00A54E4D" w:rsidRPr="00A54E4D" w:rsidRDefault="00A54E4D" w:rsidP="00B83D85">
      <w:pPr>
        <w:pStyle w:val="Heading3"/>
        <w:numPr>
          <w:ilvl w:val="0"/>
          <w:numId w:val="19"/>
        </w:numPr>
        <w:spacing w:line="360" w:lineRule="auto"/>
        <w:jc w:val="both"/>
        <w:rPr>
          <w:b w:val="0"/>
          <w:bCs w:val="0"/>
          <w:sz w:val="24"/>
          <w:szCs w:val="24"/>
          <w:lang w:val="en-US"/>
        </w:rPr>
      </w:pPr>
      <w:r w:rsidRPr="00A54E4D">
        <w:rPr>
          <w:b w:val="0"/>
          <w:bCs w:val="0"/>
          <w:sz w:val="24"/>
          <w:szCs w:val="24"/>
          <w:lang w:val="en-US"/>
        </w:rPr>
        <w:t>LA in vehicles only (no second life).</w:t>
      </w:r>
    </w:p>
    <w:p w14:paraId="7B3125B2" w14:textId="77777777" w:rsidR="00A54E4D" w:rsidRPr="00A54E4D" w:rsidRDefault="00A54E4D" w:rsidP="00B83D85">
      <w:pPr>
        <w:pStyle w:val="Heading3"/>
        <w:numPr>
          <w:ilvl w:val="0"/>
          <w:numId w:val="19"/>
        </w:numPr>
        <w:spacing w:line="360" w:lineRule="auto"/>
        <w:jc w:val="both"/>
        <w:rPr>
          <w:b w:val="0"/>
          <w:bCs w:val="0"/>
          <w:sz w:val="24"/>
          <w:szCs w:val="24"/>
          <w:lang w:val="en-US"/>
        </w:rPr>
      </w:pPr>
      <w:r w:rsidRPr="00A54E4D">
        <w:rPr>
          <w:b w:val="0"/>
          <w:bCs w:val="0"/>
          <w:sz w:val="24"/>
          <w:szCs w:val="24"/>
          <w:lang w:val="en-US"/>
        </w:rPr>
        <w:t>Li</w:t>
      </w:r>
      <w:r w:rsidRPr="00A54E4D">
        <w:rPr>
          <w:b w:val="0"/>
          <w:bCs w:val="0"/>
          <w:sz w:val="24"/>
          <w:szCs w:val="24"/>
          <w:lang w:val="en-US"/>
        </w:rPr>
        <w:noBreakHyphen/>
        <w:t>ion in vehicles only.</w:t>
      </w:r>
    </w:p>
    <w:p w14:paraId="278029B5" w14:textId="77777777" w:rsidR="00A54E4D" w:rsidRPr="00A54E4D" w:rsidRDefault="00A54E4D" w:rsidP="00B83D85">
      <w:pPr>
        <w:pStyle w:val="Heading3"/>
        <w:numPr>
          <w:ilvl w:val="0"/>
          <w:numId w:val="19"/>
        </w:numPr>
        <w:spacing w:line="360" w:lineRule="auto"/>
        <w:jc w:val="both"/>
        <w:rPr>
          <w:b w:val="0"/>
          <w:bCs w:val="0"/>
          <w:sz w:val="24"/>
          <w:szCs w:val="24"/>
          <w:lang w:val="en-US"/>
        </w:rPr>
      </w:pPr>
      <w:r w:rsidRPr="00A54E4D">
        <w:rPr>
          <w:b w:val="0"/>
          <w:bCs w:val="0"/>
          <w:sz w:val="24"/>
          <w:szCs w:val="24"/>
          <w:lang w:val="en-US"/>
        </w:rPr>
        <w:t>Li</w:t>
      </w:r>
      <w:r w:rsidRPr="00A54E4D">
        <w:rPr>
          <w:b w:val="0"/>
          <w:bCs w:val="0"/>
          <w:sz w:val="24"/>
          <w:szCs w:val="24"/>
          <w:lang w:val="en-US"/>
        </w:rPr>
        <w:noBreakHyphen/>
        <w:t>ion in vehicles plus second life in a PV</w:t>
      </w:r>
      <w:r w:rsidRPr="00A54E4D">
        <w:rPr>
          <w:b w:val="0"/>
          <w:bCs w:val="0"/>
          <w:sz w:val="24"/>
          <w:szCs w:val="24"/>
          <w:lang w:val="en-US"/>
        </w:rPr>
        <w:noBreakHyphen/>
        <w:t>battery microgrid with PPC.</w:t>
      </w:r>
    </w:p>
    <w:p w14:paraId="7ACCCAF5"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For each case, the figure can show an effective cost per kWh of lifetime energy delivered, including second</w:t>
      </w:r>
      <w:r w:rsidRPr="00A54E4D">
        <w:rPr>
          <w:b w:val="0"/>
          <w:bCs w:val="0"/>
          <w:sz w:val="24"/>
          <w:szCs w:val="24"/>
          <w:lang w:val="en-US"/>
        </w:rPr>
        <w:noBreakHyphen/>
        <w:t>life energy for the last case.</w:t>
      </w:r>
    </w:p>
    <w:p w14:paraId="1D9320C7"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Table 5 can report:</w:t>
      </w:r>
    </w:p>
    <w:p w14:paraId="305D2ADD" w14:textId="77777777" w:rsidR="00A54E4D" w:rsidRPr="00A54E4D" w:rsidRDefault="00A54E4D" w:rsidP="00B83D85">
      <w:pPr>
        <w:pStyle w:val="Heading3"/>
        <w:numPr>
          <w:ilvl w:val="0"/>
          <w:numId w:val="20"/>
        </w:numPr>
        <w:spacing w:line="360" w:lineRule="auto"/>
        <w:jc w:val="both"/>
        <w:rPr>
          <w:b w:val="0"/>
          <w:bCs w:val="0"/>
          <w:sz w:val="24"/>
          <w:szCs w:val="24"/>
          <w:lang w:val="en-US"/>
        </w:rPr>
      </w:pPr>
      <w:r w:rsidRPr="00A54E4D">
        <w:rPr>
          <w:b w:val="0"/>
          <w:bCs w:val="0"/>
          <w:sz w:val="24"/>
          <w:szCs w:val="24"/>
          <w:lang w:val="en-US"/>
        </w:rPr>
        <w:t>Additional years or kWh gained from second</w:t>
      </w:r>
      <w:r w:rsidRPr="00A54E4D">
        <w:rPr>
          <w:b w:val="0"/>
          <w:bCs w:val="0"/>
          <w:sz w:val="24"/>
          <w:szCs w:val="24"/>
          <w:lang w:val="en-US"/>
        </w:rPr>
        <w:noBreakHyphen/>
        <w:t>life use.</w:t>
      </w:r>
    </w:p>
    <w:p w14:paraId="01423F73" w14:textId="77777777" w:rsidR="00A54E4D" w:rsidRPr="00A54E4D" w:rsidRDefault="00A54E4D" w:rsidP="00B83D85">
      <w:pPr>
        <w:pStyle w:val="Heading3"/>
        <w:numPr>
          <w:ilvl w:val="0"/>
          <w:numId w:val="20"/>
        </w:numPr>
        <w:spacing w:line="360" w:lineRule="auto"/>
        <w:jc w:val="both"/>
        <w:rPr>
          <w:b w:val="0"/>
          <w:bCs w:val="0"/>
          <w:sz w:val="24"/>
          <w:szCs w:val="24"/>
          <w:lang w:val="en-US"/>
        </w:rPr>
      </w:pPr>
      <w:r w:rsidRPr="00A54E4D">
        <w:rPr>
          <w:b w:val="0"/>
          <w:bCs w:val="0"/>
          <w:sz w:val="24"/>
          <w:szCs w:val="24"/>
          <w:lang w:val="en-US"/>
        </w:rPr>
        <w:t>Approximate improvement in overall system efficiency when using PPC, based on literature values.</w:t>
      </w:r>
    </w:p>
    <w:p w14:paraId="6588C61D" w14:textId="77777777" w:rsidR="00A54E4D" w:rsidRPr="00A54E4D" w:rsidRDefault="00A54E4D" w:rsidP="00B83D85">
      <w:pPr>
        <w:pStyle w:val="Heading3"/>
        <w:numPr>
          <w:ilvl w:val="0"/>
          <w:numId w:val="20"/>
        </w:numPr>
        <w:spacing w:line="360" w:lineRule="auto"/>
        <w:jc w:val="both"/>
        <w:rPr>
          <w:b w:val="0"/>
          <w:bCs w:val="0"/>
          <w:sz w:val="24"/>
          <w:szCs w:val="24"/>
          <w:lang w:val="en-US"/>
        </w:rPr>
      </w:pPr>
      <w:r w:rsidRPr="00A54E4D">
        <w:rPr>
          <w:b w:val="0"/>
          <w:bCs w:val="0"/>
          <w:sz w:val="24"/>
          <w:szCs w:val="24"/>
          <w:lang w:val="en-US"/>
        </w:rPr>
        <w:t>The resulting change in effective TCO or simple environmental indicators (for example, rough change in GWP per kWh compared against lead</w:t>
      </w:r>
      <w:r w:rsidRPr="00A54E4D">
        <w:rPr>
          <w:b w:val="0"/>
          <w:bCs w:val="0"/>
          <w:sz w:val="24"/>
          <w:szCs w:val="24"/>
          <w:lang w:val="en-US"/>
        </w:rPr>
        <w:noBreakHyphen/>
        <w:t>acid).</w:t>
      </w:r>
    </w:p>
    <w:p w14:paraId="4B252E3D"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The discussion should make clear that these results are illustrative rather than exhaustive, but they show that once Li</w:t>
      </w:r>
      <w:r w:rsidRPr="00A54E4D">
        <w:rPr>
          <w:b w:val="0"/>
          <w:bCs w:val="0"/>
          <w:sz w:val="24"/>
          <w:szCs w:val="24"/>
          <w:lang w:val="en-US"/>
        </w:rPr>
        <w:noBreakHyphen/>
        <w:t>ion enters the system, there are additional value</w:t>
      </w:r>
      <w:r w:rsidRPr="00A54E4D">
        <w:rPr>
          <w:b w:val="0"/>
          <w:bCs w:val="0"/>
          <w:sz w:val="24"/>
          <w:szCs w:val="24"/>
          <w:lang w:val="en-US"/>
        </w:rPr>
        <w:noBreakHyphen/>
        <w:t>creation and circular</w:t>
      </w:r>
      <w:r w:rsidRPr="00A54E4D">
        <w:rPr>
          <w:b w:val="0"/>
          <w:bCs w:val="0"/>
          <w:sz w:val="24"/>
          <w:szCs w:val="24"/>
          <w:lang w:val="en-US"/>
        </w:rPr>
        <w:noBreakHyphen/>
        <w:t>economy options that are not available with lead</w:t>
      </w:r>
      <w:r w:rsidRPr="00A54E4D">
        <w:rPr>
          <w:b w:val="0"/>
          <w:bCs w:val="0"/>
          <w:sz w:val="24"/>
          <w:szCs w:val="24"/>
          <w:lang w:val="en-US"/>
        </w:rPr>
        <w:noBreakHyphen/>
        <w:t>acid. Over time, these options could support the emergence of formal recycling and second</w:t>
      </w:r>
      <w:r w:rsidRPr="00A54E4D">
        <w:rPr>
          <w:b w:val="0"/>
          <w:bCs w:val="0"/>
          <w:sz w:val="24"/>
          <w:szCs w:val="24"/>
          <w:lang w:val="en-US"/>
        </w:rPr>
        <w:noBreakHyphen/>
        <w:t>life markets for Li</w:t>
      </w:r>
      <w:r w:rsidRPr="00A54E4D">
        <w:rPr>
          <w:b w:val="0"/>
          <w:bCs w:val="0"/>
          <w:sz w:val="24"/>
          <w:szCs w:val="24"/>
          <w:lang w:val="en-US"/>
        </w:rPr>
        <w:noBreakHyphen/>
        <w:t>ion, potentially creating a positive “scrap value” and further shifting the economic balance.</w:t>
      </w:r>
    </w:p>
    <w:p w14:paraId="6C6BA815" w14:textId="77777777" w:rsidR="00A54E4D" w:rsidRPr="00A54E4D" w:rsidRDefault="00A54E4D" w:rsidP="00A54E4D">
      <w:pPr>
        <w:pStyle w:val="Heading3"/>
        <w:spacing w:line="360" w:lineRule="auto"/>
        <w:jc w:val="both"/>
        <w:rPr>
          <w:sz w:val="24"/>
          <w:szCs w:val="24"/>
          <w:lang w:val="en-US"/>
        </w:rPr>
      </w:pPr>
      <w:r w:rsidRPr="00A54E4D">
        <w:rPr>
          <w:sz w:val="24"/>
          <w:szCs w:val="24"/>
          <w:lang w:val="en-US"/>
        </w:rPr>
        <w:t>4.6 Integrated discussion: breaking the Lead</w:t>
      </w:r>
      <w:r w:rsidRPr="00A54E4D">
        <w:rPr>
          <w:sz w:val="24"/>
          <w:szCs w:val="24"/>
          <w:lang w:val="en-US"/>
        </w:rPr>
        <w:noBreakHyphen/>
        <w:t>Acid Trap</w:t>
      </w:r>
    </w:p>
    <w:p w14:paraId="791C2A3B"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The final part of the section brings the different strands together. The baseline TCO comparison shows how lead</w:t>
      </w:r>
      <w:r w:rsidRPr="00A54E4D">
        <w:rPr>
          <w:b w:val="0"/>
          <w:bCs w:val="0"/>
          <w:sz w:val="24"/>
          <w:szCs w:val="24"/>
          <w:lang w:val="en-US"/>
        </w:rPr>
        <w:noBreakHyphen/>
        <w:t>acid’s scrap value and low upfront price create a short</w:t>
      </w:r>
      <w:r w:rsidRPr="00A54E4D">
        <w:rPr>
          <w:b w:val="0"/>
          <w:bCs w:val="0"/>
          <w:sz w:val="24"/>
          <w:szCs w:val="24"/>
          <w:lang w:val="en-US"/>
        </w:rPr>
        <w:noBreakHyphen/>
        <w:t>term cost advantage for informal operators, even though low efficiency and fast degradation raise long</w:t>
      </w:r>
      <w:r w:rsidRPr="00A54E4D">
        <w:rPr>
          <w:b w:val="0"/>
          <w:bCs w:val="0"/>
          <w:sz w:val="24"/>
          <w:szCs w:val="24"/>
          <w:lang w:val="en-US"/>
        </w:rPr>
        <w:noBreakHyphen/>
        <w:t>term costs. The high</w:t>
      </w:r>
      <w:r w:rsidRPr="00A54E4D">
        <w:rPr>
          <w:b w:val="0"/>
          <w:bCs w:val="0"/>
          <w:sz w:val="24"/>
          <w:szCs w:val="24"/>
          <w:lang w:val="en-US"/>
        </w:rPr>
        <w:noBreakHyphen/>
        <w:t>temperature degradation analysis demonstrates that tropical conditions shorten battery life, especially for LA, amplifying replacement costs and undermining the apparent benefit of low purchase prices.</w:t>
      </w:r>
    </w:p>
    <w:p w14:paraId="488D1C55"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The sensitivity analysis indicates that the Lead</w:t>
      </w:r>
      <w:r w:rsidRPr="00A54E4D">
        <w:rPr>
          <w:b w:val="0"/>
          <w:bCs w:val="0"/>
          <w:sz w:val="24"/>
          <w:szCs w:val="24"/>
          <w:lang w:val="en-US"/>
        </w:rPr>
        <w:noBreakHyphen/>
        <w:t>Acid Trap is robust under current scrap</w:t>
      </w:r>
      <w:r w:rsidRPr="00A54E4D">
        <w:rPr>
          <w:b w:val="0"/>
          <w:bCs w:val="0"/>
          <w:sz w:val="24"/>
          <w:szCs w:val="24"/>
          <w:lang w:val="en-US"/>
        </w:rPr>
        <w:noBreakHyphen/>
        <w:t>value and duty conditions, but not unbreakable. Moderate policy changes—such as reduced customs duties on Li</w:t>
      </w:r>
      <w:r w:rsidRPr="00A54E4D">
        <w:rPr>
          <w:b w:val="0"/>
          <w:bCs w:val="0"/>
          <w:sz w:val="24"/>
          <w:szCs w:val="24"/>
          <w:lang w:val="en-US"/>
        </w:rPr>
        <w:noBreakHyphen/>
        <w:t>ion packs, modest scrap</w:t>
      </w:r>
      <w:r w:rsidRPr="00A54E4D">
        <w:rPr>
          <w:b w:val="0"/>
          <w:bCs w:val="0"/>
          <w:sz w:val="24"/>
          <w:szCs w:val="24"/>
          <w:lang w:val="en-US"/>
        </w:rPr>
        <w:noBreakHyphen/>
        <w:t>linked rebates for switching away from LA, or tighter regulation of informal recycling—can shift the TCO balance toward Li</w:t>
      </w:r>
      <w:r w:rsidRPr="00A54E4D">
        <w:rPr>
          <w:b w:val="0"/>
          <w:bCs w:val="0"/>
          <w:sz w:val="24"/>
          <w:szCs w:val="24"/>
          <w:lang w:val="en-US"/>
        </w:rPr>
        <w:noBreakHyphen/>
        <w:t>ion within a time horizon that matters for low</w:t>
      </w:r>
      <w:r w:rsidRPr="00A54E4D">
        <w:rPr>
          <w:b w:val="0"/>
          <w:bCs w:val="0"/>
          <w:sz w:val="24"/>
          <w:szCs w:val="24"/>
          <w:lang w:val="en-US"/>
        </w:rPr>
        <w:noBreakHyphen/>
        <w:t>income operators. The usage</w:t>
      </w:r>
      <w:r w:rsidRPr="00A54E4D">
        <w:rPr>
          <w:b w:val="0"/>
          <w:bCs w:val="0"/>
          <w:sz w:val="24"/>
          <w:szCs w:val="24"/>
          <w:lang w:val="en-US"/>
        </w:rPr>
        <w:noBreakHyphen/>
        <w:t>intensity scenarios suggest that priority for Li</w:t>
      </w:r>
      <w:r w:rsidRPr="00A54E4D">
        <w:rPr>
          <w:b w:val="0"/>
          <w:bCs w:val="0"/>
          <w:sz w:val="24"/>
          <w:szCs w:val="24"/>
          <w:lang w:val="en-US"/>
        </w:rPr>
        <w:noBreakHyphen/>
        <w:t>ion deployment should be given to high</w:t>
      </w:r>
      <w:r w:rsidRPr="00A54E4D">
        <w:rPr>
          <w:b w:val="0"/>
          <w:bCs w:val="0"/>
          <w:sz w:val="24"/>
          <w:szCs w:val="24"/>
          <w:lang w:val="en-US"/>
        </w:rPr>
        <w:noBreakHyphen/>
        <w:t>use vehicles, where the economic and environmental benefits are greatest.</w:t>
      </w:r>
    </w:p>
    <w:p w14:paraId="6884CF4E"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Finally, the second</w:t>
      </w:r>
      <w:r w:rsidRPr="00A54E4D">
        <w:rPr>
          <w:b w:val="0"/>
          <w:bCs w:val="0"/>
          <w:sz w:val="24"/>
          <w:szCs w:val="24"/>
          <w:lang w:val="en-US"/>
        </w:rPr>
        <w:noBreakHyphen/>
        <w:t>life extension illustrates that Li</w:t>
      </w:r>
      <w:r w:rsidRPr="00A54E4D">
        <w:rPr>
          <w:b w:val="0"/>
          <w:bCs w:val="0"/>
          <w:sz w:val="24"/>
          <w:szCs w:val="24"/>
          <w:lang w:val="en-US"/>
        </w:rPr>
        <w:noBreakHyphen/>
        <w:t>ion batteries can support additional services and value chains beyond vehicle use, including small</w:t>
      </w:r>
      <w:r w:rsidRPr="00A54E4D">
        <w:rPr>
          <w:b w:val="0"/>
          <w:bCs w:val="0"/>
          <w:sz w:val="24"/>
          <w:szCs w:val="24"/>
          <w:lang w:val="en-US"/>
        </w:rPr>
        <w:noBreakHyphen/>
        <w:t>scale solar</w:t>
      </w:r>
      <w:r w:rsidRPr="00A54E4D">
        <w:rPr>
          <w:b w:val="0"/>
          <w:bCs w:val="0"/>
          <w:sz w:val="24"/>
          <w:szCs w:val="24"/>
          <w:lang w:val="en-US"/>
        </w:rPr>
        <w:noBreakHyphen/>
        <w:t>coupled microgrids. This creates a pathway toward formal Li</w:t>
      </w:r>
      <w:r w:rsidRPr="00A54E4D">
        <w:rPr>
          <w:b w:val="0"/>
          <w:bCs w:val="0"/>
          <w:sz w:val="24"/>
          <w:szCs w:val="24"/>
          <w:lang w:val="en-US"/>
        </w:rPr>
        <w:noBreakHyphen/>
        <w:t>ion recycling and second</w:t>
      </w:r>
      <w:r w:rsidRPr="00A54E4D">
        <w:rPr>
          <w:b w:val="0"/>
          <w:bCs w:val="0"/>
          <w:sz w:val="24"/>
          <w:szCs w:val="24"/>
          <w:lang w:val="en-US"/>
        </w:rPr>
        <w:noBreakHyphen/>
        <w:t>life markets in the Global South, which in turn can generate future scrap</w:t>
      </w:r>
      <w:r w:rsidRPr="00A54E4D">
        <w:rPr>
          <w:b w:val="0"/>
          <w:bCs w:val="0"/>
          <w:sz w:val="24"/>
          <w:szCs w:val="24"/>
          <w:lang w:val="en-US"/>
        </w:rPr>
        <w:noBreakHyphen/>
        <w:t>value signals for Li</w:t>
      </w:r>
      <w:r w:rsidRPr="00A54E4D">
        <w:rPr>
          <w:b w:val="0"/>
          <w:bCs w:val="0"/>
          <w:sz w:val="24"/>
          <w:szCs w:val="24"/>
          <w:lang w:val="en-US"/>
        </w:rPr>
        <w:noBreakHyphen/>
        <w:t>ion similar to those that currently sustain the lead</w:t>
      </w:r>
      <w:r w:rsidRPr="00A54E4D">
        <w:rPr>
          <w:b w:val="0"/>
          <w:bCs w:val="0"/>
          <w:sz w:val="24"/>
          <w:szCs w:val="24"/>
          <w:lang w:val="en-US"/>
        </w:rPr>
        <w:noBreakHyphen/>
        <w:t>acid system.</w:t>
      </w:r>
    </w:p>
    <w:p w14:paraId="4A11C8CA" w14:textId="77777777" w:rsidR="00A54E4D" w:rsidRPr="00A54E4D" w:rsidRDefault="00A54E4D" w:rsidP="00A54E4D">
      <w:pPr>
        <w:pStyle w:val="Heading3"/>
        <w:spacing w:line="360" w:lineRule="auto"/>
        <w:jc w:val="both"/>
        <w:rPr>
          <w:b w:val="0"/>
          <w:bCs w:val="0"/>
          <w:sz w:val="24"/>
          <w:szCs w:val="24"/>
          <w:lang w:val="en-US"/>
        </w:rPr>
      </w:pPr>
      <w:r w:rsidRPr="00A54E4D">
        <w:rPr>
          <w:b w:val="0"/>
          <w:bCs w:val="0"/>
          <w:sz w:val="24"/>
          <w:szCs w:val="24"/>
          <w:lang w:val="en-US"/>
        </w:rPr>
        <w:t>Together, these findings complement existing LCA and innovation</w:t>
      </w:r>
      <w:r w:rsidRPr="00A54E4D">
        <w:rPr>
          <w:b w:val="0"/>
          <w:bCs w:val="0"/>
          <w:sz w:val="24"/>
          <w:szCs w:val="24"/>
          <w:lang w:val="en-US"/>
        </w:rPr>
        <w:noBreakHyphen/>
        <w:t>system studies by quantifying one specific mechanism—scrap</w:t>
      </w:r>
      <w:r w:rsidRPr="00A54E4D">
        <w:rPr>
          <w:b w:val="0"/>
          <w:bCs w:val="0"/>
          <w:sz w:val="24"/>
          <w:szCs w:val="24"/>
          <w:lang w:val="en-US"/>
        </w:rPr>
        <w:noBreakHyphen/>
        <w:t>value</w:t>
      </w:r>
      <w:r w:rsidRPr="00A54E4D">
        <w:rPr>
          <w:b w:val="0"/>
          <w:bCs w:val="0"/>
          <w:sz w:val="24"/>
          <w:szCs w:val="24"/>
          <w:lang w:val="en-US"/>
        </w:rPr>
        <w:noBreakHyphen/>
        <w:t>driven liquidity—that helps explain why lead</w:t>
      </w:r>
      <w:r w:rsidRPr="00A54E4D">
        <w:rPr>
          <w:b w:val="0"/>
          <w:bCs w:val="0"/>
          <w:sz w:val="24"/>
          <w:szCs w:val="24"/>
          <w:lang w:val="en-US"/>
        </w:rPr>
        <w:noBreakHyphen/>
        <w:t>acid remains entrenched in informal e</w:t>
      </w:r>
      <w:r w:rsidRPr="00A54E4D">
        <w:rPr>
          <w:b w:val="0"/>
          <w:bCs w:val="0"/>
          <w:sz w:val="24"/>
          <w:szCs w:val="24"/>
          <w:lang w:val="en-US"/>
        </w:rPr>
        <w:noBreakHyphen/>
        <w:t>mobility despite its technical and environmental drawbacks. They also point to practical combinations of technical and policy measures that can gradually shift informal fleets toward more efficient and less harmful battery technologies in Bangladesh and other Global South contexts.</w:t>
      </w:r>
    </w:p>
    <w:p w14:paraId="177EC329" w14:textId="77777777" w:rsidR="00A54E4D" w:rsidRPr="00A54E4D" w:rsidRDefault="00A54E4D" w:rsidP="00A54E4D">
      <w:pPr>
        <w:pStyle w:val="Heading3"/>
        <w:rPr>
          <w:b w:val="0"/>
          <w:bCs w:val="0"/>
          <w:sz w:val="24"/>
          <w:szCs w:val="24"/>
        </w:rPr>
      </w:pPr>
    </w:p>
    <w:p w14:paraId="2645E628" w14:textId="66C84754" w:rsidR="003E6D2A" w:rsidRDefault="003E6D2A" w:rsidP="00B83D85">
      <w:pPr>
        <w:pStyle w:val="Heading3"/>
        <w:numPr>
          <w:ilvl w:val="0"/>
          <w:numId w:val="2"/>
        </w:numPr>
      </w:pPr>
      <w:r>
        <w:t>Recommendation and Policy Roadmap</w:t>
      </w:r>
    </w:p>
    <w:p w14:paraId="58C2195F" w14:textId="77777777" w:rsidR="00926472" w:rsidRPr="00926472" w:rsidRDefault="00926472" w:rsidP="00926472">
      <w:pPr>
        <w:pStyle w:val="Heading3"/>
        <w:spacing w:line="360" w:lineRule="auto"/>
        <w:jc w:val="both"/>
        <w:rPr>
          <w:b w:val="0"/>
          <w:bCs w:val="0"/>
          <w:sz w:val="24"/>
          <w:szCs w:val="24"/>
          <w:lang w:val="en-US"/>
        </w:rPr>
      </w:pPr>
      <w:r w:rsidRPr="00926472">
        <w:rPr>
          <w:b w:val="0"/>
          <w:bCs w:val="0"/>
          <w:sz w:val="24"/>
          <w:szCs w:val="24"/>
          <w:lang w:val="en-US"/>
        </w:rPr>
        <w:t>This section translates the technical and economic findings into practical recommendations for policymakers, regulators, and other stakeholders in Bangladesh and similar Global South contexts.</w:t>
      </w:r>
    </w:p>
    <w:p w14:paraId="29543EC3" w14:textId="77777777" w:rsidR="00926472" w:rsidRPr="00926472" w:rsidRDefault="00926472" w:rsidP="00926472">
      <w:pPr>
        <w:pStyle w:val="Heading3"/>
        <w:spacing w:line="360" w:lineRule="auto"/>
        <w:jc w:val="both"/>
        <w:rPr>
          <w:sz w:val="24"/>
          <w:szCs w:val="24"/>
          <w:lang w:val="en-US"/>
        </w:rPr>
      </w:pPr>
      <w:r w:rsidRPr="00926472">
        <w:rPr>
          <w:sz w:val="24"/>
          <w:szCs w:val="24"/>
          <w:lang w:val="en-US"/>
        </w:rPr>
        <w:t>5.1 Design policies around the Lead</w:t>
      </w:r>
      <w:r w:rsidRPr="00926472">
        <w:rPr>
          <w:sz w:val="24"/>
          <w:szCs w:val="24"/>
          <w:lang w:val="en-US"/>
        </w:rPr>
        <w:noBreakHyphen/>
        <w:t>Acid Trap</w:t>
      </w:r>
    </w:p>
    <w:p w14:paraId="1FF87757" w14:textId="77777777" w:rsidR="00926472" w:rsidRPr="00926472" w:rsidRDefault="00926472" w:rsidP="00926472">
      <w:pPr>
        <w:pStyle w:val="Heading3"/>
        <w:spacing w:line="360" w:lineRule="auto"/>
        <w:jc w:val="both"/>
        <w:rPr>
          <w:b w:val="0"/>
          <w:bCs w:val="0"/>
          <w:sz w:val="24"/>
          <w:szCs w:val="24"/>
          <w:lang w:val="en-US"/>
        </w:rPr>
      </w:pPr>
      <w:r w:rsidRPr="00926472">
        <w:rPr>
          <w:b w:val="0"/>
          <w:bCs w:val="0"/>
          <w:sz w:val="24"/>
          <w:szCs w:val="24"/>
          <w:lang w:val="en-US"/>
        </w:rPr>
        <w:t>The results show that the high scrap value of lead</w:t>
      </w:r>
      <w:r w:rsidRPr="00926472">
        <w:rPr>
          <w:b w:val="0"/>
          <w:bCs w:val="0"/>
          <w:sz w:val="24"/>
          <w:szCs w:val="24"/>
          <w:lang w:val="en-US"/>
        </w:rPr>
        <w:noBreakHyphen/>
        <w:t>acid batteries is a central reason why they remain attractive to low</w:t>
      </w:r>
      <w:r w:rsidRPr="00926472">
        <w:rPr>
          <w:b w:val="0"/>
          <w:bCs w:val="0"/>
          <w:sz w:val="24"/>
          <w:szCs w:val="24"/>
          <w:lang w:val="en-US"/>
        </w:rPr>
        <w:noBreakHyphen/>
        <w:t>income operators, even when lifetime performance is poor and environmental harm is high. Any policy roadmap must therefore address this mechanism directly, not just the upfront price gap between lead</w:t>
      </w:r>
      <w:r w:rsidRPr="00926472">
        <w:rPr>
          <w:b w:val="0"/>
          <w:bCs w:val="0"/>
          <w:sz w:val="24"/>
          <w:szCs w:val="24"/>
          <w:lang w:val="en-US"/>
        </w:rPr>
        <w:noBreakHyphen/>
        <w:t>acid and lithium</w:t>
      </w:r>
      <w:r w:rsidRPr="00926472">
        <w:rPr>
          <w:b w:val="0"/>
          <w:bCs w:val="0"/>
          <w:sz w:val="24"/>
          <w:szCs w:val="24"/>
          <w:lang w:val="en-US"/>
        </w:rPr>
        <w:noBreakHyphen/>
        <w:t>ion.</w:t>
      </w:r>
    </w:p>
    <w:p w14:paraId="1A06F66F" w14:textId="77777777" w:rsidR="00926472" w:rsidRPr="00926472" w:rsidRDefault="00926472" w:rsidP="00926472">
      <w:pPr>
        <w:pStyle w:val="Heading3"/>
        <w:spacing w:line="360" w:lineRule="auto"/>
        <w:jc w:val="both"/>
        <w:rPr>
          <w:b w:val="0"/>
          <w:bCs w:val="0"/>
          <w:sz w:val="24"/>
          <w:szCs w:val="24"/>
          <w:lang w:val="en-US"/>
        </w:rPr>
      </w:pPr>
      <w:r w:rsidRPr="00926472">
        <w:rPr>
          <w:b w:val="0"/>
          <w:bCs w:val="0"/>
          <w:sz w:val="24"/>
          <w:szCs w:val="24"/>
          <w:lang w:val="en-US"/>
        </w:rPr>
        <w:t>Two principles follow:</w:t>
      </w:r>
    </w:p>
    <w:p w14:paraId="1828D226" w14:textId="77777777" w:rsidR="00926472" w:rsidRPr="00926472" w:rsidRDefault="00926472" w:rsidP="00B83D85">
      <w:pPr>
        <w:pStyle w:val="Heading3"/>
        <w:numPr>
          <w:ilvl w:val="0"/>
          <w:numId w:val="21"/>
        </w:numPr>
        <w:spacing w:line="360" w:lineRule="auto"/>
        <w:jc w:val="both"/>
        <w:rPr>
          <w:b w:val="0"/>
          <w:bCs w:val="0"/>
          <w:sz w:val="24"/>
          <w:szCs w:val="24"/>
          <w:lang w:val="en-US"/>
        </w:rPr>
      </w:pPr>
      <w:r w:rsidRPr="00926472">
        <w:rPr>
          <w:b w:val="0"/>
          <w:bCs w:val="0"/>
          <w:sz w:val="24"/>
          <w:szCs w:val="24"/>
          <w:lang w:val="en-US"/>
        </w:rPr>
        <w:t>Policies should reduce the economic pull of informal lead</w:t>
      </w:r>
      <w:r w:rsidRPr="00926472">
        <w:rPr>
          <w:b w:val="0"/>
          <w:bCs w:val="0"/>
          <w:sz w:val="24"/>
          <w:szCs w:val="24"/>
          <w:lang w:val="en-US"/>
        </w:rPr>
        <w:noBreakHyphen/>
        <w:t xml:space="preserve">acid scrap markets over time, by tightening environmental enforcement and </w:t>
      </w:r>
      <w:proofErr w:type="spellStart"/>
      <w:r w:rsidRPr="00926472">
        <w:rPr>
          <w:b w:val="0"/>
          <w:bCs w:val="0"/>
          <w:sz w:val="24"/>
          <w:szCs w:val="24"/>
          <w:lang w:val="en-US"/>
        </w:rPr>
        <w:t>channelling</w:t>
      </w:r>
      <w:proofErr w:type="spellEnd"/>
      <w:r w:rsidRPr="00926472">
        <w:rPr>
          <w:b w:val="0"/>
          <w:bCs w:val="0"/>
          <w:sz w:val="24"/>
          <w:szCs w:val="24"/>
          <w:lang w:val="en-US"/>
        </w:rPr>
        <w:t xml:space="preserve"> used batteries into formal recycling chains.</w:t>
      </w:r>
    </w:p>
    <w:p w14:paraId="7112BCC4" w14:textId="77777777" w:rsidR="00926472" w:rsidRPr="00926472" w:rsidRDefault="00926472" w:rsidP="00B83D85">
      <w:pPr>
        <w:pStyle w:val="Heading3"/>
        <w:numPr>
          <w:ilvl w:val="0"/>
          <w:numId w:val="21"/>
        </w:numPr>
        <w:spacing w:line="360" w:lineRule="auto"/>
        <w:jc w:val="both"/>
        <w:rPr>
          <w:b w:val="0"/>
          <w:bCs w:val="0"/>
          <w:sz w:val="24"/>
          <w:szCs w:val="24"/>
          <w:lang w:val="en-US"/>
        </w:rPr>
      </w:pPr>
      <w:r w:rsidRPr="00926472">
        <w:rPr>
          <w:b w:val="0"/>
          <w:bCs w:val="0"/>
          <w:sz w:val="24"/>
          <w:szCs w:val="24"/>
          <w:lang w:val="en-US"/>
        </w:rPr>
        <w:t>At the same time, they should create new value streams for Li</w:t>
      </w:r>
      <w:r w:rsidRPr="00926472">
        <w:rPr>
          <w:b w:val="0"/>
          <w:bCs w:val="0"/>
          <w:sz w:val="24"/>
          <w:szCs w:val="24"/>
          <w:lang w:val="en-US"/>
        </w:rPr>
        <w:noBreakHyphen/>
        <w:t>ion, so that operators can eventually expect some form of residual value when a pack reaches end of life.</w:t>
      </w:r>
    </w:p>
    <w:p w14:paraId="76E0978C" w14:textId="77777777" w:rsidR="00926472" w:rsidRPr="00926472" w:rsidRDefault="00926472" w:rsidP="00926472">
      <w:pPr>
        <w:pStyle w:val="Heading3"/>
        <w:spacing w:line="360" w:lineRule="auto"/>
        <w:jc w:val="both"/>
        <w:rPr>
          <w:b w:val="0"/>
          <w:bCs w:val="0"/>
          <w:sz w:val="24"/>
          <w:szCs w:val="24"/>
          <w:lang w:val="en-US"/>
        </w:rPr>
      </w:pPr>
      <w:r w:rsidRPr="00926472">
        <w:rPr>
          <w:b w:val="0"/>
          <w:bCs w:val="0"/>
          <w:sz w:val="24"/>
          <w:szCs w:val="24"/>
          <w:lang w:val="en-US"/>
        </w:rPr>
        <w:t>These changes must be gradual and predictable, so as not to abruptly remove a critical liquidity source for very poor operators.</w:t>
      </w:r>
    </w:p>
    <w:p w14:paraId="2122C8E0" w14:textId="77777777" w:rsidR="00926472" w:rsidRPr="00926472" w:rsidRDefault="00926472" w:rsidP="00926472">
      <w:pPr>
        <w:pStyle w:val="Heading3"/>
        <w:spacing w:line="360" w:lineRule="auto"/>
        <w:jc w:val="both"/>
        <w:rPr>
          <w:sz w:val="24"/>
          <w:szCs w:val="24"/>
          <w:lang w:val="en-US"/>
        </w:rPr>
      </w:pPr>
      <w:r w:rsidRPr="00926472">
        <w:rPr>
          <w:sz w:val="24"/>
          <w:szCs w:val="24"/>
          <w:lang w:val="en-US"/>
        </w:rPr>
        <w:t>5.2 Align fiscal instruments with long</w:t>
      </w:r>
      <w:r w:rsidRPr="00926472">
        <w:rPr>
          <w:sz w:val="24"/>
          <w:szCs w:val="24"/>
          <w:lang w:val="en-US"/>
        </w:rPr>
        <w:noBreakHyphen/>
        <w:t>term cost and health benefits</w:t>
      </w:r>
    </w:p>
    <w:p w14:paraId="4E810C52" w14:textId="77777777" w:rsidR="00926472" w:rsidRPr="00926472" w:rsidRDefault="00926472" w:rsidP="00926472">
      <w:pPr>
        <w:pStyle w:val="Heading3"/>
        <w:spacing w:line="360" w:lineRule="auto"/>
        <w:jc w:val="both"/>
        <w:rPr>
          <w:b w:val="0"/>
          <w:bCs w:val="0"/>
          <w:sz w:val="24"/>
          <w:szCs w:val="24"/>
          <w:lang w:val="en-US"/>
        </w:rPr>
      </w:pPr>
      <w:r w:rsidRPr="00926472">
        <w:rPr>
          <w:b w:val="0"/>
          <w:bCs w:val="0"/>
          <w:sz w:val="24"/>
          <w:szCs w:val="24"/>
          <w:lang w:val="en-US"/>
        </w:rPr>
        <w:t>The techno</w:t>
      </w:r>
      <w:r w:rsidRPr="00926472">
        <w:rPr>
          <w:b w:val="0"/>
          <w:bCs w:val="0"/>
          <w:sz w:val="24"/>
          <w:szCs w:val="24"/>
          <w:lang w:val="en-US"/>
        </w:rPr>
        <w:noBreakHyphen/>
        <w:t>economic analysis indicates that customs duties and taxes on Li</w:t>
      </w:r>
      <w:r w:rsidRPr="00926472">
        <w:rPr>
          <w:b w:val="0"/>
          <w:bCs w:val="0"/>
          <w:sz w:val="24"/>
          <w:szCs w:val="24"/>
          <w:lang w:val="en-US"/>
        </w:rPr>
        <w:noBreakHyphen/>
        <w:t>ion packs can delay or prevent TCO break</w:t>
      </w:r>
      <w:r w:rsidRPr="00926472">
        <w:rPr>
          <w:b w:val="0"/>
          <w:bCs w:val="0"/>
          <w:sz w:val="24"/>
          <w:szCs w:val="24"/>
          <w:lang w:val="en-US"/>
        </w:rPr>
        <w:noBreakHyphen/>
        <w:t>even, while duty reductions or targeted incentives can bring the break</w:t>
      </w:r>
      <w:r w:rsidRPr="00926472">
        <w:rPr>
          <w:b w:val="0"/>
          <w:bCs w:val="0"/>
          <w:sz w:val="24"/>
          <w:szCs w:val="24"/>
          <w:lang w:val="en-US"/>
        </w:rPr>
        <w:noBreakHyphen/>
        <w:t>even point into a practical time frame. Based on this, several steps are recommended:</w:t>
      </w:r>
    </w:p>
    <w:p w14:paraId="47C2828D" w14:textId="77777777" w:rsidR="00926472" w:rsidRPr="00926472" w:rsidRDefault="00926472" w:rsidP="00B83D85">
      <w:pPr>
        <w:pStyle w:val="Heading3"/>
        <w:numPr>
          <w:ilvl w:val="0"/>
          <w:numId w:val="22"/>
        </w:numPr>
        <w:spacing w:line="360" w:lineRule="auto"/>
        <w:jc w:val="both"/>
        <w:rPr>
          <w:b w:val="0"/>
          <w:bCs w:val="0"/>
          <w:sz w:val="24"/>
          <w:szCs w:val="24"/>
          <w:lang w:val="en-US"/>
        </w:rPr>
      </w:pPr>
      <w:r w:rsidRPr="00926472">
        <w:rPr>
          <w:b w:val="0"/>
          <w:bCs w:val="0"/>
          <w:sz w:val="24"/>
          <w:szCs w:val="24"/>
          <w:lang w:val="en-US"/>
        </w:rPr>
        <w:t>Consolidate and expand duty reductions on Li</w:t>
      </w:r>
      <w:r w:rsidRPr="00926472">
        <w:rPr>
          <w:b w:val="0"/>
          <w:bCs w:val="0"/>
          <w:sz w:val="24"/>
          <w:szCs w:val="24"/>
          <w:lang w:val="en-US"/>
        </w:rPr>
        <w:noBreakHyphen/>
        <w:t>ion components. The June 2025 duty reduction in Bangladesh is an important step; maintaining low or zero duties for Li</w:t>
      </w:r>
      <w:r w:rsidRPr="00926472">
        <w:rPr>
          <w:b w:val="0"/>
          <w:bCs w:val="0"/>
          <w:sz w:val="24"/>
          <w:szCs w:val="24"/>
          <w:lang w:val="en-US"/>
        </w:rPr>
        <w:noBreakHyphen/>
        <w:t>ion packs and key components can accelerate price convergence with lead</w:t>
      </w:r>
      <w:r w:rsidRPr="00926472">
        <w:rPr>
          <w:b w:val="0"/>
          <w:bCs w:val="0"/>
          <w:sz w:val="24"/>
          <w:szCs w:val="24"/>
          <w:lang w:val="en-US"/>
        </w:rPr>
        <w:noBreakHyphen/>
        <w:t>acid.</w:t>
      </w:r>
    </w:p>
    <w:p w14:paraId="0C17301F" w14:textId="77777777" w:rsidR="00926472" w:rsidRPr="00926472" w:rsidRDefault="00926472" w:rsidP="00B83D85">
      <w:pPr>
        <w:pStyle w:val="Heading3"/>
        <w:numPr>
          <w:ilvl w:val="0"/>
          <w:numId w:val="22"/>
        </w:numPr>
        <w:spacing w:line="360" w:lineRule="auto"/>
        <w:jc w:val="both"/>
        <w:rPr>
          <w:b w:val="0"/>
          <w:bCs w:val="0"/>
          <w:sz w:val="24"/>
          <w:szCs w:val="24"/>
          <w:lang w:val="en-US"/>
        </w:rPr>
      </w:pPr>
      <w:r w:rsidRPr="00926472">
        <w:rPr>
          <w:b w:val="0"/>
          <w:bCs w:val="0"/>
          <w:sz w:val="24"/>
          <w:szCs w:val="24"/>
          <w:lang w:val="en-US"/>
        </w:rPr>
        <w:t>Introduce time</w:t>
      </w:r>
      <w:r w:rsidRPr="00926472">
        <w:rPr>
          <w:b w:val="0"/>
          <w:bCs w:val="0"/>
          <w:sz w:val="24"/>
          <w:szCs w:val="24"/>
          <w:lang w:val="en-US"/>
        </w:rPr>
        <w:noBreakHyphen/>
        <w:t>bound purchase incentives for Li</w:t>
      </w:r>
      <w:r w:rsidRPr="00926472">
        <w:rPr>
          <w:b w:val="0"/>
          <w:bCs w:val="0"/>
          <w:sz w:val="24"/>
          <w:szCs w:val="24"/>
          <w:lang w:val="en-US"/>
        </w:rPr>
        <w:noBreakHyphen/>
        <w:t>ion packs in informal fleets. Small, targeted subsidies or low</w:t>
      </w:r>
      <w:r w:rsidRPr="00926472">
        <w:rPr>
          <w:b w:val="0"/>
          <w:bCs w:val="0"/>
          <w:sz w:val="24"/>
          <w:szCs w:val="24"/>
          <w:lang w:val="en-US"/>
        </w:rPr>
        <w:noBreakHyphen/>
        <w:t>interest credit lines could be offered for operators who switch from lead</w:t>
      </w:r>
      <w:r w:rsidRPr="00926472">
        <w:rPr>
          <w:b w:val="0"/>
          <w:bCs w:val="0"/>
          <w:sz w:val="24"/>
          <w:szCs w:val="24"/>
          <w:lang w:val="en-US"/>
        </w:rPr>
        <w:noBreakHyphen/>
        <w:t>acid to Li</w:t>
      </w:r>
      <w:r w:rsidRPr="00926472">
        <w:rPr>
          <w:b w:val="0"/>
          <w:bCs w:val="0"/>
          <w:sz w:val="24"/>
          <w:szCs w:val="24"/>
          <w:lang w:val="en-US"/>
        </w:rPr>
        <w:noBreakHyphen/>
        <w:t>ion, especially in high</w:t>
      </w:r>
      <w:r w:rsidRPr="00926472">
        <w:rPr>
          <w:b w:val="0"/>
          <w:bCs w:val="0"/>
          <w:sz w:val="24"/>
          <w:szCs w:val="24"/>
          <w:lang w:val="en-US"/>
        </w:rPr>
        <w:noBreakHyphen/>
        <w:t>use segments where the lifetime benefits are greatest.</w:t>
      </w:r>
    </w:p>
    <w:p w14:paraId="709DC104" w14:textId="77777777" w:rsidR="00926472" w:rsidRPr="00926472" w:rsidRDefault="00926472" w:rsidP="00B83D85">
      <w:pPr>
        <w:pStyle w:val="Heading3"/>
        <w:numPr>
          <w:ilvl w:val="0"/>
          <w:numId w:val="22"/>
        </w:numPr>
        <w:spacing w:line="360" w:lineRule="auto"/>
        <w:jc w:val="both"/>
        <w:rPr>
          <w:b w:val="0"/>
          <w:bCs w:val="0"/>
          <w:sz w:val="24"/>
          <w:szCs w:val="24"/>
          <w:lang w:val="en-US"/>
        </w:rPr>
      </w:pPr>
      <w:proofErr w:type="spellStart"/>
      <w:r w:rsidRPr="00926472">
        <w:rPr>
          <w:b w:val="0"/>
          <w:bCs w:val="0"/>
          <w:sz w:val="24"/>
          <w:szCs w:val="24"/>
          <w:lang w:val="en-US"/>
        </w:rPr>
        <w:t>Internalise</w:t>
      </w:r>
      <w:proofErr w:type="spellEnd"/>
      <w:r w:rsidRPr="00926472">
        <w:rPr>
          <w:b w:val="0"/>
          <w:bCs w:val="0"/>
          <w:sz w:val="24"/>
          <w:szCs w:val="24"/>
          <w:lang w:val="en-US"/>
        </w:rPr>
        <w:t xml:space="preserve"> health and environmental costs of lead</w:t>
      </w:r>
      <w:r w:rsidRPr="00926472">
        <w:rPr>
          <w:b w:val="0"/>
          <w:bCs w:val="0"/>
          <w:sz w:val="24"/>
          <w:szCs w:val="24"/>
          <w:lang w:val="en-US"/>
        </w:rPr>
        <w:noBreakHyphen/>
        <w:t>acid. Gradually increasing fees for lead</w:t>
      </w:r>
      <w:r w:rsidRPr="00926472">
        <w:rPr>
          <w:b w:val="0"/>
          <w:bCs w:val="0"/>
          <w:sz w:val="24"/>
          <w:szCs w:val="24"/>
          <w:lang w:val="en-US"/>
        </w:rPr>
        <w:noBreakHyphen/>
        <w:t>acid batteries to reflect the costs of formal recycling and lead pollution control would help level the playing field and reduce the hidden subsidy currently enjoyed by informal recycling.</w:t>
      </w:r>
    </w:p>
    <w:p w14:paraId="6F02B9A6" w14:textId="77777777" w:rsidR="00926472" w:rsidRPr="00926472" w:rsidRDefault="00926472" w:rsidP="00926472">
      <w:pPr>
        <w:pStyle w:val="Heading3"/>
        <w:spacing w:line="360" w:lineRule="auto"/>
        <w:jc w:val="both"/>
        <w:rPr>
          <w:b w:val="0"/>
          <w:bCs w:val="0"/>
          <w:sz w:val="24"/>
          <w:szCs w:val="24"/>
          <w:lang w:val="en-US"/>
        </w:rPr>
      </w:pPr>
      <w:r w:rsidRPr="00926472">
        <w:rPr>
          <w:b w:val="0"/>
          <w:bCs w:val="0"/>
          <w:sz w:val="24"/>
          <w:szCs w:val="24"/>
          <w:lang w:val="en-US"/>
        </w:rPr>
        <w:t>These fiscal instruments should be designed to be simple to administer and easy for small operators to understand.</w:t>
      </w:r>
    </w:p>
    <w:p w14:paraId="5699179B" w14:textId="77777777" w:rsidR="00926472" w:rsidRPr="00926472" w:rsidRDefault="00926472" w:rsidP="00926472">
      <w:pPr>
        <w:pStyle w:val="Heading3"/>
        <w:spacing w:line="360" w:lineRule="auto"/>
        <w:jc w:val="both"/>
        <w:rPr>
          <w:sz w:val="24"/>
          <w:szCs w:val="24"/>
          <w:lang w:val="en-US"/>
        </w:rPr>
      </w:pPr>
      <w:r w:rsidRPr="00926472">
        <w:rPr>
          <w:sz w:val="24"/>
          <w:szCs w:val="24"/>
          <w:lang w:val="en-US"/>
        </w:rPr>
        <w:t>5.3 Create a “lithium rebate” and formal take</w:t>
      </w:r>
      <w:r w:rsidRPr="00926472">
        <w:rPr>
          <w:sz w:val="24"/>
          <w:szCs w:val="24"/>
          <w:lang w:val="en-US"/>
        </w:rPr>
        <w:noBreakHyphen/>
        <w:t>back channels</w:t>
      </w:r>
    </w:p>
    <w:p w14:paraId="4A2B6A5A" w14:textId="77777777" w:rsidR="00926472" w:rsidRPr="00926472" w:rsidRDefault="00926472" w:rsidP="00926472">
      <w:pPr>
        <w:pStyle w:val="Heading3"/>
        <w:spacing w:line="360" w:lineRule="auto"/>
        <w:jc w:val="both"/>
        <w:rPr>
          <w:b w:val="0"/>
          <w:bCs w:val="0"/>
          <w:sz w:val="24"/>
          <w:szCs w:val="24"/>
          <w:lang w:val="en-US"/>
        </w:rPr>
      </w:pPr>
      <w:r w:rsidRPr="00926472">
        <w:rPr>
          <w:b w:val="0"/>
          <w:bCs w:val="0"/>
          <w:sz w:val="24"/>
          <w:szCs w:val="24"/>
          <w:lang w:val="en-US"/>
        </w:rPr>
        <w:t>To weaken the Lead</w:t>
      </w:r>
      <w:r w:rsidRPr="00926472">
        <w:rPr>
          <w:b w:val="0"/>
          <w:bCs w:val="0"/>
          <w:sz w:val="24"/>
          <w:szCs w:val="24"/>
          <w:lang w:val="en-US"/>
        </w:rPr>
        <w:noBreakHyphen/>
        <w:t>Acid Trap without cutting off liquidity for operators, policies can redirect the scrap</w:t>
      </w:r>
      <w:r w:rsidRPr="00926472">
        <w:rPr>
          <w:b w:val="0"/>
          <w:bCs w:val="0"/>
          <w:sz w:val="24"/>
          <w:szCs w:val="24"/>
          <w:lang w:val="en-US"/>
        </w:rPr>
        <w:noBreakHyphen/>
        <w:t>value mechanism rather than remove it entirely. One option is a “lithium rebate” or trade</w:t>
      </w:r>
      <w:r w:rsidRPr="00926472">
        <w:rPr>
          <w:b w:val="0"/>
          <w:bCs w:val="0"/>
          <w:sz w:val="24"/>
          <w:szCs w:val="24"/>
          <w:lang w:val="en-US"/>
        </w:rPr>
        <w:noBreakHyphen/>
        <w:t>in scheme:</w:t>
      </w:r>
    </w:p>
    <w:p w14:paraId="7E9BDEC0" w14:textId="77777777" w:rsidR="00926472" w:rsidRPr="00926472" w:rsidRDefault="00926472" w:rsidP="00B83D85">
      <w:pPr>
        <w:pStyle w:val="Heading3"/>
        <w:numPr>
          <w:ilvl w:val="0"/>
          <w:numId w:val="23"/>
        </w:numPr>
        <w:spacing w:line="360" w:lineRule="auto"/>
        <w:jc w:val="both"/>
        <w:rPr>
          <w:b w:val="0"/>
          <w:bCs w:val="0"/>
          <w:sz w:val="24"/>
          <w:szCs w:val="24"/>
          <w:lang w:val="en-US"/>
        </w:rPr>
      </w:pPr>
      <w:r w:rsidRPr="00926472">
        <w:rPr>
          <w:b w:val="0"/>
          <w:bCs w:val="0"/>
          <w:sz w:val="24"/>
          <w:szCs w:val="24"/>
          <w:lang w:val="en-US"/>
        </w:rPr>
        <w:t>Operators receive a rebate or discount on a new Li</w:t>
      </w:r>
      <w:r w:rsidRPr="00926472">
        <w:rPr>
          <w:b w:val="0"/>
          <w:bCs w:val="0"/>
          <w:sz w:val="24"/>
          <w:szCs w:val="24"/>
          <w:lang w:val="en-US"/>
        </w:rPr>
        <w:noBreakHyphen/>
        <w:t>ion pack when they return an old lead</w:t>
      </w:r>
      <w:r w:rsidRPr="00926472">
        <w:rPr>
          <w:b w:val="0"/>
          <w:bCs w:val="0"/>
          <w:sz w:val="24"/>
          <w:szCs w:val="24"/>
          <w:lang w:val="en-US"/>
        </w:rPr>
        <w:noBreakHyphen/>
        <w:t xml:space="preserve">acid pack to an </w:t>
      </w:r>
      <w:proofErr w:type="spellStart"/>
      <w:r w:rsidRPr="00926472">
        <w:rPr>
          <w:b w:val="0"/>
          <w:bCs w:val="0"/>
          <w:sz w:val="24"/>
          <w:szCs w:val="24"/>
          <w:lang w:val="en-US"/>
        </w:rPr>
        <w:t>authorised</w:t>
      </w:r>
      <w:proofErr w:type="spellEnd"/>
      <w:r w:rsidRPr="00926472">
        <w:rPr>
          <w:b w:val="0"/>
          <w:bCs w:val="0"/>
          <w:sz w:val="24"/>
          <w:szCs w:val="24"/>
          <w:lang w:val="en-US"/>
        </w:rPr>
        <w:t xml:space="preserve"> collection point.</w:t>
      </w:r>
    </w:p>
    <w:p w14:paraId="3CBD66B5" w14:textId="77777777" w:rsidR="00926472" w:rsidRPr="00926472" w:rsidRDefault="00926472" w:rsidP="00B83D85">
      <w:pPr>
        <w:pStyle w:val="Heading3"/>
        <w:numPr>
          <w:ilvl w:val="0"/>
          <w:numId w:val="23"/>
        </w:numPr>
        <w:spacing w:line="360" w:lineRule="auto"/>
        <w:jc w:val="both"/>
        <w:rPr>
          <w:b w:val="0"/>
          <w:bCs w:val="0"/>
          <w:sz w:val="24"/>
          <w:szCs w:val="24"/>
          <w:lang w:val="en-US"/>
        </w:rPr>
      </w:pPr>
      <w:r w:rsidRPr="00926472">
        <w:rPr>
          <w:b w:val="0"/>
          <w:bCs w:val="0"/>
          <w:sz w:val="24"/>
          <w:szCs w:val="24"/>
          <w:lang w:val="en-US"/>
        </w:rPr>
        <w:t>Returned lead</w:t>
      </w:r>
      <w:r w:rsidRPr="00926472">
        <w:rPr>
          <w:b w:val="0"/>
          <w:bCs w:val="0"/>
          <w:sz w:val="24"/>
          <w:szCs w:val="24"/>
          <w:lang w:val="en-US"/>
        </w:rPr>
        <w:noBreakHyphen/>
        <w:t>acid packs are sent to formal recycling facilities that meet environmental standards, reducing uncontrolled emissions.</w:t>
      </w:r>
    </w:p>
    <w:p w14:paraId="491A0A71" w14:textId="77777777" w:rsidR="00926472" w:rsidRPr="00926472" w:rsidRDefault="00926472" w:rsidP="00B83D85">
      <w:pPr>
        <w:pStyle w:val="Heading3"/>
        <w:numPr>
          <w:ilvl w:val="0"/>
          <w:numId w:val="23"/>
        </w:numPr>
        <w:spacing w:line="360" w:lineRule="auto"/>
        <w:jc w:val="both"/>
        <w:rPr>
          <w:b w:val="0"/>
          <w:bCs w:val="0"/>
          <w:sz w:val="24"/>
          <w:szCs w:val="24"/>
          <w:lang w:val="en-US"/>
        </w:rPr>
      </w:pPr>
      <w:r w:rsidRPr="00926472">
        <w:rPr>
          <w:b w:val="0"/>
          <w:bCs w:val="0"/>
          <w:sz w:val="24"/>
          <w:szCs w:val="24"/>
          <w:lang w:val="en-US"/>
        </w:rPr>
        <w:t>Over time, a similar take</w:t>
      </w:r>
      <w:r w:rsidRPr="00926472">
        <w:rPr>
          <w:b w:val="0"/>
          <w:bCs w:val="0"/>
          <w:sz w:val="24"/>
          <w:szCs w:val="24"/>
          <w:lang w:val="en-US"/>
        </w:rPr>
        <w:noBreakHyphen/>
        <w:t>back or buy</w:t>
      </w:r>
      <w:r w:rsidRPr="00926472">
        <w:rPr>
          <w:b w:val="0"/>
          <w:bCs w:val="0"/>
          <w:sz w:val="24"/>
          <w:szCs w:val="24"/>
          <w:lang w:val="en-US"/>
        </w:rPr>
        <w:noBreakHyphen/>
        <w:t>back scheme for Li</w:t>
      </w:r>
      <w:r w:rsidRPr="00926472">
        <w:rPr>
          <w:b w:val="0"/>
          <w:bCs w:val="0"/>
          <w:sz w:val="24"/>
          <w:szCs w:val="24"/>
          <w:lang w:val="en-US"/>
        </w:rPr>
        <w:noBreakHyphen/>
        <w:t>ion can be introduced as formal second</w:t>
      </w:r>
      <w:r w:rsidRPr="00926472">
        <w:rPr>
          <w:b w:val="0"/>
          <w:bCs w:val="0"/>
          <w:sz w:val="24"/>
          <w:szCs w:val="24"/>
          <w:lang w:val="en-US"/>
        </w:rPr>
        <w:noBreakHyphen/>
        <w:t>life and recycling markets develop, creating a predictable residual value for Li</w:t>
      </w:r>
      <w:r w:rsidRPr="00926472">
        <w:rPr>
          <w:b w:val="0"/>
          <w:bCs w:val="0"/>
          <w:sz w:val="24"/>
          <w:szCs w:val="24"/>
          <w:lang w:val="en-US"/>
        </w:rPr>
        <w:noBreakHyphen/>
        <w:t>ion as well.</w:t>
      </w:r>
    </w:p>
    <w:p w14:paraId="070F5EFB" w14:textId="77777777" w:rsidR="00926472" w:rsidRPr="00926472" w:rsidRDefault="00926472" w:rsidP="00926472">
      <w:pPr>
        <w:pStyle w:val="Heading3"/>
        <w:spacing w:line="360" w:lineRule="auto"/>
        <w:jc w:val="both"/>
        <w:rPr>
          <w:b w:val="0"/>
          <w:bCs w:val="0"/>
          <w:sz w:val="24"/>
          <w:szCs w:val="24"/>
          <w:lang w:val="en-US"/>
        </w:rPr>
      </w:pPr>
      <w:r w:rsidRPr="00926472">
        <w:rPr>
          <w:b w:val="0"/>
          <w:bCs w:val="0"/>
          <w:sz w:val="24"/>
          <w:szCs w:val="24"/>
          <w:lang w:val="en-US"/>
        </w:rPr>
        <w:t>This approach preserves the idea that “old batteries are worth something” but shifts that value from informal smelters to regulated channels and cleaner technologies.</w:t>
      </w:r>
    </w:p>
    <w:p w14:paraId="73BB730F" w14:textId="77777777" w:rsidR="00926472" w:rsidRPr="00926472" w:rsidRDefault="00926472" w:rsidP="00926472">
      <w:pPr>
        <w:pStyle w:val="Heading3"/>
        <w:spacing w:line="360" w:lineRule="auto"/>
        <w:jc w:val="both"/>
        <w:rPr>
          <w:sz w:val="24"/>
          <w:szCs w:val="24"/>
          <w:lang w:val="en-US"/>
        </w:rPr>
      </w:pPr>
      <w:r w:rsidRPr="00926472">
        <w:rPr>
          <w:sz w:val="24"/>
          <w:szCs w:val="24"/>
          <w:lang w:val="en-US"/>
        </w:rPr>
        <w:t>5.4 Support basic BMS and high</w:t>
      </w:r>
      <w:r w:rsidRPr="00926472">
        <w:rPr>
          <w:sz w:val="24"/>
          <w:szCs w:val="24"/>
          <w:lang w:val="en-US"/>
        </w:rPr>
        <w:noBreakHyphen/>
        <w:t>temperature operation standards</w:t>
      </w:r>
    </w:p>
    <w:p w14:paraId="793A0945" w14:textId="77777777" w:rsidR="00926472" w:rsidRPr="00926472" w:rsidRDefault="00926472" w:rsidP="00926472">
      <w:pPr>
        <w:pStyle w:val="Heading3"/>
        <w:spacing w:line="360" w:lineRule="auto"/>
        <w:jc w:val="both"/>
        <w:rPr>
          <w:b w:val="0"/>
          <w:bCs w:val="0"/>
          <w:sz w:val="24"/>
          <w:szCs w:val="24"/>
          <w:lang w:val="en-US"/>
        </w:rPr>
      </w:pPr>
      <w:r w:rsidRPr="00926472">
        <w:rPr>
          <w:b w:val="0"/>
          <w:bCs w:val="0"/>
          <w:sz w:val="24"/>
          <w:szCs w:val="24"/>
          <w:lang w:val="en-US"/>
        </w:rPr>
        <w:t>The degradation analysis shows that hot climates significantly shorten battery life, especially when packs are operated without proper monitoring and protection. To ensure that Li</w:t>
      </w:r>
      <w:r w:rsidRPr="00926472">
        <w:rPr>
          <w:b w:val="0"/>
          <w:bCs w:val="0"/>
          <w:sz w:val="24"/>
          <w:szCs w:val="24"/>
          <w:lang w:val="en-US"/>
        </w:rPr>
        <w:noBreakHyphen/>
        <w:t>ion systems deliver their expected lifetime and avoid safety incidents in informal fleets, it is important to:</w:t>
      </w:r>
    </w:p>
    <w:p w14:paraId="4282A1F7" w14:textId="77777777" w:rsidR="00926472" w:rsidRPr="00926472" w:rsidRDefault="00926472" w:rsidP="00B83D85">
      <w:pPr>
        <w:pStyle w:val="Heading3"/>
        <w:numPr>
          <w:ilvl w:val="0"/>
          <w:numId w:val="24"/>
        </w:numPr>
        <w:spacing w:line="360" w:lineRule="auto"/>
        <w:jc w:val="both"/>
        <w:rPr>
          <w:b w:val="0"/>
          <w:bCs w:val="0"/>
          <w:sz w:val="24"/>
          <w:szCs w:val="24"/>
          <w:lang w:val="en-US"/>
        </w:rPr>
      </w:pPr>
      <w:r w:rsidRPr="00926472">
        <w:rPr>
          <w:b w:val="0"/>
          <w:bCs w:val="0"/>
          <w:sz w:val="24"/>
          <w:szCs w:val="24"/>
          <w:lang w:val="en-US"/>
        </w:rPr>
        <w:t>Set minimum BMS requirements for Li</w:t>
      </w:r>
      <w:r w:rsidRPr="00926472">
        <w:rPr>
          <w:b w:val="0"/>
          <w:bCs w:val="0"/>
          <w:sz w:val="24"/>
          <w:szCs w:val="24"/>
          <w:lang w:val="en-US"/>
        </w:rPr>
        <w:noBreakHyphen/>
        <w:t xml:space="preserve">ion packs used in informal vehicles, including basic </w:t>
      </w:r>
      <w:proofErr w:type="spellStart"/>
      <w:r w:rsidRPr="00926472">
        <w:rPr>
          <w:b w:val="0"/>
          <w:bCs w:val="0"/>
          <w:sz w:val="24"/>
          <w:szCs w:val="24"/>
          <w:lang w:val="en-US"/>
        </w:rPr>
        <w:t>SoH</w:t>
      </w:r>
      <w:proofErr w:type="spellEnd"/>
      <w:r w:rsidRPr="00926472">
        <w:rPr>
          <w:b w:val="0"/>
          <w:bCs w:val="0"/>
          <w:sz w:val="24"/>
          <w:szCs w:val="24"/>
          <w:lang w:val="en-US"/>
        </w:rPr>
        <w:t xml:space="preserve"> monitoring, over</w:t>
      </w:r>
      <w:r w:rsidRPr="00926472">
        <w:rPr>
          <w:b w:val="0"/>
          <w:bCs w:val="0"/>
          <w:sz w:val="24"/>
          <w:szCs w:val="24"/>
          <w:lang w:val="en-US"/>
        </w:rPr>
        <w:noBreakHyphen/>
        <w:t>charge and over</w:t>
      </w:r>
      <w:r w:rsidRPr="00926472">
        <w:rPr>
          <w:b w:val="0"/>
          <w:bCs w:val="0"/>
          <w:sz w:val="24"/>
          <w:szCs w:val="24"/>
          <w:lang w:val="en-US"/>
        </w:rPr>
        <w:noBreakHyphen/>
        <w:t>discharge protection, and temperature monitoring.</w:t>
      </w:r>
    </w:p>
    <w:p w14:paraId="288C4AFC" w14:textId="77777777" w:rsidR="00926472" w:rsidRPr="00926472" w:rsidRDefault="00926472" w:rsidP="00B83D85">
      <w:pPr>
        <w:pStyle w:val="Heading3"/>
        <w:numPr>
          <w:ilvl w:val="0"/>
          <w:numId w:val="24"/>
        </w:numPr>
        <w:spacing w:line="360" w:lineRule="auto"/>
        <w:jc w:val="both"/>
        <w:rPr>
          <w:b w:val="0"/>
          <w:bCs w:val="0"/>
          <w:sz w:val="24"/>
          <w:szCs w:val="24"/>
          <w:lang w:val="en-US"/>
        </w:rPr>
      </w:pPr>
      <w:r w:rsidRPr="00926472">
        <w:rPr>
          <w:b w:val="0"/>
          <w:bCs w:val="0"/>
          <w:sz w:val="24"/>
          <w:szCs w:val="24"/>
          <w:lang w:val="en-US"/>
        </w:rPr>
        <w:t>Promote designs and usage guidelines adapted to tropical conditions, such as thermal management practices and operating windows that avoid extreme temperatures and very deep cycling.</w:t>
      </w:r>
    </w:p>
    <w:p w14:paraId="29257F9D" w14:textId="77777777" w:rsidR="00926472" w:rsidRPr="00926472" w:rsidRDefault="00926472" w:rsidP="00B83D85">
      <w:pPr>
        <w:pStyle w:val="Heading3"/>
        <w:numPr>
          <w:ilvl w:val="0"/>
          <w:numId w:val="24"/>
        </w:numPr>
        <w:spacing w:line="360" w:lineRule="auto"/>
        <w:jc w:val="both"/>
        <w:rPr>
          <w:b w:val="0"/>
          <w:bCs w:val="0"/>
          <w:sz w:val="24"/>
          <w:szCs w:val="24"/>
          <w:lang w:val="en-US"/>
        </w:rPr>
      </w:pPr>
      <w:r w:rsidRPr="00926472">
        <w:rPr>
          <w:b w:val="0"/>
          <w:bCs w:val="0"/>
          <w:sz w:val="24"/>
          <w:szCs w:val="24"/>
          <w:lang w:val="en-US"/>
        </w:rPr>
        <w:t>Encourage local assemblers and importers to adopt proven BMS architectures rather than using minimal or untested solutions, possibly through certification schemes or partnerships with established suppliers.</w:t>
      </w:r>
    </w:p>
    <w:p w14:paraId="1E9D6A40" w14:textId="77777777" w:rsidR="00926472" w:rsidRPr="00926472" w:rsidRDefault="00926472" w:rsidP="00926472">
      <w:pPr>
        <w:pStyle w:val="Heading3"/>
        <w:spacing w:line="360" w:lineRule="auto"/>
        <w:jc w:val="both"/>
        <w:rPr>
          <w:b w:val="0"/>
          <w:bCs w:val="0"/>
          <w:sz w:val="24"/>
          <w:szCs w:val="24"/>
          <w:lang w:val="en-US"/>
        </w:rPr>
      </w:pPr>
      <w:r w:rsidRPr="00926472">
        <w:rPr>
          <w:b w:val="0"/>
          <w:bCs w:val="0"/>
          <w:sz w:val="24"/>
          <w:szCs w:val="24"/>
          <w:lang w:val="en-US"/>
        </w:rPr>
        <w:t>Capacity building for local workshops and technicians on Li</w:t>
      </w:r>
      <w:r w:rsidRPr="00926472">
        <w:rPr>
          <w:b w:val="0"/>
          <w:bCs w:val="0"/>
          <w:sz w:val="24"/>
          <w:szCs w:val="24"/>
          <w:lang w:val="en-US"/>
        </w:rPr>
        <w:noBreakHyphen/>
        <w:t>ion safety and BMS diagnostics will be essential for this transition.</w:t>
      </w:r>
    </w:p>
    <w:p w14:paraId="1801E647" w14:textId="77777777" w:rsidR="00926472" w:rsidRPr="00926472" w:rsidRDefault="00926472" w:rsidP="00926472">
      <w:pPr>
        <w:pStyle w:val="Heading3"/>
        <w:spacing w:line="360" w:lineRule="auto"/>
        <w:jc w:val="both"/>
        <w:rPr>
          <w:sz w:val="24"/>
          <w:szCs w:val="24"/>
          <w:lang w:val="en-US"/>
        </w:rPr>
      </w:pPr>
      <w:r w:rsidRPr="00926472">
        <w:rPr>
          <w:sz w:val="24"/>
          <w:szCs w:val="24"/>
          <w:lang w:val="en-US"/>
        </w:rPr>
        <w:t>5.5 Target high</w:t>
      </w:r>
      <w:r w:rsidRPr="00926472">
        <w:rPr>
          <w:sz w:val="24"/>
          <w:szCs w:val="24"/>
          <w:lang w:val="en-US"/>
        </w:rPr>
        <w:noBreakHyphen/>
        <w:t>use segments and pilot projects</w:t>
      </w:r>
    </w:p>
    <w:p w14:paraId="1BEC0125" w14:textId="77777777" w:rsidR="00926472" w:rsidRPr="00926472" w:rsidRDefault="00926472" w:rsidP="00926472">
      <w:pPr>
        <w:pStyle w:val="Heading3"/>
        <w:spacing w:line="360" w:lineRule="auto"/>
        <w:jc w:val="both"/>
        <w:rPr>
          <w:b w:val="0"/>
          <w:bCs w:val="0"/>
          <w:sz w:val="24"/>
          <w:szCs w:val="24"/>
          <w:lang w:val="en-US"/>
        </w:rPr>
      </w:pPr>
      <w:r w:rsidRPr="00926472">
        <w:rPr>
          <w:b w:val="0"/>
          <w:bCs w:val="0"/>
          <w:sz w:val="24"/>
          <w:szCs w:val="24"/>
          <w:lang w:val="en-US"/>
        </w:rPr>
        <w:t>The TCO and usage</w:t>
      </w:r>
      <w:r w:rsidRPr="00926472">
        <w:rPr>
          <w:b w:val="0"/>
          <w:bCs w:val="0"/>
          <w:sz w:val="24"/>
          <w:szCs w:val="24"/>
          <w:lang w:val="en-US"/>
        </w:rPr>
        <w:noBreakHyphen/>
        <w:t>intensity scenarios suggest that Li</w:t>
      </w:r>
      <w:r w:rsidRPr="00926472">
        <w:rPr>
          <w:b w:val="0"/>
          <w:bCs w:val="0"/>
          <w:sz w:val="24"/>
          <w:szCs w:val="24"/>
          <w:lang w:val="en-US"/>
        </w:rPr>
        <w:noBreakHyphen/>
        <w:t>ion becomes most attractive in high</w:t>
      </w:r>
      <w:r w:rsidRPr="00926472">
        <w:rPr>
          <w:b w:val="0"/>
          <w:bCs w:val="0"/>
          <w:sz w:val="24"/>
          <w:szCs w:val="24"/>
          <w:lang w:val="en-US"/>
        </w:rPr>
        <w:noBreakHyphen/>
        <w:t>use vehicles, where its efficiency and longer life produce larger cumulative savings. Policy and investment efforts should therefore:</w:t>
      </w:r>
    </w:p>
    <w:p w14:paraId="47F4A9A1" w14:textId="77777777" w:rsidR="00926472" w:rsidRPr="00926472" w:rsidRDefault="00926472" w:rsidP="00B83D85">
      <w:pPr>
        <w:pStyle w:val="Heading3"/>
        <w:numPr>
          <w:ilvl w:val="0"/>
          <w:numId w:val="25"/>
        </w:numPr>
        <w:spacing w:line="360" w:lineRule="auto"/>
        <w:jc w:val="both"/>
        <w:rPr>
          <w:b w:val="0"/>
          <w:bCs w:val="0"/>
          <w:sz w:val="24"/>
          <w:szCs w:val="24"/>
          <w:lang w:val="en-US"/>
        </w:rPr>
      </w:pPr>
      <w:proofErr w:type="spellStart"/>
      <w:r w:rsidRPr="00926472">
        <w:rPr>
          <w:b w:val="0"/>
          <w:bCs w:val="0"/>
          <w:sz w:val="24"/>
          <w:szCs w:val="24"/>
          <w:lang w:val="en-US"/>
        </w:rPr>
        <w:t>Prioritise</w:t>
      </w:r>
      <w:proofErr w:type="spellEnd"/>
      <w:r w:rsidRPr="00926472">
        <w:rPr>
          <w:b w:val="0"/>
          <w:bCs w:val="0"/>
          <w:sz w:val="24"/>
          <w:szCs w:val="24"/>
          <w:lang w:val="en-US"/>
        </w:rPr>
        <w:t xml:space="preserve"> high</w:t>
      </w:r>
      <w:r w:rsidRPr="00926472">
        <w:rPr>
          <w:b w:val="0"/>
          <w:bCs w:val="0"/>
          <w:sz w:val="24"/>
          <w:szCs w:val="24"/>
          <w:lang w:val="en-US"/>
        </w:rPr>
        <w:noBreakHyphen/>
        <w:t>mileage routes and operators (for example, vehicles that run full days in busy corridors) for early Li</w:t>
      </w:r>
      <w:r w:rsidRPr="00926472">
        <w:rPr>
          <w:b w:val="0"/>
          <w:bCs w:val="0"/>
          <w:sz w:val="24"/>
          <w:szCs w:val="24"/>
          <w:lang w:val="en-US"/>
        </w:rPr>
        <w:noBreakHyphen/>
        <w:t>ion adoption.</w:t>
      </w:r>
    </w:p>
    <w:p w14:paraId="101C6061" w14:textId="77777777" w:rsidR="00926472" w:rsidRPr="00926472" w:rsidRDefault="00926472" w:rsidP="00B83D85">
      <w:pPr>
        <w:pStyle w:val="Heading3"/>
        <w:numPr>
          <w:ilvl w:val="0"/>
          <w:numId w:val="25"/>
        </w:numPr>
        <w:spacing w:line="360" w:lineRule="auto"/>
        <w:jc w:val="both"/>
        <w:rPr>
          <w:b w:val="0"/>
          <w:bCs w:val="0"/>
          <w:sz w:val="24"/>
          <w:szCs w:val="24"/>
          <w:lang w:val="en-US"/>
        </w:rPr>
      </w:pPr>
      <w:r w:rsidRPr="00926472">
        <w:rPr>
          <w:b w:val="0"/>
          <w:bCs w:val="0"/>
          <w:sz w:val="24"/>
          <w:szCs w:val="24"/>
          <w:lang w:val="en-US"/>
        </w:rPr>
        <w:t>Implement pilot projects that equip small fleets of informal vehicles with Li</w:t>
      </w:r>
      <w:r w:rsidRPr="00926472">
        <w:rPr>
          <w:b w:val="0"/>
          <w:bCs w:val="0"/>
          <w:sz w:val="24"/>
          <w:szCs w:val="24"/>
          <w:lang w:val="en-US"/>
        </w:rPr>
        <w:noBreakHyphen/>
        <w:t>ion packs and appropriate BMS, track performance under real conditions, and use the results to refine parameters and policy design.</w:t>
      </w:r>
    </w:p>
    <w:p w14:paraId="2BAA2961" w14:textId="77777777" w:rsidR="00926472" w:rsidRPr="00926472" w:rsidRDefault="00926472" w:rsidP="00B83D85">
      <w:pPr>
        <w:pStyle w:val="Heading3"/>
        <w:numPr>
          <w:ilvl w:val="0"/>
          <w:numId w:val="25"/>
        </w:numPr>
        <w:spacing w:line="360" w:lineRule="auto"/>
        <w:jc w:val="both"/>
        <w:rPr>
          <w:b w:val="0"/>
          <w:bCs w:val="0"/>
          <w:sz w:val="24"/>
          <w:szCs w:val="24"/>
          <w:lang w:val="en-US"/>
        </w:rPr>
      </w:pPr>
      <w:r w:rsidRPr="00926472">
        <w:rPr>
          <w:b w:val="0"/>
          <w:bCs w:val="0"/>
          <w:sz w:val="24"/>
          <w:szCs w:val="24"/>
          <w:lang w:val="en-US"/>
        </w:rPr>
        <w:t>Combine these pilots with small solar</w:t>
      </w:r>
      <w:r w:rsidRPr="00926472">
        <w:rPr>
          <w:b w:val="0"/>
          <w:bCs w:val="0"/>
          <w:sz w:val="24"/>
          <w:szCs w:val="24"/>
          <w:lang w:val="en-US"/>
        </w:rPr>
        <w:noBreakHyphen/>
        <w:t>powered charging or swapping hubs, especially in areas with weak grids, to demonstrate integrated benefits in cost, reliability, and grid impact.</w:t>
      </w:r>
    </w:p>
    <w:p w14:paraId="3A02344C" w14:textId="77777777" w:rsidR="00926472" w:rsidRPr="00926472" w:rsidRDefault="00926472" w:rsidP="00926472">
      <w:pPr>
        <w:pStyle w:val="Heading3"/>
        <w:spacing w:line="360" w:lineRule="auto"/>
        <w:jc w:val="both"/>
        <w:rPr>
          <w:b w:val="0"/>
          <w:bCs w:val="0"/>
          <w:sz w:val="24"/>
          <w:szCs w:val="24"/>
          <w:lang w:val="en-US"/>
        </w:rPr>
      </w:pPr>
      <w:proofErr w:type="gramStart"/>
      <w:r w:rsidRPr="00926472">
        <w:rPr>
          <w:b w:val="0"/>
          <w:bCs w:val="0"/>
          <w:sz w:val="24"/>
          <w:szCs w:val="24"/>
          <w:lang w:val="en-US"/>
        </w:rPr>
        <w:t>Well</w:t>
      </w:r>
      <w:proofErr w:type="gramEnd"/>
      <w:r w:rsidRPr="00926472">
        <w:rPr>
          <w:b w:val="0"/>
          <w:bCs w:val="0"/>
          <w:sz w:val="24"/>
          <w:szCs w:val="24"/>
          <w:lang w:val="en-US"/>
        </w:rPr>
        <w:noBreakHyphen/>
        <w:t>documented pilots can help reduce perceived risk among operators, financiers, and regulators, and provide concrete evidence for scaling up.</w:t>
      </w:r>
    </w:p>
    <w:p w14:paraId="019D1B15" w14:textId="77777777" w:rsidR="00926472" w:rsidRPr="00926472" w:rsidRDefault="00926472" w:rsidP="00926472">
      <w:pPr>
        <w:pStyle w:val="Heading3"/>
        <w:spacing w:line="360" w:lineRule="auto"/>
        <w:jc w:val="both"/>
        <w:rPr>
          <w:sz w:val="24"/>
          <w:szCs w:val="24"/>
          <w:lang w:val="en-US"/>
        </w:rPr>
      </w:pPr>
      <w:r w:rsidRPr="00926472">
        <w:rPr>
          <w:sz w:val="24"/>
          <w:szCs w:val="24"/>
          <w:lang w:val="en-US"/>
        </w:rPr>
        <w:t>5.6 Link first</w:t>
      </w:r>
      <w:r w:rsidRPr="00926472">
        <w:rPr>
          <w:sz w:val="24"/>
          <w:szCs w:val="24"/>
          <w:lang w:val="en-US"/>
        </w:rPr>
        <w:noBreakHyphen/>
        <w:t>life transition to second</w:t>
      </w:r>
      <w:r w:rsidRPr="00926472">
        <w:rPr>
          <w:sz w:val="24"/>
          <w:szCs w:val="24"/>
          <w:lang w:val="en-US"/>
        </w:rPr>
        <w:noBreakHyphen/>
        <w:t>life and circular strategies</w:t>
      </w:r>
    </w:p>
    <w:p w14:paraId="0324B572" w14:textId="77777777" w:rsidR="00926472" w:rsidRPr="00926472" w:rsidRDefault="00926472" w:rsidP="00926472">
      <w:pPr>
        <w:pStyle w:val="Heading3"/>
        <w:spacing w:line="360" w:lineRule="auto"/>
        <w:jc w:val="both"/>
        <w:rPr>
          <w:b w:val="0"/>
          <w:bCs w:val="0"/>
          <w:sz w:val="24"/>
          <w:szCs w:val="24"/>
          <w:lang w:val="en-US"/>
        </w:rPr>
      </w:pPr>
      <w:r w:rsidRPr="00926472">
        <w:rPr>
          <w:b w:val="0"/>
          <w:bCs w:val="0"/>
          <w:sz w:val="24"/>
          <w:szCs w:val="24"/>
          <w:lang w:val="en-US"/>
        </w:rPr>
        <w:t>Although the main driver for switching from lead</w:t>
      </w:r>
      <w:r w:rsidRPr="00926472">
        <w:rPr>
          <w:b w:val="0"/>
          <w:bCs w:val="0"/>
          <w:sz w:val="24"/>
          <w:szCs w:val="24"/>
          <w:lang w:val="en-US"/>
        </w:rPr>
        <w:noBreakHyphen/>
        <w:t>acid to Li</w:t>
      </w:r>
      <w:r w:rsidRPr="00926472">
        <w:rPr>
          <w:b w:val="0"/>
          <w:bCs w:val="0"/>
          <w:sz w:val="24"/>
          <w:szCs w:val="24"/>
          <w:lang w:val="en-US"/>
        </w:rPr>
        <w:noBreakHyphen/>
        <w:t>ion is first</w:t>
      </w:r>
      <w:r w:rsidRPr="00926472">
        <w:rPr>
          <w:b w:val="0"/>
          <w:bCs w:val="0"/>
          <w:sz w:val="24"/>
          <w:szCs w:val="24"/>
          <w:lang w:val="en-US"/>
        </w:rPr>
        <w:noBreakHyphen/>
        <w:t>life performance and economics, second</w:t>
      </w:r>
      <w:r w:rsidRPr="00926472">
        <w:rPr>
          <w:b w:val="0"/>
          <w:bCs w:val="0"/>
          <w:sz w:val="24"/>
          <w:szCs w:val="24"/>
          <w:lang w:val="en-US"/>
        </w:rPr>
        <w:noBreakHyphen/>
        <w:t>life and circular strategies can reinforce the transition. The extension analysis shows that repurposing Li</w:t>
      </w:r>
      <w:r w:rsidRPr="00926472">
        <w:rPr>
          <w:b w:val="0"/>
          <w:bCs w:val="0"/>
          <w:sz w:val="24"/>
          <w:szCs w:val="24"/>
          <w:lang w:val="en-US"/>
        </w:rPr>
        <w:noBreakHyphen/>
        <w:t>ion packs in small PV</w:t>
      </w:r>
      <w:r w:rsidRPr="00926472">
        <w:rPr>
          <w:b w:val="0"/>
          <w:bCs w:val="0"/>
          <w:sz w:val="24"/>
          <w:szCs w:val="24"/>
          <w:lang w:val="en-US"/>
        </w:rPr>
        <w:noBreakHyphen/>
        <w:t>battery microgrids and using efficient partial</w:t>
      </w:r>
      <w:r w:rsidRPr="00926472">
        <w:rPr>
          <w:b w:val="0"/>
          <w:bCs w:val="0"/>
          <w:sz w:val="24"/>
          <w:szCs w:val="24"/>
          <w:lang w:val="en-US"/>
        </w:rPr>
        <w:noBreakHyphen/>
        <w:t>power converters can extract additional value and reduce life</w:t>
      </w:r>
      <w:r w:rsidRPr="00926472">
        <w:rPr>
          <w:b w:val="0"/>
          <w:bCs w:val="0"/>
          <w:sz w:val="24"/>
          <w:szCs w:val="24"/>
          <w:lang w:val="en-US"/>
        </w:rPr>
        <w:noBreakHyphen/>
        <w:t>cycle impacts.</w:t>
      </w:r>
    </w:p>
    <w:p w14:paraId="32518E76" w14:textId="77777777" w:rsidR="00926472" w:rsidRPr="00926472" w:rsidRDefault="00926472" w:rsidP="00926472">
      <w:pPr>
        <w:pStyle w:val="Heading3"/>
        <w:spacing w:line="360" w:lineRule="auto"/>
        <w:jc w:val="both"/>
        <w:rPr>
          <w:b w:val="0"/>
          <w:bCs w:val="0"/>
          <w:sz w:val="24"/>
          <w:szCs w:val="24"/>
          <w:lang w:val="en-US"/>
        </w:rPr>
      </w:pPr>
      <w:r w:rsidRPr="00926472">
        <w:rPr>
          <w:b w:val="0"/>
          <w:bCs w:val="0"/>
          <w:sz w:val="24"/>
          <w:szCs w:val="24"/>
          <w:lang w:val="en-US"/>
        </w:rPr>
        <w:t>As Li</w:t>
      </w:r>
      <w:r w:rsidRPr="00926472">
        <w:rPr>
          <w:b w:val="0"/>
          <w:bCs w:val="0"/>
          <w:sz w:val="24"/>
          <w:szCs w:val="24"/>
          <w:lang w:val="en-US"/>
        </w:rPr>
        <w:noBreakHyphen/>
        <w:t>ion penetration grows, the policy roadmap should therefore include:</w:t>
      </w:r>
    </w:p>
    <w:p w14:paraId="7DD3251B" w14:textId="77777777" w:rsidR="00926472" w:rsidRPr="00926472" w:rsidRDefault="00926472" w:rsidP="00B83D85">
      <w:pPr>
        <w:pStyle w:val="Heading3"/>
        <w:numPr>
          <w:ilvl w:val="0"/>
          <w:numId w:val="26"/>
        </w:numPr>
        <w:spacing w:line="360" w:lineRule="auto"/>
        <w:jc w:val="both"/>
        <w:rPr>
          <w:b w:val="0"/>
          <w:bCs w:val="0"/>
          <w:sz w:val="24"/>
          <w:szCs w:val="24"/>
          <w:lang w:val="en-US"/>
        </w:rPr>
      </w:pPr>
      <w:r w:rsidRPr="00926472">
        <w:rPr>
          <w:b w:val="0"/>
          <w:bCs w:val="0"/>
          <w:sz w:val="24"/>
          <w:szCs w:val="24"/>
          <w:lang w:val="en-US"/>
        </w:rPr>
        <w:t xml:space="preserve">Standards and guidelines for assessing </w:t>
      </w:r>
      <w:proofErr w:type="spellStart"/>
      <w:r w:rsidRPr="00926472">
        <w:rPr>
          <w:b w:val="0"/>
          <w:bCs w:val="0"/>
          <w:sz w:val="24"/>
          <w:szCs w:val="24"/>
          <w:lang w:val="en-US"/>
        </w:rPr>
        <w:t>SoH</w:t>
      </w:r>
      <w:proofErr w:type="spellEnd"/>
      <w:r w:rsidRPr="00926472">
        <w:rPr>
          <w:b w:val="0"/>
          <w:bCs w:val="0"/>
          <w:sz w:val="24"/>
          <w:szCs w:val="24"/>
          <w:lang w:val="en-US"/>
        </w:rPr>
        <w:t xml:space="preserve"> at end of first life, to identify packs suitable for second</w:t>
      </w:r>
      <w:r w:rsidRPr="00926472">
        <w:rPr>
          <w:b w:val="0"/>
          <w:bCs w:val="0"/>
          <w:sz w:val="24"/>
          <w:szCs w:val="24"/>
          <w:lang w:val="en-US"/>
        </w:rPr>
        <w:noBreakHyphen/>
        <w:t>life applications.</w:t>
      </w:r>
    </w:p>
    <w:p w14:paraId="2843855E" w14:textId="77777777" w:rsidR="00926472" w:rsidRPr="00926472" w:rsidRDefault="00926472" w:rsidP="00B83D85">
      <w:pPr>
        <w:pStyle w:val="Heading3"/>
        <w:numPr>
          <w:ilvl w:val="0"/>
          <w:numId w:val="26"/>
        </w:numPr>
        <w:spacing w:line="360" w:lineRule="auto"/>
        <w:jc w:val="both"/>
        <w:rPr>
          <w:b w:val="0"/>
          <w:bCs w:val="0"/>
          <w:sz w:val="24"/>
          <w:szCs w:val="24"/>
          <w:lang w:val="en-US"/>
        </w:rPr>
      </w:pPr>
      <w:r w:rsidRPr="00926472">
        <w:rPr>
          <w:b w:val="0"/>
          <w:bCs w:val="0"/>
          <w:sz w:val="24"/>
          <w:szCs w:val="24"/>
          <w:lang w:val="en-US"/>
        </w:rPr>
        <w:t>Support for local second</w:t>
      </w:r>
      <w:r w:rsidRPr="00926472">
        <w:rPr>
          <w:b w:val="0"/>
          <w:bCs w:val="0"/>
          <w:sz w:val="24"/>
          <w:szCs w:val="24"/>
          <w:lang w:val="en-US"/>
        </w:rPr>
        <w:noBreakHyphen/>
        <w:t>life integrators who can build simple, safe stationary systems using retired vehicle batteries, particularly in off</w:t>
      </w:r>
      <w:r w:rsidRPr="00926472">
        <w:rPr>
          <w:b w:val="0"/>
          <w:bCs w:val="0"/>
          <w:sz w:val="24"/>
          <w:szCs w:val="24"/>
          <w:lang w:val="en-US"/>
        </w:rPr>
        <w:noBreakHyphen/>
        <w:t>grid or weak</w:t>
      </w:r>
      <w:r w:rsidRPr="00926472">
        <w:rPr>
          <w:b w:val="0"/>
          <w:bCs w:val="0"/>
          <w:sz w:val="24"/>
          <w:szCs w:val="24"/>
          <w:lang w:val="en-US"/>
        </w:rPr>
        <w:noBreakHyphen/>
        <w:t>grid communities.</w:t>
      </w:r>
    </w:p>
    <w:p w14:paraId="41602F74" w14:textId="77777777" w:rsidR="00926472" w:rsidRPr="00926472" w:rsidRDefault="00926472" w:rsidP="00B83D85">
      <w:pPr>
        <w:pStyle w:val="Heading3"/>
        <w:numPr>
          <w:ilvl w:val="0"/>
          <w:numId w:val="26"/>
        </w:numPr>
        <w:spacing w:line="360" w:lineRule="auto"/>
        <w:jc w:val="both"/>
        <w:rPr>
          <w:b w:val="0"/>
          <w:bCs w:val="0"/>
          <w:sz w:val="24"/>
          <w:szCs w:val="24"/>
          <w:lang w:val="en-US"/>
        </w:rPr>
      </w:pPr>
      <w:r w:rsidRPr="00926472">
        <w:rPr>
          <w:b w:val="0"/>
          <w:bCs w:val="0"/>
          <w:sz w:val="24"/>
          <w:szCs w:val="24"/>
          <w:lang w:val="en-US"/>
        </w:rPr>
        <w:t>Development of formal recycling capacity for Li</w:t>
      </w:r>
      <w:r w:rsidRPr="00926472">
        <w:rPr>
          <w:b w:val="0"/>
          <w:bCs w:val="0"/>
          <w:sz w:val="24"/>
          <w:szCs w:val="24"/>
          <w:lang w:val="en-US"/>
        </w:rPr>
        <w:noBreakHyphen/>
        <w:t>ion batteries, so that materials can be recovered at the end of second life and feed into new production.</w:t>
      </w:r>
    </w:p>
    <w:p w14:paraId="220959D9" w14:textId="77777777" w:rsidR="00926472" w:rsidRPr="00926472" w:rsidRDefault="00926472" w:rsidP="00926472">
      <w:pPr>
        <w:pStyle w:val="Heading3"/>
        <w:spacing w:line="360" w:lineRule="auto"/>
        <w:jc w:val="both"/>
        <w:rPr>
          <w:b w:val="0"/>
          <w:bCs w:val="0"/>
          <w:sz w:val="24"/>
          <w:szCs w:val="24"/>
          <w:lang w:val="en-US"/>
        </w:rPr>
      </w:pPr>
      <w:r w:rsidRPr="00926472">
        <w:rPr>
          <w:b w:val="0"/>
          <w:bCs w:val="0"/>
          <w:sz w:val="24"/>
          <w:szCs w:val="24"/>
          <w:lang w:val="en-US"/>
        </w:rPr>
        <w:t>These steps help ensure that the shift away from lead</w:t>
      </w:r>
      <w:r w:rsidRPr="00926472">
        <w:rPr>
          <w:b w:val="0"/>
          <w:bCs w:val="0"/>
          <w:sz w:val="24"/>
          <w:szCs w:val="24"/>
          <w:lang w:val="en-US"/>
        </w:rPr>
        <w:noBreakHyphen/>
        <w:t>acid does not simply replace one unsustainable system with another, but instead builds toward a more circular and resilient battery ecosystem in the Global South.</w:t>
      </w:r>
    </w:p>
    <w:p w14:paraId="7DE8CB32" w14:textId="77777777" w:rsidR="00926472" w:rsidRPr="00926472" w:rsidRDefault="00926472" w:rsidP="00926472">
      <w:pPr>
        <w:pStyle w:val="Heading3"/>
        <w:rPr>
          <w:b w:val="0"/>
          <w:bCs w:val="0"/>
          <w:sz w:val="24"/>
          <w:szCs w:val="24"/>
        </w:rPr>
      </w:pPr>
    </w:p>
    <w:p w14:paraId="629B5E80" w14:textId="77777777" w:rsidR="00765FF6" w:rsidRDefault="003E6D2A" w:rsidP="00765FF6">
      <w:pPr>
        <w:pStyle w:val="Heading3"/>
      </w:pPr>
      <w:commentRangeStart w:id="6"/>
      <w:r>
        <w:t>6</w:t>
      </w:r>
      <w:r w:rsidR="00765FF6">
        <w:t>. Conclusion</w:t>
      </w:r>
      <w:commentRangeEnd w:id="6"/>
      <w:r w:rsidR="00D34E8A">
        <w:rPr>
          <w:rStyle w:val="CommentReference"/>
          <w:rFonts w:asciiTheme="minorHAnsi" w:eastAsiaTheme="minorHAnsi" w:hAnsiTheme="minorHAnsi" w:cstheme="minorBidi"/>
          <w:b w:val="0"/>
          <w:bCs w:val="0"/>
          <w:lang w:eastAsia="en-US"/>
        </w:rPr>
        <w:commentReference w:id="6"/>
      </w:r>
    </w:p>
    <w:p w14:paraId="03E96909" w14:textId="77777777" w:rsidR="00926472" w:rsidRPr="00926472" w:rsidRDefault="00926472" w:rsidP="00926472">
      <w:pPr>
        <w:pStyle w:val="NormalWeb"/>
        <w:spacing w:line="360" w:lineRule="auto"/>
        <w:jc w:val="both"/>
        <w:rPr>
          <w:lang w:val="en"/>
        </w:rPr>
      </w:pPr>
      <w:r w:rsidRPr="00926472">
        <w:rPr>
          <w:lang w:val="en"/>
        </w:rPr>
        <w:t>This paper develops an integrated techno</w:t>
      </w:r>
      <w:r w:rsidRPr="00926472">
        <w:rPr>
          <w:lang w:val="en"/>
        </w:rPr>
        <w:noBreakHyphen/>
        <w:t>economic and thermal</w:t>
      </w:r>
      <w:r w:rsidRPr="00926472">
        <w:rPr>
          <w:lang w:val="en"/>
        </w:rPr>
        <w:noBreakHyphen/>
        <w:t>degradation framework to compare lead</w:t>
      </w:r>
      <w:r w:rsidRPr="00926472">
        <w:rPr>
          <w:lang w:val="en"/>
        </w:rPr>
        <w:noBreakHyphen/>
        <w:t>acid and lithium</w:t>
      </w:r>
      <w:r w:rsidRPr="00926472">
        <w:rPr>
          <w:lang w:val="en"/>
        </w:rPr>
        <w:noBreakHyphen/>
        <w:t>ion batteries for informal e</w:t>
      </w:r>
      <w:r w:rsidRPr="00926472">
        <w:rPr>
          <w:lang w:val="en"/>
        </w:rPr>
        <w:noBreakHyphen/>
        <w:t>mobility in Bangladesh and similar Global South contexts. The framework combines a total cost of ownership (TCO) model that explicitly includes residual scrap value with a temperature</w:t>
      </w:r>
      <w:r w:rsidRPr="00926472">
        <w:rPr>
          <w:lang w:val="en"/>
        </w:rPr>
        <w:noBreakHyphen/>
        <w:t>dependent degradation model calibrated for 30–40 °C and linked to simple state</w:t>
      </w:r>
      <w:r w:rsidRPr="00926472">
        <w:rPr>
          <w:lang w:val="en"/>
        </w:rPr>
        <w:noBreakHyphen/>
        <w:t>of</w:t>
      </w:r>
      <w:r w:rsidRPr="00926472">
        <w:rPr>
          <w:lang w:val="en"/>
        </w:rPr>
        <w:noBreakHyphen/>
        <w:t>health (</w:t>
      </w:r>
      <w:proofErr w:type="spellStart"/>
      <w:r w:rsidRPr="00926472">
        <w:rPr>
          <w:lang w:val="en"/>
        </w:rPr>
        <w:t>SoH</w:t>
      </w:r>
      <w:proofErr w:type="spellEnd"/>
      <w:r w:rsidRPr="00926472">
        <w:rPr>
          <w:lang w:val="en"/>
        </w:rPr>
        <w:t>) thresholds.</w:t>
      </w:r>
    </w:p>
    <w:p w14:paraId="2C6F3A24" w14:textId="77777777" w:rsidR="00926472" w:rsidRPr="00926472" w:rsidRDefault="00926472" w:rsidP="00926472">
      <w:pPr>
        <w:pStyle w:val="NormalWeb"/>
        <w:spacing w:line="360" w:lineRule="auto"/>
        <w:jc w:val="both"/>
        <w:rPr>
          <w:lang w:val="en"/>
        </w:rPr>
      </w:pPr>
      <w:r w:rsidRPr="00926472">
        <w:rPr>
          <w:lang w:val="en"/>
        </w:rPr>
        <w:t>The literature shows that lithium</w:t>
      </w:r>
      <w:r w:rsidRPr="00926472">
        <w:rPr>
          <w:lang w:val="en"/>
        </w:rPr>
        <w:noBreakHyphen/>
        <w:t>ion batteries offer higher efficiency, longer lifetime, and lower life</w:t>
      </w:r>
      <w:r w:rsidRPr="00926472">
        <w:rPr>
          <w:lang w:val="en"/>
        </w:rPr>
        <w:noBreakHyphen/>
        <w:t>cycle emissions than lead</w:t>
      </w:r>
      <w:r w:rsidRPr="00926472">
        <w:rPr>
          <w:lang w:val="en"/>
        </w:rPr>
        <w:noBreakHyphen/>
        <w:t>acid, especially in prospective low</w:t>
      </w:r>
      <w:r w:rsidRPr="00926472">
        <w:rPr>
          <w:lang w:val="en"/>
        </w:rPr>
        <w:noBreakHyphen/>
        <w:t>carbon scenarios. However, in informal transport markets, lead</w:t>
      </w:r>
      <w:r w:rsidRPr="00926472">
        <w:rPr>
          <w:lang w:val="en"/>
        </w:rPr>
        <w:noBreakHyphen/>
        <w:t>acid remains dominant because its high scrap value provides liquidity for low</w:t>
      </w:r>
      <w:r w:rsidRPr="00926472">
        <w:rPr>
          <w:lang w:val="en"/>
        </w:rPr>
        <w:noBreakHyphen/>
        <w:t>income operators, while lithium</w:t>
      </w:r>
      <w:r w:rsidRPr="00926472">
        <w:rPr>
          <w:lang w:val="en"/>
        </w:rPr>
        <w:noBreakHyphen/>
        <w:t>ion currently lacks a similar residual value and faces higher upfront costs. This “Lead</w:t>
      </w:r>
      <w:r w:rsidRPr="00926472">
        <w:rPr>
          <w:lang w:val="en"/>
        </w:rPr>
        <w:noBreakHyphen/>
        <w:t>Acid Trap” is a socio</w:t>
      </w:r>
      <w:r w:rsidRPr="00926472">
        <w:rPr>
          <w:lang w:val="en"/>
        </w:rPr>
        <w:noBreakHyphen/>
        <w:t>economic mechanism that sustains continued investment in an inferior and more polluting technology.</w:t>
      </w:r>
    </w:p>
    <w:p w14:paraId="42162F93" w14:textId="77777777" w:rsidR="00926472" w:rsidRPr="00926472" w:rsidRDefault="00926472" w:rsidP="00926472">
      <w:pPr>
        <w:pStyle w:val="NormalWeb"/>
        <w:spacing w:line="360" w:lineRule="auto"/>
        <w:jc w:val="both"/>
        <w:rPr>
          <w:lang w:val="en"/>
        </w:rPr>
      </w:pPr>
      <w:r w:rsidRPr="00926472">
        <w:rPr>
          <w:lang w:val="en"/>
        </w:rPr>
        <w:t>By quantifying TCO under realistic operating conditions and high ambient temperatures, the framework illustrates how quickly lead</w:t>
      </w:r>
      <w:r w:rsidRPr="00926472">
        <w:rPr>
          <w:lang w:val="en"/>
        </w:rPr>
        <w:noBreakHyphen/>
        <w:t>acid packs degrade and how often they must be replaced compared with lithium</w:t>
      </w:r>
      <w:r w:rsidRPr="00926472">
        <w:rPr>
          <w:lang w:val="en"/>
        </w:rPr>
        <w:noBreakHyphen/>
        <w:t>ion, once accelerated aging in tropical climates is taken into account. Scenario analysis further shows how the balance shifts when key parameters change: lower customs duties on lithium</w:t>
      </w:r>
      <w:r w:rsidRPr="00926472">
        <w:rPr>
          <w:lang w:val="en"/>
        </w:rPr>
        <w:noBreakHyphen/>
        <w:t>ion, modest purchase incentives, reduced informal scrap returns for lead</w:t>
      </w:r>
      <w:r w:rsidRPr="00926472">
        <w:rPr>
          <w:lang w:val="en"/>
        </w:rPr>
        <w:noBreakHyphen/>
        <w:t>acid, or the introduction of simple “lithium rebate” schemes can move the Li</w:t>
      </w:r>
      <w:r w:rsidRPr="00926472">
        <w:rPr>
          <w:lang w:val="en"/>
        </w:rPr>
        <w:noBreakHyphen/>
        <w:t>ion cost break</w:t>
      </w:r>
      <w:r w:rsidRPr="00926472">
        <w:rPr>
          <w:lang w:val="en"/>
        </w:rPr>
        <w:noBreakHyphen/>
        <w:t>even into a time frame that is meaningful for informal operators. High</w:t>
      </w:r>
      <w:r w:rsidRPr="00926472">
        <w:rPr>
          <w:lang w:val="en"/>
        </w:rPr>
        <w:noBreakHyphen/>
        <w:t>use vehicles benefit most from switching to lithium</w:t>
      </w:r>
      <w:r w:rsidRPr="00926472">
        <w:rPr>
          <w:lang w:val="en"/>
        </w:rPr>
        <w:noBreakHyphen/>
        <w:t>ion, while low</w:t>
      </w:r>
      <w:r w:rsidRPr="00926472">
        <w:rPr>
          <w:lang w:val="en"/>
        </w:rPr>
        <w:noBreakHyphen/>
        <w:t>use vehicles may require stronger incentives or slower transition paths.</w:t>
      </w:r>
    </w:p>
    <w:p w14:paraId="682BF297" w14:textId="77777777" w:rsidR="00926472" w:rsidRPr="00926472" w:rsidRDefault="00926472" w:rsidP="00926472">
      <w:pPr>
        <w:pStyle w:val="NormalWeb"/>
        <w:spacing w:line="360" w:lineRule="auto"/>
        <w:jc w:val="both"/>
        <w:rPr>
          <w:lang w:val="en"/>
        </w:rPr>
      </w:pPr>
      <w:r w:rsidRPr="00926472">
        <w:rPr>
          <w:lang w:val="en"/>
        </w:rPr>
        <w:t>A short extension highlights that lithium</w:t>
      </w:r>
      <w:r w:rsidRPr="00926472">
        <w:rPr>
          <w:lang w:val="en"/>
        </w:rPr>
        <w:noBreakHyphen/>
        <w:t>ion batteries also enable second</w:t>
      </w:r>
      <w:r w:rsidRPr="00926472">
        <w:rPr>
          <w:lang w:val="en"/>
        </w:rPr>
        <w:noBreakHyphen/>
        <w:t>life uses, for example in small solar</w:t>
      </w:r>
      <w:r w:rsidRPr="00926472">
        <w:rPr>
          <w:lang w:val="en"/>
        </w:rPr>
        <w:noBreakHyphen/>
        <w:t>coupled microgrids with efficient partial</w:t>
      </w:r>
      <w:r w:rsidRPr="00926472">
        <w:rPr>
          <w:lang w:val="en"/>
        </w:rPr>
        <w:noBreakHyphen/>
        <w:t>power converters, creating further opportunities to reduce life</w:t>
      </w:r>
      <w:r w:rsidRPr="00926472">
        <w:rPr>
          <w:lang w:val="en"/>
        </w:rPr>
        <w:noBreakHyphen/>
        <w:t>cycle costs and emissions and to build formal recycling and second</w:t>
      </w:r>
      <w:r w:rsidRPr="00926472">
        <w:rPr>
          <w:lang w:val="en"/>
        </w:rPr>
        <w:noBreakHyphen/>
        <w:t>life value chains. These circular options are largely unavailable for lead</w:t>
      </w:r>
      <w:r w:rsidRPr="00926472">
        <w:rPr>
          <w:lang w:val="en"/>
        </w:rPr>
        <w:noBreakHyphen/>
        <w:t>acid in its current informal setting.</w:t>
      </w:r>
    </w:p>
    <w:p w14:paraId="7906830A" w14:textId="77777777" w:rsidR="00926472" w:rsidRPr="00926472" w:rsidRDefault="00926472" w:rsidP="00926472">
      <w:pPr>
        <w:pStyle w:val="NormalWeb"/>
        <w:spacing w:line="360" w:lineRule="auto"/>
        <w:jc w:val="both"/>
        <w:rPr>
          <w:lang w:val="en"/>
        </w:rPr>
      </w:pPr>
      <w:r w:rsidRPr="00926472">
        <w:rPr>
          <w:lang w:val="en"/>
        </w:rPr>
        <w:t>Overall, the results suggest that breaking the Lead</w:t>
      </w:r>
      <w:r w:rsidRPr="00926472">
        <w:rPr>
          <w:lang w:val="en"/>
        </w:rPr>
        <w:noBreakHyphen/>
        <w:t>Acid Trap will require coordinated technical and policy action: aligning duties and incentives with lifetime costs and health impacts, redirecting scrap</w:t>
      </w:r>
      <w:r w:rsidRPr="00926472">
        <w:rPr>
          <w:lang w:val="en"/>
        </w:rPr>
        <w:noBreakHyphen/>
        <w:t>value mechanisms into formal take</w:t>
      </w:r>
      <w:r w:rsidRPr="00926472">
        <w:rPr>
          <w:lang w:val="en"/>
        </w:rPr>
        <w:noBreakHyphen/>
        <w:t>back schemes, supporting basic BMS and safety standards for lithium</w:t>
      </w:r>
      <w:r w:rsidRPr="00926472">
        <w:rPr>
          <w:lang w:val="en"/>
        </w:rPr>
        <w:noBreakHyphen/>
        <w:t>ion in hot climates, and targeting high</w:t>
      </w:r>
      <w:r w:rsidRPr="00926472">
        <w:rPr>
          <w:lang w:val="en"/>
        </w:rPr>
        <w:noBreakHyphen/>
        <w:t>use segments first. Future research could extend this work by coupling the techno</w:t>
      </w:r>
      <w:r w:rsidRPr="00926472">
        <w:rPr>
          <w:lang w:val="en"/>
        </w:rPr>
        <w:noBreakHyphen/>
        <w:t>economic model with full life</w:t>
      </w:r>
      <w:r w:rsidRPr="00926472">
        <w:rPr>
          <w:lang w:val="en"/>
        </w:rPr>
        <w:noBreakHyphen/>
        <w:t>cycle assessment for specific routes and cities, incorporating richer field data from diverse informal fleets, and exploring how emerging chemistries such as sodium</w:t>
      </w:r>
      <w:r w:rsidRPr="00926472">
        <w:rPr>
          <w:lang w:val="en"/>
        </w:rPr>
        <w:noBreakHyphen/>
        <w:t>ion might further ease material and cost constraints in Global South e</w:t>
      </w:r>
      <w:r w:rsidRPr="00926472">
        <w:rPr>
          <w:lang w:val="en"/>
        </w:rPr>
        <w:noBreakHyphen/>
        <w:t>mobility.</w:t>
      </w:r>
    </w:p>
    <w:p w14:paraId="7D6BA1F1" w14:textId="77777777" w:rsidR="000F1718" w:rsidRDefault="000F1718" w:rsidP="000F1718">
      <w:pPr>
        <w:pStyle w:val="NormalWeb"/>
      </w:pPr>
    </w:p>
    <w:p w14:paraId="72E6413A" w14:textId="77777777" w:rsidR="00765FF6" w:rsidRPr="005A1FCF" w:rsidRDefault="00765FF6" w:rsidP="000F1718">
      <w:pPr>
        <w:pStyle w:val="Heading3"/>
        <w:rPr>
          <w:sz w:val="24"/>
          <w:szCs w:val="24"/>
        </w:rPr>
      </w:pPr>
    </w:p>
    <w:sectPr w:rsidR="00765FF6" w:rsidRPr="005A1FC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riyankar Biswas" w:date="2026-05-10T17:53:00Z" w:initials="Biswas">
    <w:p w14:paraId="17A20C6B" w14:textId="77777777" w:rsidR="00C80025" w:rsidRDefault="00C80025">
      <w:pPr>
        <w:pStyle w:val="CommentText"/>
      </w:pPr>
      <w:r>
        <w:rPr>
          <w:rStyle w:val="CommentReference"/>
        </w:rPr>
        <w:annotationRef/>
      </w:r>
      <w:r>
        <w:t>The abstract contains broad claims but no numerical findings.</w:t>
      </w:r>
    </w:p>
    <w:p w14:paraId="6E418726" w14:textId="1C158F65" w:rsidR="00C80025" w:rsidRPr="00C80025" w:rsidRDefault="00C80025" w:rsidP="00C80025">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Here we can </w:t>
      </w:r>
      <w:r w:rsidRPr="00C80025">
        <w:rPr>
          <w:rFonts w:ascii="Times New Roman" w:eastAsia="Times New Roman" w:hAnsi="Times New Roman" w:cs="Times New Roman"/>
          <w:sz w:val="24"/>
          <w:szCs w:val="24"/>
          <w:lang w:val="en-US"/>
        </w:rPr>
        <w:t>A</w:t>
      </w:r>
      <w:r>
        <w:rPr>
          <w:rFonts w:ascii="Times New Roman" w:eastAsia="Times New Roman" w:hAnsi="Times New Roman" w:cs="Times New Roman"/>
          <w:sz w:val="24"/>
          <w:szCs w:val="24"/>
          <w:lang w:val="en-US"/>
        </w:rPr>
        <w:t>dd</w:t>
      </w:r>
      <w:r w:rsidRPr="00C80025">
        <w:rPr>
          <w:rFonts w:ascii="Times New Roman" w:eastAsia="Times New Roman" w:hAnsi="Times New Roman" w:cs="Times New Roman"/>
          <w:sz w:val="24"/>
          <w:szCs w:val="24"/>
          <w:lang w:val="en-US"/>
        </w:rPr>
        <w:t>:</w:t>
      </w:r>
    </w:p>
    <w:p w14:paraId="62EAA660" w14:textId="77777777" w:rsidR="00C80025" w:rsidRPr="00C80025" w:rsidRDefault="00C80025" w:rsidP="00C80025">
      <w:pPr>
        <w:spacing w:before="100" w:beforeAutospacing="1" w:after="100" w:afterAutospacing="1" w:line="240" w:lineRule="auto"/>
        <w:rPr>
          <w:rFonts w:ascii="Times New Roman" w:eastAsia="Times New Roman" w:hAnsi="Times New Roman" w:cs="Times New Roman"/>
          <w:sz w:val="24"/>
          <w:szCs w:val="24"/>
          <w:lang w:val="en-US"/>
        </w:rPr>
      </w:pPr>
      <w:r w:rsidRPr="00C80025">
        <w:rPr>
          <w:rFonts w:ascii="Times New Roman" w:eastAsia="Times New Roman" w:hAnsi="Times New Roman" w:cs="Times New Roman"/>
          <w:sz w:val="24"/>
          <w:szCs w:val="24"/>
          <w:lang w:val="en-US"/>
        </w:rPr>
        <w:t>battery lifetime values,</w:t>
      </w:r>
    </w:p>
    <w:p w14:paraId="5EFDAE87" w14:textId="77777777" w:rsidR="00C80025" w:rsidRPr="00C80025" w:rsidRDefault="00C80025" w:rsidP="00C80025">
      <w:pPr>
        <w:spacing w:before="100" w:beforeAutospacing="1" w:after="100" w:afterAutospacing="1" w:line="240" w:lineRule="auto"/>
        <w:rPr>
          <w:rFonts w:ascii="Times New Roman" w:eastAsia="Times New Roman" w:hAnsi="Times New Roman" w:cs="Times New Roman"/>
          <w:sz w:val="24"/>
          <w:szCs w:val="24"/>
          <w:lang w:val="en-US"/>
        </w:rPr>
      </w:pPr>
      <w:r w:rsidRPr="00C80025">
        <w:rPr>
          <w:rFonts w:ascii="Times New Roman" w:eastAsia="Times New Roman" w:hAnsi="Times New Roman" w:cs="Times New Roman"/>
          <w:sz w:val="24"/>
          <w:szCs w:val="24"/>
          <w:lang w:val="en-US"/>
        </w:rPr>
        <w:t>TCO reduction percentage,</w:t>
      </w:r>
    </w:p>
    <w:p w14:paraId="451D6256" w14:textId="77777777" w:rsidR="00C80025" w:rsidRPr="00C80025" w:rsidRDefault="00C80025" w:rsidP="00C80025">
      <w:pPr>
        <w:spacing w:before="100" w:beforeAutospacing="1" w:after="100" w:afterAutospacing="1" w:line="240" w:lineRule="auto"/>
        <w:rPr>
          <w:rFonts w:ascii="Times New Roman" w:eastAsia="Times New Roman" w:hAnsi="Times New Roman" w:cs="Times New Roman"/>
          <w:sz w:val="24"/>
          <w:szCs w:val="24"/>
          <w:lang w:val="en-US"/>
        </w:rPr>
      </w:pPr>
      <w:r w:rsidRPr="00C80025">
        <w:rPr>
          <w:rFonts w:ascii="Times New Roman" w:eastAsia="Times New Roman" w:hAnsi="Times New Roman" w:cs="Times New Roman"/>
          <w:sz w:val="24"/>
          <w:szCs w:val="24"/>
          <w:lang w:val="en-US"/>
        </w:rPr>
        <w:t>break-even year,</w:t>
      </w:r>
    </w:p>
    <w:p w14:paraId="1352494C" w14:textId="77777777" w:rsidR="00C80025" w:rsidRPr="00C80025" w:rsidRDefault="00C80025" w:rsidP="00C80025">
      <w:pPr>
        <w:spacing w:before="100" w:beforeAutospacing="1" w:after="100" w:afterAutospacing="1" w:line="240" w:lineRule="auto"/>
        <w:rPr>
          <w:rFonts w:ascii="Times New Roman" w:eastAsia="Times New Roman" w:hAnsi="Times New Roman" w:cs="Times New Roman"/>
          <w:sz w:val="24"/>
          <w:szCs w:val="24"/>
          <w:lang w:val="en-US"/>
        </w:rPr>
      </w:pPr>
      <w:r w:rsidRPr="00C80025">
        <w:rPr>
          <w:rFonts w:ascii="Times New Roman" w:eastAsia="Times New Roman" w:hAnsi="Times New Roman" w:cs="Times New Roman"/>
          <w:sz w:val="24"/>
          <w:szCs w:val="24"/>
          <w:lang w:val="en-US"/>
        </w:rPr>
        <w:t>degradation comparison.</w:t>
      </w:r>
    </w:p>
    <w:p w14:paraId="3A23D1FA" w14:textId="7203D227" w:rsidR="00C80025" w:rsidRDefault="00C80025">
      <w:pPr>
        <w:pStyle w:val="CommentText"/>
      </w:pPr>
    </w:p>
  </w:comment>
  <w:comment w:id="1" w:author="Priyankar Biswas" w:date="2026-05-10T17:56:00Z" w:initials="Biswas">
    <w:p w14:paraId="6EEB6F13" w14:textId="382C5BEF" w:rsidR="00C80025" w:rsidRDefault="00C80025" w:rsidP="00C80025">
      <w:pPr>
        <w:rPr>
          <w:rFonts w:ascii="Times New Roman" w:eastAsia="Times New Roman" w:hAnsi="Times New Roman" w:cs="Times New Roman"/>
          <w:sz w:val="24"/>
          <w:szCs w:val="24"/>
          <w:lang w:val="en-US"/>
        </w:rPr>
      </w:pPr>
      <w:r>
        <w:rPr>
          <w:rStyle w:val="CommentReference"/>
        </w:rPr>
        <w:annotationRef/>
      </w:r>
      <w:r>
        <w:rPr>
          <w:rFonts w:ascii="Times New Roman" w:eastAsia="Times New Roman" w:hAnsi="Times New Roman" w:cs="Times New Roman"/>
          <w:sz w:val="24"/>
          <w:szCs w:val="24"/>
          <w:lang w:val="en-US"/>
        </w:rPr>
        <w:t>Introduction section needs</w:t>
      </w:r>
    </w:p>
    <w:p w14:paraId="2FD2F761" w14:textId="4A63BA35" w:rsidR="00C80025" w:rsidRPr="00C80025" w:rsidRDefault="00C80025" w:rsidP="00C80025">
      <w:pPr>
        <w:rPr>
          <w:rFonts w:ascii="Times New Roman" w:eastAsia="Times New Roman" w:hAnsi="Times New Roman" w:cs="Times New Roman"/>
          <w:sz w:val="24"/>
          <w:szCs w:val="24"/>
          <w:lang w:val="en-US"/>
        </w:rPr>
      </w:pPr>
      <w:r w:rsidRPr="00C80025">
        <w:rPr>
          <w:rFonts w:ascii="Times New Roman" w:eastAsia="Times New Roman" w:hAnsi="Times New Roman" w:cs="Times New Roman"/>
          <w:sz w:val="24"/>
          <w:szCs w:val="24"/>
          <w:lang w:val="en-US"/>
        </w:rPr>
        <w:t>conceptual framework diagram,</w:t>
      </w:r>
    </w:p>
    <w:p w14:paraId="4B690055" w14:textId="53D4F6C7" w:rsidR="00C80025" w:rsidRPr="00C80025" w:rsidRDefault="00C80025" w:rsidP="00C80025">
      <w:pPr>
        <w:spacing w:after="0" w:line="240" w:lineRule="auto"/>
        <w:rPr>
          <w:rFonts w:ascii="Times New Roman" w:eastAsia="Times New Roman" w:hAnsi="Times New Roman" w:cs="Times New Roman"/>
          <w:sz w:val="24"/>
          <w:szCs w:val="24"/>
          <w:lang w:val="en-US"/>
        </w:rPr>
      </w:pPr>
      <w:r w:rsidRPr="00C80025">
        <w:rPr>
          <w:rFonts w:ascii="Times New Roman" w:eastAsia="Times New Roman" w:hAnsi="Times New Roman" w:cs="Times New Roman"/>
          <w:sz w:val="24"/>
          <w:szCs w:val="24"/>
          <w:lang w:val="en-US"/>
        </w:rPr>
        <w:t>causal-loop figure,</w:t>
      </w:r>
    </w:p>
    <w:p w14:paraId="022ACF5A" w14:textId="6AA155C1" w:rsidR="00C80025" w:rsidRDefault="00C80025" w:rsidP="00C80025">
      <w:pPr>
        <w:pStyle w:val="CommentText"/>
      </w:pPr>
      <w:r w:rsidRPr="00C80025">
        <w:rPr>
          <w:rFonts w:ascii="Times New Roman" w:eastAsia="Times New Roman" w:hAnsi="Times New Roman" w:cs="Times New Roman"/>
          <w:sz w:val="24"/>
          <w:szCs w:val="24"/>
          <w:lang w:val="en-US"/>
        </w:rPr>
        <w:t>socio-economic flowchart.</w:t>
      </w:r>
    </w:p>
  </w:comment>
  <w:comment w:id="2" w:author="Priyankar Biswas" w:date="2026-05-10T17:57:00Z" w:initials="Biswas">
    <w:p w14:paraId="5C81C159" w14:textId="77777777" w:rsidR="00C80025" w:rsidRPr="00C80025" w:rsidRDefault="00C80025" w:rsidP="00C80025">
      <w:pPr>
        <w:pStyle w:val="NormalWeb"/>
        <w:rPr>
          <w:lang w:val="en-US" w:eastAsia="en-US"/>
        </w:rPr>
      </w:pPr>
      <w:r>
        <w:rPr>
          <w:rStyle w:val="CommentReference"/>
        </w:rPr>
        <w:annotationRef/>
      </w:r>
      <w:r w:rsidRPr="00C80025">
        <w:rPr>
          <w:lang w:val="en-US" w:eastAsia="en-US"/>
        </w:rPr>
        <w:t>The questions are broader than the actual implemented methodology.</w:t>
      </w:r>
    </w:p>
    <w:p w14:paraId="78E3521D" w14:textId="77777777" w:rsidR="00C80025" w:rsidRPr="00C80025" w:rsidRDefault="00C80025" w:rsidP="00C80025">
      <w:pPr>
        <w:spacing w:before="100" w:beforeAutospacing="1" w:after="100" w:afterAutospacing="1" w:line="240" w:lineRule="auto"/>
        <w:rPr>
          <w:rFonts w:ascii="Times New Roman" w:eastAsia="Times New Roman" w:hAnsi="Times New Roman" w:cs="Times New Roman"/>
          <w:sz w:val="24"/>
          <w:szCs w:val="24"/>
          <w:lang w:val="en-US"/>
        </w:rPr>
      </w:pPr>
      <w:r w:rsidRPr="00C80025">
        <w:rPr>
          <w:rFonts w:ascii="Times New Roman" w:eastAsia="Times New Roman" w:hAnsi="Times New Roman" w:cs="Times New Roman"/>
          <w:sz w:val="24"/>
          <w:szCs w:val="24"/>
          <w:lang w:val="en-US"/>
        </w:rPr>
        <w:t>Recommendation: Narrow the scope slightly to improve analytical depth.</w:t>
      </w:r>
    </w:p>
    <w:p w14:paraId="18CFB672" w14:textId="43D21A1F" w:rsidR="00C80025" w:rsidRDefault="00C80025">
      <w:pPr>
        <w:pStyle w:val="CommentText"/>
      </w:pPr>
    </w:p>
  </w:comment>
  <w:comment w:id="3" w:author="Priyankar Biswas" w:date="2026-05-10T17:58:00Z" w:initials="Biswas">
    <w:p w14:paraId="0EF178CE" w14:textId="77777777" w:rsidR="00C80025" w:rsidRDefault="00C80025" w:rsidP="00C80025">
      <w:pPr>
        <w:pStyle w:val="Heading3"/>
      </w:pPr>
      <w:r>
        <w:rPr>
          <w:rStyle w:val="CommentReference"/>
        </w:rPr>
        <w:annotationRef/>
      </w:r>
      <w:r>
        <w:t>Major Issue</w:t>
      </w:r>
    </w:p>
    <w:p w14:paraId="60B426DD" w14:textId="77777777" w:rsidR="00C80025" w:rsidRDefault="00C80025" w:rsidP="00C80025">
      <w:pPr>
        <w:pStyle w:val="NormalWeb"/>
      </w:pPr>
      <w:r>
        <w:t>The section summarizes studies descriptively but lacks synthesis.</w:t>
      </w:r>
    </w:p>
    <w:p w14:paraId="3AC0AE46" w14:textId="77777777" w:rsidR="00C80025" w:rsidRPr="00C80025" w:rsidRDefault="00C80025" w:rsidP="00C80025">
      <w:pPr>
        <w:spacing w:before="100" w:beforeAutospacing="1" w:after="100" w:afterAutospacing="1" w:line="240" w:lineRule="auto"/>
        <w:rPr>
          <w:rFonts w:ascii="Times New Roman" w:eastAsia="Times New Roman" w:hAnsi="Times New Roman" w:cs="Times New Roman"/>
          <w:sz w:val="24"/>
          <w:szCs w:val="24"/>
          <w:lang w:val="en-US"/>
        </w:rPr>
      </w:pPr>
      <w:r w:rsidRPr="00C80025">
        <w:rPr>
          <w:rFonts w:ascii="Times New Roman" w:eastAsia="Times New Roman" w:hAnsi="Times New Roman" w:cs="Times New Roman"/>
          <w:sz w:val="24"/>
          <w:szCs w:val="24"/>
          <w:lang w:val="en-US"/>
        </w:rPr>
        <w:t>ADD TABLE:</w:t>
      </w:r>
    </w:p>
    <w:p w14:paraId="0CEA8A93" w14:textId="77777777" w:rsidR="00C80025" w:rsidRPr="00C80025" w:rsidRDefault="00C80025" w:rsidP="00C80025">
      <w:pPr>
        <w:spacing w:before="100" w:beforeAutospacing="1" w:after="100" w:afterAutospacing="1" w:line="240" w:lineRule="auto"/>
        <w:rPr>
          <w:rFonts w:ascii="Times New Roman" w:eastAsia="Times New Roman" w:hAnsi="Times New Roman" w:cs="Times New Roman"/>
          <w:sz w:val="24"/>
          <w:szCs w:val="24"/>
          <w:lang w:val="en-US"/>
        </w:rPr>
      </w:pPr>
      <w:r w:rsidRPr="00C80025">
        <w:rPr>
          <w:rFonts w:ascii="Times New Roman" w:eastAsia="Times New Roman" w:hAnsi="Times New Roman" w:cs="Times New Roman"/>
          <w:sz w:val="24"/>
          <w:szCs w:val="24"/>
          <w:lang w:val="en-US"/>
        </w:rPr>
        <w:t>| Reference | Battery Type | Method | Main Finding | Limitation |</w:t>
      </w:r>
    </w:p>
    <w:p w14:paraId="6DC40140" w14:textId="6F75DE2D" w:rsidR="00C80025" w:rsidRPr="00C80025" w:rsidRDefault="00C80025" w:rsidP="00C80025">
      <w:pPr>
        <w:spacing w:before="100" w:beforeAutospacing="1" w:after="100" w:afterAutospacing="1" w:line="240" w:lineRule="auto"/>
        <w:rPr>
          <w:rFonts w:ascii="Times New Roman" w:eastAsia="Times New Roman" w:hAnsi="Times New Roman" w:cs="Times New Roman"/>
          <w:sz w:val="24"/>
          <w:szCs w:val="24"/>
          <w:lang w:val="en-US"/>
        </w:rPr>
      </w:pPr>
      <w:r w:rsidRPr="00C80025">
        <w:rPr>
          <w:rFonts w:ascii="Times New Roman" w:eastAsia="Times New Roman" w:hAnsi="Times New Roman" w:cs="Times New Roman"/>
          <w:sz w:val="24"/>
          <w:szCs w:val="24"/>
          <w:lang w:val="en-US"/>
        </w:rPr>
        <w:t>This is strongly recommended for Q2 publication.</w:t>
      </w:r>
    </w:p>
    <w:p w14:paraId="6E40ED34" w14:textId="7A43D6AE" w:rsidR="00C80025" w:rsidRDefault="00C80025">
      <w:pPr>
        <w:pStyle w:val="CommentText"/>
      </w:pPr>
    </w:p>
  </w:comment>
  <w:comment w:id="4" w:author="Priyankar Biswas" w:date="2026-05-10T18:00:00Z" w:initials="Biswas">
    <w:p w14:paraId="5B755B85" w14:textId="2CC82227" w:rsidR="00C80025" w:rsidRDefault="00C80025">
      <w:pPr>
        <w:pStyle w:val="CommentText"/>
      </w:pPr>
      <w:r>
        <w:rPr>
          <w:rStyle w:val="CommentReference"/>
        </w:rPr>
        <w:annotationRef/>
      </w:r>
      <w:r>
        <w:rPr>
          <w:rFonts w:ascii="Times New Roman" w:eastAsia="Times New Roman" w:hAnsi="Times New Roman" w:cs="Times New Roman"/>
          <w:sz w:val="24"/>
          <w:szCs w:val="24"/>
          <w:lang w:val="en-US"/>
        </w:rPr>
        <w:t xml:space="preserve">Also, </w:t>
      </w:r>
      <w:proofErr w:type="gramStart"/>
      <w:r>
        <w:t>The</w:t>
      </w:r>
      <w:proofErr w:type="gramEnd"/>
      <w:r>
        <w:t xml:space="preserve"> literature review discusses advanced AI-based </w:t>
      </w:r>
      <w:proofErr w:type="spellStart"/>
      <w:r>
        <w:t>SoH</w:t>
      </w:r>
      <w:proofErr w:type="spellEnd"/>
      <w:r>
        <w:t xml:space="preserve"> methods, but the paper itself does not implement such methods.</w:t>
      </w:r>
    </w:p>
  </w:comment>
  <w:comment w:id="5" w:author="Priyankar Biswas" w:date="2026-05-10T18:13:00Z" w:initials="Biswas">
    <w:p w14:paraId="5E057002" w14:textId="77777777" w:rsidR="00B83D85" w:rsidRDefault="00B83D85" w:rsidP="00B83D85">
      <w:pPr>
        <w:pStyle w:val="NormalWeb"/>
      </w:pPr>
      <w:r>
        <w:rPr>
          <w:rStyle w:val="CommentReference"/>
        </w:rPr>
        <w:annotationRef/>
      </w:r>
      <w:r>
        <w:t>The methodology section still requires substantial revision and refinement to achieve a stronger academic standard.</w:t>
      </w:r>
    </w:p>
    <w:p w14:paraId="11D9A42B" w14:textId="7EF8ED9B" w:rsidR="00B83D85" w:rsidRPr="00B83D85" w:rsidRDefault="00B83D85" w:rsidP="00B83D85">
      <w:pPr>
        <w:pStyle w:val="NormalWeb"/>
        <w:rPr>
          <w:lang w:val="en-US" w:eastAsia="en-US"/>
        </w:rPr>
      </w:pPr>
      <w:r>
        <w:t xml:space="preserve"> However, I am somewhat disappointed with Mr. Rezwan’s response regarding time management and the lack of significant progress so far. I hope he will further clarify his </w:t>
      </w:r>
      <w:proofErr w:type="gramStart"/>
      <w:r>
        <w:t>expectations</w:t>
      </w:r>
      <w:r>
        <w:t xml:space="preserve"> ????!!!!!!</w:t>
      </w:r>
      <w:proofErr w:type="gramEnd"/>
    </w:p>
    <w:p w14:paraId="63F667D4" w14:textId="657BCFCC" w:rsidR="00B83D85" w:rsidRDefault="00B83D85">
      <w:pPr>
        <w:pStyle w:val="CommentText"/>
      </w:pPr>
    </w:p>
  </w:comment>
  <w:comment w:id="6" w:author="Priyankar Biswas" w:date="2026-05-10T18:03:00Z" w:initials="Biswas">
    <w:p w14:paraId="412B68C8" w14:textId="77777777" w:rsidR="00D34E8A" w:rsidRPr="00D34E8A" w:rsidRDefault="00D34E8A" w:rsidP="00D34E8A">
      <w:pPr>
        <w:pStyle w:val="NormalWeb"/>
        <w:rPr>
          <w:lang w:val="en-US" w:eastAsia="en-US"/>
        </w:rPr>
      </w:pPr>
      <w:r>
        <w:rPr>
          <w:rStyle w:val="CommentReference"/>
        </w:rPr>
        <w:annotationRef/>
      </w:r>
      <w:r w:rsidRPr="00D34E8A">
        <w:rPr>
          <w:lang w:val="en-US" w:eastAsia="en-US"/>
        </w:rPr>
        <w:t>The conclusions should be rewritten after final quantitative results are completed.</w:t>
      </w:r>
    </w:p>
    <w:p w14:paraId="395FA822" w14:textId="77777777" w:rsidR="00D34E8A" w:rsidRPr="00D34E8A" w:rsidRDefault="00D34E8A" w:rsidP="00D34E8A">
      <w:pPr>
        <w:spacing w:before="100" w:beforeAutospacing="1" w:after="100" w:afterAutospacing="1" w:line="240" w:lineRule="auto"/>
        <w:rPr>
          <w:rFonts w:ascii="Times New Roman" w:eastAsia="Times New Roman" w:hAnsi="Times New Roman" w:cs="Times New Roman"/>
          <w:sz w:val="24"/>
          <w:szCs w:val="24"/>
          <w:lang w:val="en-US"/>
        </w:rPr>
      </w:pPr>
      <w:r w:rsidRPr="00D34E8A">
        <w:rPr>
          <w:rFonts w:ascii="Times New Roman" w:eastAsia="Times New Roman" w:hAnsi="Times New Roman" w:cs="Times New Roman"/>
          <w:sz w:val="24"/>
          <w:szCs w:val="24"/>
          <w:lang w:val="en-US"/>
        </w:rPr>
        <w:t>Avoid overly definitive statements unless supported by:</w:t>
      </w:r>
    </w:p>
    <w:p w14:paraId="25C1F446" w14:textId="77777777" w:rsidR="00D34E8A" w:rsidRPr="00D34E8A" w:rsidRDefault="00D34E8A" w:rsidP="00D34E8A">
      <w:pPr>
        <w:spacing w:before="100" w:beforeAutospacing="1" w:after="100" w:afterAutospacing="1" w:line="240" w:lineRule="auto"/>
        <w:rPr>
          <w:rFonts w:ascii="Times New Roman" w:eastAsia="Times New Roman" w:hAnsi="Times New Roman" w:cs="Times New Roman"/>
          <w:sz w:val="24"/>
          <w:szCs w:val="24"/>
          <w:lang w:val="en-US"/>
        </w:rPr>
      </w:pPr>
      <w:r w:rsidRPr="00D34E8A">
        <w:rPr>
          <w:rFonts w:ascii="Times New Roman" w:eastAsia="Times New Roman" w:hAnsi="Times New Roman" w:cs="Times New Roman"/>
          <w:sz w:val="24"/>
          <w:szCs w:val="24"/>
          <w:lang w:val="en-US"/>
        </w:rPr>
        <w:t>numerical analysis,</w:t>
      </w:r>
    </w:p>
    <w:p w14:paraId="1CC4E5B1" w14:textId="77777777" w:rsidR="00D34E8A" w:rsidRPr="00D34E8A" w:rsidRDefault="00D34E8A" w:rsidP="00D34E8A">
      <w:pPr>
        <w:spacing w:before="100" w:beforeAutospacing="1" w:after="100" w:afterAutospacing="1" w:line="240" w:lineRule="auto"/>
        <w:rPr>
          <w:rFonts w:ascii="Times New Roman" w:eastAsia="Times New Roman" w:hAnsi="Times New Roman" w:cs="Times New Roman"/>
          <w:sz w:val="24"/>
          <w:szCs w:val="24"/>
          <w:lang w:val="en-US"/>
        </w:rPr>
      </w:pPr>
      <w:r w:rsidRPr="00D34E8A">
        <w:rPr>
          <w:rFonts w:ascii="Times New Roman" w:eastAsia="Times New Roman" w:hAnsi="Times New Roman" w:cs="Times New Roman"/>
          <w:sz w:val="24"/>
          <w:szCs w:val="24"/>
          <w:lang w:val="en-US"/>
        </w:rPr>
        <w:t>validated simulation,</w:t>
      </w:r>
    </w:p>
    <w:p w14:paraId="48AC7CFC" w14:textId="77777777" w:rsidR="00D34E8A" w:rsidRPr="00D34E8A" w:rsidRDefault="00D34E8A" w:rsidP="00D34E8A">
      <w:pPr>
        <w:spacing w:before="100" w:beforeAutospacing="1" w:after="100" w:afterAutospacing="1" w:line="240" w:lineRule="auto"/>
        <w:rPr>
          <w:rFonts w:ascii="Times New Roman" w:eastAsia="Times New Roman" w:hAnsi="Times New Roman" w:cs="Times New Roman"/>
          <w:sz w:val="24"/>
          <w:szCs w:val="24"/>
          <w:lang w:val="en-US"/>
        </w:rPr>
      </w:pPr>
      <w:r w:rsidRPr="00D34E8A">
        <w:rPr>
          <w:rFonts w:ascii="Times New Roman" w:eastAsia="Times New Roman" w:hAnsi="Times New Roman" w:cs="Times New Roman"/>
          <w:sz w:val="24"/>
          <w:szCs w:val="24"/>
          <w:lang w:val="en-US"/>
        </w:rPr>
        <w:t>empirical evidence.</w:t>
      </w:r>
    </w:p>
    <w:p w14:paraId="407AFAA2" w14:textId="1C43A68B" w:rsidR="00D34E8A" w:rsidRDefault="00D34E8A">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A23D1FA" w15:done="0"/>
  <w15:commentEx w15:paraId="022ACF5A" w15:done="0"/>
  <w15:commentEx w15:paraId="18CFB672" w15:done="0"/>
  <w15:commentEx w15:paraId="6E40ED34" w15:done="0"/>
  <w15:commentEx w15:paraId="5B755B85" w15:done="0"/>
  <w15:commentEx w15:paraId="63F667D4" w15:done="0"/>
  <w15:commentEx w15:paraId="407AFA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B4498" w16cex:dateUtc="2026-05-10T11:53:00Z"/>
  <w16cex:commentExtensible w16cex:durableId="2DAB455F" w16cex:dateUtc="2026-05-10T11:56:00Z"/>
  <w16cex:commentExtensible w16cex:durableId="2DAB45A2" w16cex:dateUtc="2026-05-10T11:57:00Z"/>
  <w16cex:commentExtensible w16cex:durableId="2DAB45D1" w16cex:dateUtc="2026-05-10T11:58:00Z"/>
  <w16cex:commentExtensible w16cex:durableId="2DAB4653" w16cex:dateUtc="2026-05-10T12:00:00Z"/>
  <w16cex:commentExtensible w16cex:durableId="2DAB4953" w16cex:dateUtc="2026-05-10T12:13:00Z"/>
  <w16cex:commentExtensible w16cex:durableId="2DAB4709" w16cex:dateUtc="2026-05-10T1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23D1FA" w16cid:durableId="2DAB4498"/>
  <w16cid:commentId w16cid:paraId="022ACF5A" w16cid:durableId="2DAB455F"/>
  <w16cid:commentId w16cid:paraId="18CFB672" w16cid:durableId="2DAB45A2"/>
  <w16cid:commentId w16cid:paraId="6E40ED34" w16cid:durableId="2DAB45D1"/>
  <w16cid:commentId w16cid:paraId="5B755B85" w16cid:durableId="2DAB4653"/>
  <w16cid:commentId w16cid:paraId="63F667D4" w16cid:durableId="2DAB4953"/>
  <w16cid:commentId w16cid:paraId="407AFAA2" w16cid:durableId="2DAB47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E2DE3"/>
    <w:multiLevelType w:val="hybridMultilevel"/>
    <w:tmpl w:val="276488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C465DE"/>
    <w:multiLevelType w:val="multilevel"/>
    <w:tmpl w:val="8A602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A50F3"/>
    <w:multiLevelType w:val="hybridMultilevel"/>
    <w:tmpl w:val="8974BE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6503CC1"/>
    <w:multiLevelType w:val="multilevel"/>
    <w:tmpl w:val="D90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A714CB"/>
    <w:multiLevelType w:val="multilevel"/>
    <w:tmpl w:val="E4D8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2D1F7A"/>
    <w:multiLevelType w:val="multilevel"/>
    <w:tmpl w:val="A6AA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6F518D"/>
    <w:multiLevelType w:val="multilevel"/>
    <w:tmpl w:val="B5EE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634207"/>
    <w:multiLevelType w:val="hybridMultilevel"/>
    <w:tmpl w:val="98E04F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2D962E7"/>
    <w:multiLevelType w:val="multilevel"/>
    <w:tmpl w:val="F644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474951"/>
    <w:multiLevelType w:val="hybridMultilevel"/>
    <w:tmpl w:val="C4849D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E25389"/>
    <w:multiLevelType w:val="multilevel"/>
    <w:tmpl w:val="F9DE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567BE9"/>
    <w:multiLevelType w:val="multilevel"/>
    <w:tmpl w:val="DF74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FD2DA9"/>
    <w:multiLevelType w:val="multilevel"/>
    <w:tmpl w:val="C48E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3E07AD"/>
    <w:multiLevelType w:val="multilevel"/>
    <w:tmpl w:val="73DC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C457A2"/>
    <w:multiLevelType w:val="hybridMultilevel"/>
    <w:tmpl w:val="5FCC69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14F6462"/>
    <w:multiLevelType w:val="multilevel"/>
    <w:tmpl w:val="AC7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8039D0"/>
    <w:multiLevelType w:val="multilevel"/>
    <w:tmpl w:val="4966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1A7430"/>
    <w:multiLevelType w:val="hybridMultilevel"/>
    <w:tmpl w:val="5FDE54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968765B"/>
    <w:multiLevelType w:val="multilevel"/>
    <w:tmpl w:val="8414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231487"/>
    <w:multiLevelType w:val="multilevel"/>
    <w:tmpl w:val="66C2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752821"/>
    <w:multiLevelType w:val="multilevel"/>
    <w:tmpl w:val="8A18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E80591"/>
    <w:multiLevelType w:val="multilevel"/>
    <w:tmpl w:val="73A6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F265F3"/>
    <w:multiLevelType w:val="multilevel"/>
    <w:tmpl w:val="D7EC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7525A88"/>
    <w:multiLevelType w:val="multilevel"/>
    <w:tmpl w:val="AA42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C952295"/>
    <w:multiLevelType w:val="multilevel"/>
    <w:tmpl w:val="BE2A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EFC5E9F"/>
    <w:multiLevelType w:val="hybridMultilevel"/>
    <w:tmpl w:val="67C8DF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
  </w:num>
  <w:num w:numId="3">
    <w:abstractNumId w:val="0"/>
  </w:num>
  <w:num w:numId="4">
    <w:abstractNumId w:val="17"/>
  </w:num>
  <w:num w:numId="5">
    <w:abstractNumId w:val="9"/>
  </w:num>
  <w:num w:numId="6">
    <w:abstractNumId w:val="25"/>
  </w:num>
  <w:num w:numId="7">
    <w:abstractNumId w:val="14"/>
  </w:num>
  <w:num w:numId="8">
    <w:abstractNumId w:val="2"/>
  </w:num>
  <w:num w:numId="9">
    <w:abstractNumId w:val="7"/>
  </w:num>
  <w:num w:numId="10">
    <w:abstractNumId w:val="23"/>
  </w:num>
  <w:num w:numId="11">
    <w:abstractNumId w:val="3"/>
  </w:num>
  <w:num w:numId="12">
    <w:abstractNumId w:val="22"/>
  </w:num>
  <w:num w:numId="13">
    <w:abstractNumId w:val="5"/>
  </w:num>
  <w:num w:numId="14">
    <w:abstractNumId w:val="24"/>
  </w:num>
  <w:num w:numId="15">
    <w:abstractNumId w:val="16"/>
  </w:num>
  <w:num w:numId="16">
    <w:abstractNumId w:val="21"/>
  </w:num>
  <w:num w:numId="17">
    <w:abstractNumId w:val="10"/>
  </w:num>
  <w:num w:numId="18">
    <w:abstractNumId w:val="13"/>
  </w:num>
  <w:num w:numId="19">
    <w:abstractNumId w:val="11"/>
  </w:num>
  <w:num w:numId="20">
    <w:abstractNumId w:val="19"/>
  </w:num>
  <w:num w:numId="21">
    <w:abstractNumId w:val="18"/>
  </w:num>
  <w:num w:numId="22">
    <w:abstractNumId w:val="8"/>
  </w:num>
  <w:num w:numId="23">
    <w:abstractNumId w:val="4"/>
  </w:num>
  <w:num w:numId="24">
    <w:abstractNumId w:val="15"/>
  </w:num>
  <w:num w:numId="25">
    <w:abstractNumId w:val="6"/>
  </w:num>
  <w:num w:numId="26">
    <w:abstractNumId w:val="20"/>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riyankar Biswas">
    <w15:presenceInfo w15:providerId="None" w15:userId="Priyankar Bisw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FCF"/>
    <w:rsid w:val="000F1718"/>
    <w:rsid w:val="003E6D2A"/>
    <w:rsid w:val="005A1FCF"/>
    <w:rsid w:val="00765FF6"/>
    <w:rsid w:val="00776BEA"/>
    <w:rsid w:val="007C49DE"/>
    <w:rsid w:val="007E5CF0"/>
    <w:rsid w:val="00926472"/>
    <w:rsid w:val="00A54E4D"/>
    <w:rsid w:val="00A7029B"/>
    <w:rsid w:val="00B07B26"/>
    <w:rsid w:val="00B10501"/>
    <w:rsid w:val="00B83D85"/>
    <w:rsid w:val="00C80025"/>
    <w:rsid w:val="00CD5224"/>
    <w:rsid w:val="00D34E8A"/>
    <w:rsid w:val="00E36DF9"/>
    <w:rsid w:val="00EB00FC"/>
  </w:rsids>
  <m:mathPr>
    <m:mathFont m:val="Cambria Math"/>
    <m:brkBin m:val="before"/>
    <m:brkBinSub m:val="--"/>
    <m:smallFrac m:val="0"/>
    <m:dispDef/>
    <m:lMargin m:val="0"/>
    <m:rMargin m:val="0"/>
    <m:defJc m:val="centerGroup"/>
    <m:wrapIndent m:val="1440"/>
    <m:intLim m:val="subSup"/>
    <m:naryLim m:val="undOvr"/>
  </m:mathPr>
  <w:themeFontLang w:val="en-GB"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8547A"/>
  <w15:chartTrackingRefBased/>
  <w15:docId w15:val="{B4B445C6-4DB8-4843-A057-E56074A88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07B2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65FF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1060">
    <w:name w:val="citation-1060"/>
    <w:basedOn w:val="DefaultParagraphFont"/>
    <w:rsid w:val="005A1FCF"/>
  </w:style>
  <w:style w:type="character" w:styleId="Hyperlink">
    <w:name w:val="Hyperlink"/>
    <w:basedOn w:val="DefaultParagraphFont"/>
    <w:uiPriority w:val="99"/>
    <w:semiHidden/>
    <w:unhideWhenUsed/>
    <w:rsid w:val="005A1FCF"/>
    <w:rPr>
      <w:color w:val="0000FF"/>
      <w:u w:val="single"/>
    </w:rPr>
  </w:style>
  <w:style w:type="character" w:customStyle="1" w:styleId="citation-1065">
    <w:name w:val="citation-1065"/>
    <w:basedOn w:val="DefaultParagraphFont"/>
    <w:rsid w:val="005A1FCF"/>
  </w:style>
  <w:style w:type="paragraph" w:styleId="NormalWeb">
    <w:name w:val="Normal (Web)"/>
    <w:basedOn w:val="Normal"/>
    <w:uiPriority w:val="99"/>
    <w:unhideWhenUsed/>
    <w:rsid w:val="005A1FC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765FF6"/>
    <w:rPr>
      <w:rFonts w:ascii="Times New Roman" w:eastAsia="Times New Roman" w:hAnsi="Times New Roman" w:cs="Times New Roman"/>
      <w:b/>
      <w:bCs/>
      <w:sz w:val="27"/>
      <w:szCs w:val="27"/>
      <w:lang w:eastAsia="en-GB"/>
    </w:rPr>
  </w:style>
  <w:style w:type="paragraph" w:styleId="ListParagraph">
    <w:name w:val="List Paragraph"/>
    <w:basedOn w:val="Normal"/>
    <w:uiPriority w:val="34"/>
    <w:qFormat/>
    <w:rsid w:val="00765FF6"/>
    <w:pPr>
      <w:ind w:left="720"/>
      <w:contextualSpacing/>
    </w:pPr>
  </w:style>
  <w:style w:type="character" w:customStyle="1" w:styleId="math-inline">
    <w:name w:val="math-inline"/>
    <w:basedOn w:val="DefaultParagraphFont"/>
    <w:rsid w:val="00765FF6"/>
  </w:style>
  <w:style w:type="character" w:styleId="Strong">
    <w:name w:val="Strong"/>
    <w:basedOn w:val="DefaultParagraphFont"/>
    <w:uiPriority w:val="22"/>
    <w:qFormat/>
    <w:rsid w:val="000F1718"/>
    <w:rPr>
      <w:b/>
      <w:bCs/>
    </w:rPr>
  </w:style>
  <w:style w:type="character" w:customStyle="1" w:styleId="citation-398">
    <w:name w:val="citation-398"/>
    <w:basedOn w:val="DefaultParagraphFont"/>
    <w:rsid w:val="007C49DE"/>
  </w:style>
  <w:style w:type="character" w:customStyle="1" w:styleId="citation-397">
    <w:name w:val="citation-397"/>
    <w:basedOn w:val="DefaultParagraphFont"/>
    <w:rsid w:val="007C49DE"/>
  </w:style>
  <w:style w:type="character" w:customStyle="1" w:styleId="citation-396">
    <w:name w:val="citation-396"/>
    <w:basedOn w:val="DefaultParagraphFont"/>
    <w:rsid w:val="007C49DE"/>
  </w:style>
  <w:style w:type="character" w:customStyle="1" w:styleId="citation-395">
    <w:name w:val="citation-395"/>
    <w:basedOn w:val="DefaultParagraphFont"/>
    <w:rsid w:val="007C49DE"/>
  </w:style>
  <w:style w:type="character" w:customStyle="1" w:styleId="citation-394">
    <w:name w:val="citation-394"/>
    <w:basedOn w:val="DefaultParagraphFont"/>
    <w:rsid w:val="007C49DE"/>
  </w:style>
  <w:style w:type="character" w:customStyle="1" w:styleId="citation-393">
    <w:name w:val="citation-393"/>
    <w:basedOn w:val="DefaultParagraphFont"/>
    <w:rsid w:val="007C49DE"/>
  </w:style>
  <w:style w:type="character" w:customStyle="1" w:styleId="citation-392">
    <w:name w:val="citation-392"/>
    <w:basedOn w:val="DefaultParagraphFont"/>
    <w:rsid w:val="007C49DE"/>
  </w:style>
  <w:style w:type="character" w:customStyle="1" w:styleId="citation-447">
    <w:name w:val="citation-447"/>
    <w:basedOn w:val="DefaultParagraphFont"/>
    <w:rsid w:val="007C49DE"/>
  </w:style>
  <w:style w:type="character" w:customStyle="1" w:styleId="citation-446">
    <w:name w:val="citation-446"/>
    <w:basedOn w:val="DefaultParagraphFont"/>
    <w:rsid w:val="007C49DE"/>
  </w:style>
  <w:style w:type="character" w:customStyle="1" w:styleId="citation-445">
    <w:name w:val="citation-445"/>
    <w:basedOn w:val="DefaultParagraphFont"/>
    <w:rsid w:val="007C49DE"/>
  </w:style>
  <w:style w:type="character" w:customStyle="1" w:styleId="citation-488">
    <w:name w:val="citation-488"/>
    <w:basedOn w:val="DefaultParagraphFont"/>
    <w:rsid w:val="007C49DE"/>
  </w:style>
  <w:style w:type="character" w:customStyle="1" w:styleId="citation-487">
    <w:name w:val="citation-487"/>
    <w:basedOn w:val="DefaultParagraphFont"/>
    <w:rsid w:val="007C49DE"/>
  </w:style>
  <w:style w:type="character" w:customStyle="1" w:styleId="citation-486">
    <w:name w:val="citation-486"/>
    <w:basedOn w:val="DefaultParagraphFont"/>
    <w:rsid w:val="007C49DE"/>
  </w:style>
  <w:style w:type="character" w:customStyle="1" w:styleId="citation-485">
    <w:name w:val="citation-485"/>
    <w:basedOn w:val="DefaultParagraphFont"/>
    <w:rsid w:val="007C49DE"/>
  </w:style>
  <w:style w:type="character" w:customStyle="1" w:styleId="citation-484">
    <w:name w:val="citation-484"/>
    <w:basedOn w:val="DefaultParagraphFont"/>
    <w:rsid w:val="007C49DE"/>
  </w:style>
  <w:style w:type="character" w:customStyle="1" w:styleId="citation-483">
    <w:name w:val="citation-483"/>
    <w:basedOn w:val="DefaultParagraphFont"/>
    <w:rsid w:val="007C49DE"/>
  </w:style>
  <w:style w:type="character" w:customStyle="1" w:styleId="citation-482">
    <w:name w:val="citation-482"/>
    <w:basedOn w:val="DefaultParagraphFont"/>
    <w:rsid w:val="007C49DE"/>
  </w:style>
  <w:style w:type="character" w:customStyle="1" w:styleId="citation-481">
    <w:name w:val="citation-481"/>
    <w:basedOn w:val="DefaultParagraphFont"/>
    <w:rsid w:val="007C49DE"/>
  </w:style>
  <w:style w:type="character" w:customStyle="1" w:styleId="citation-480">
    <w:name w:val="citation-480"/>
    <w:basedOn w:val="DefaultParagraphFont"/>
    <w:rsid w:val="007C49DE"/>
  </w:style>
  <w:style w:type="character" w:customStyle="1" w:styleId="citation-479">
    <w:name w:val="citation-479"/>
    <w:basedOn w:val="DefaultParagraphFont"/>
    <w:rsid w:val="007C49DE"/>
  </w:style>
  <w:style w:type="character" w:customStyle="1" w:styleId="citation-478">
    <w:name w:val="citation-478"/>
    <w:basedOn w:val="DefaultParagraphFont"/>
    <w:rsid w:val="007C49DE"/>
  </w:style>
  <w:style w:type="character" w:customStyle="1" w:styleId="citation-477">
    <w:name w:val="citation-477"/>
    <w:basedOn w:val="DefaultParagraphFont"/>
    <w:rsid w:val="007C49DE"/>
  </w:style>
  <w:style w:type="character" w:customStyle="1" w:styleId="citation-476">
    <w:name w:val="citation-476"/>
    <w:basedOn w:val="DefaultParagraphFont"/>
    <w:rsid w:val="007C49DE"/>
  </w:style>
  <w:style w:type="character" w:customStyle="1" w:styleId="citation-475">
    <w:name w:val="citation-475"/>
    <w:basedOn w:val="DefaultParagraphFont"/>
    <w:rsid w:val="007C49DE"/>
  </w:style>
  <w:style w:type="character" w:customStyle="1" w:styleId="citation-474">
    <w:name w:val="citation-474"/>
    <w:basedOn w:val="DefaultParagraphFont"/>
    <w:rsid w:val="007C49DE"/>
  </w:style>
  <w:style w:type="character" w:customStyle="1" w:styleId="citation-473">
    <w:name w:val="citation-473"/>
    <w:basedOn w:val="DefaultParagraphFont"/>
    <w:rsid w:val="007C49DE"/>
  </w:style>
  <w:style w:type="character" w:customStyle="1" w:styleId="citation-472">
    <w:name w:val="citation-472"/>
    <w:basedOn w:val="DefaultParagraphFont"/>
    <w:rsid w:val="007C49DE"/>
  </w:style>
  <w:style w:type="character" w:customStyle="1" w:styleId="citation-471">
    <w:name w:val="citation-471"/>
    <w:basedOn w:val="DefaultParagraphFont"/>
    <w:rsid w:val="007C49DE"/>
  </w:style>
  <w:style w:type="character" w:customStyle="1" w:styleId="citation-470">
    <w:name w:val="citation-470"/>
    <w:basedOn w:val="DefaultParagraphFont"/>
    <w:rsid w:val="007C49DE"/>
  </w:style>
  <w:style w:type="character" w:customStyle="1" w:styleId="citation-523">
    <w:name w:val="citation-523"/>
    <w:basedOn w:val="DefaultParagraphFont"/>
    <w:rsid w:val="007C49DE"/>
  </w:style>
  <w:style w:type="character" w:customStyle="1" w:styleId="citation-522">
    <w:name w:val="citation-522"/>
    <w:basedOn w:val="DefaultParagraphFont"/>
    <w:rsid w:val="007C49DE"/>
  </w:style>
  <w:style w:type="character" w:customStyle="1" w:styleId="citation-521">
    <w:name w:val="citation-521"/>
    <w:basedOn w:val="DefaultParagraphFont"/>
    <w:rsid w:val="007C49DE"/>
  </w:style>
  <w:style w:type="character" w:customStyle="1" w:styleId="citation-520">
    <w:name w:val="citation-520"/>
    <w:basedOn w:val="DefaultParagraphFont"/>
    <w:rsid w:val="007C49DE"/>
  </w:style>
  <w:style w:type="character" w:customStyle="1" w:styleId="citation-519">
    <w:name w:val="citation-519"/>
    <w:basedOn w:val="DefaultParagraphFont"/>
    <w:rsid w:val="007C49DE"/>
  </w:style>
  <w:style w:type="character" w:customStyle="1" w:styleId="citation-518">
    <w:name w:val="citation-518"/>
    <w:basedOn w:val="DefaultParagraphFont"/>
    <w:rsid w:val="007C49DE"/>
  </w:style>
  <w:style w:type="character" w:customStyle="1" w:styleId="citation-517">
    <w:name w:val="citation-517"/>
    <w:basedOn w:val="DefaultParagraphFont"/>
    <w:rsid w:val="007C49DE"/>
  </w:style>
  <w:style w:type="character" w:customStyle="1" w:styleId="citation-516">
    <w:name w:val="citation-516"/>
    <w:basedOn w:val="DefaultParagraphFont"/>
    <w:rsid w:val="007C49DE"/>
  </w:style>
  <w:style w:type="character" w:customStyle="1" w:styleId="Heading2Char">
    <w:name w:val="Heading 2 Char"/>
    <w:basedOn w:val="DefaultParagraphFont"/>
    <w:link w:val="Heading2"/>
    <w:uiPriority w:val="9"/>
    <w:semiHidden/>
    <w:rsid w:val="00B07B26"/>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C80025"/>
    <w:rPr>
      <w:sz w:val="16"/>
      <w:szCs w:val="16"/>
    </w:rPr>
  </w:style>
  <w:style w:type="paragraph" w:styleId="CommentText">
    <w:name w:val="annotation text"/>
    <w:basedOn w:val="Normal"/>
    <w:link w:val="CommentTextChar"/>
    <w:uiPriority w:val="99"/>
    <w:semiHidden/>
    <w:unhideWhenUsed/>
    <w:rsid w:val="00C80025"/>
    <w:pPr>
      <w:spacing w:line="240" w:lineRule="auto"/>
    </w:pPr>
    <w:rPr>
      <w:sz w:val="20"/>
      <w:szCs w:val="20"/>
    </w:rPr>
  </w:style>
  <w:style w:type="character" w:customStyle="1" w:styleId="CommentTextChar">
    <w:name w:val="Comment Text Char"/>
    <w:basedOn w:val="DefaultParagraphFont"/>
    <w:link w:val="CommentText"/>
    <w:uiPriority w:val="99"/>
    <w:semiHidden/>
    <w:rsid w:val="00C80025"/>
    <w:rPr>
      <w:sz w:val="20"/>
      <w:szCs w:val="20"/>
    </w:rPr>
  </w:style>
  <w:style w:type="paragraph" w:styleId="CommentSubject">
    <w:name w:val="annotation subject"/>
    <w:basedOn w:val="CommentText"/>
    <w:next w:val="CommentText"/>
    <w:link w:val="CommentSubjectChar"/>
    <w:uiPriority w:val="99"/>
    <w:semiHidden/>
    <w:unhideWhenUsed/>
    <w:rsid w:val="00C80025"/>
    <w:rPr>
      <w:b/>
      <w:bCs/>
    </w:rPr>
  </w:style>
  <w:style w:type="character" w:customStyle="1" w:styleId="CommentSubjectChar">
    <w:name w:val="Comment Subject Char"/>
    <w:basedOn w:val="CommentTextChar"/>
    <w:link w:val="CommentSubject"/>
    <w:uiPriority w:val="99"/>
    <w:semiHidden/>
    <w:rsid w:val="00C800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95015">
      <w:bodyDiv w:val="1"/>
      <w:marLeft w:val="0"/>
      <w:marRight w:val="0"/>
      <w:marTop w:val="0"/>
      <w:marBottom w:val="0"/>
      <w:divBdr>
        <w:top w:val="none" w:sz="0" w:space="0" w:color="auto"/>
        <w:left w:val="none" w:sz="0" w:space="0" w:color="auto"/>
        <w:bottom w:val="none" w:sz="0" w:space="0" w:color="auto"/>
        <w:right w:val="none" w:sz="0" w:space="0" w:color="auto"/>
      </w:divBdr>
      <w:divsChild>
        <w:div w:id="555549042">
          <w:marLeft w:val="0"/>
          <w:marRight w:val="0"/>
          <w:marTop w:val="0"/>
          <w:marBottom w:val="0"/>
          <w:divBdr>
            <w:top w:val="none" w:sz="0" w:space="0" w:color="auto"/>
            <w:left w:val="none" w:sz="0" w:space="0" w:color="auto"/>
            <w:bottom w:val="none" w:sz="0" w:space="0" w:color="auto"/>
            <w:right w:val="none" w:sz="0" w:space="0" w:color="auto"/>
          </w:divBdr>
        </w:div>
      </w:divsChild>
    </w:div>
    <w:div w:id="70080221">
      <w:bodyDiv w:val="1"/>
      <w:marLeft w:val="0"/>
      <w:marRight w:val="0"/>
      <w:marTop w:val="0"/>
      <w:marBottom w:val="0"/>
      <w:divBdr>
        <w:top w:val="none" w:sz="0" w:space="0" w:color="auto"/>
        <w:left w:val="none" w:sz="0" w:space="0" w:color="auto"/>
        <w:bottom w:val="none" w:sz="0" w:space="0" w:color="auto"/>
        <w:right w:val="none" w:sz="0" w:space="0" w:color="auto"/>
      </w:divBdr>
    </w:div>
    <w:div w:id="157691619">
      <w:bodyDiv w:val="1"/>
      <w:marLeft w:val="0"/>
      <w:marRight w:val="0"/>
      <w:marTop w:val="0"/>
      <w:marBottom w:val="0"/>
      <w:divBdr>
        <w:top w:val="none" w:sz="0" w:space="0" w:color="auto"/>
        <w:left w:val="none" w:sz="0" w:space="0" w:color="auto"/>
        <w:bottom w:val="none" w:sz="0" w:space="0" w:color="auto"/>
        <w:right w:val="none" w:sz="0" w:space="0" w:color="auto"/>
      </w:divBdr>
    </w:div>
    <w:div w:id="282352206">
      <w:bodyDiv w:val="1"/>
      <w:marLeft w:val="0"/>
      <w:marRight w:val="0"/>
      <w:marTop w:val="0"/>
      <w:marBottom w:val="0"/>
      <w:divBdr>
        <w:top w:val="none" w:sz="0" w:space="0" w:color="auto"/>
        <w:left w:val="none" w:sz="0" w:space="0" w:color="auto"/>
        <w:bottom w:val="none" w:sz="0" w:space="0" w:color="auto"/>
        <w:right w:val="none" w:sz="0" w:space="0" w:color="auto"/>
      </w:divBdr>
    </w:div>
    <w:div w:id="354307212">
      <w:bodyDiv w:val="1"/>
      <w:marLeft w:val="0"/>
      <w:marRight w:val="0"/>
      <w:marTop w:val="0"/>
      <w:marBottom w:val="0"/>
      <w:divBdr>
        <w:top w:val="none" w:sz="0" w:space="0" w:color="auto"/>
        <w:left w:val="none" w:sz="0" w:space="0" w:color="auto"/>
        <w:bottom w:val="none" w:sz="0" w:space="0" w:color="auto"/>
        <w:right w:val="none" w:sz="0" w:space="0" w:color="auto"/>
      </w:divBdr>
    </w:div>
    <w:div w:id="364062826">
      <w:bodyDiv w:val="1"/>
      <w:marLeft w:val="0"/>
      <w:marRight w:val="0"/>
      <w:marTop w:val="0"/>
      <w:marBottom w:val="0"/>
      <w:divBdr>
        <w:top w:val="none" w:sz="0" w:space="0" w:color="auto"/>
        <w:left w:val="none" w:sz="0" w:space="0" w:color="auto"/>
        <w:bottom w:val="none" w:sz="0" w:space="0" w:color="auto"/>
        <w:right w:val="none" w:sz="0" w:space="0" w:color="auto"/>
      </w:divBdr>
    </w:div>
    <w:div w:id="369182628">
      <w:bodyDiv w:val="1"/>
      <w:marLeft w:val="0"/>
      <w:marRight w:val="0"/>
      <w:marTop w:val="0"/>
      <w:marBottom w:val="0"/>
      <w:divBdr>
        <w:top w:val="none" w:sz="0" w:space="0" w:color="auto"/>
        <w:left w:val="none" w:sz="0" w:space="0" w:color="auto"/>
        <w:bottom w:val="none" w:sz="0" w:space="0" w:color="auto"/>
        <w:right w:val="none" w:sz="0" w:space="0" w:color="auto"/>
      </w:divBdr>
    </w:div>
    <w:div w:id="493229440">
      <w:bodyDiv w:val="1"/>
      <w:marLeft w:val="0"/>
      <w:marRight w:val="0"/>
      <w:marTop w:val="0"/>
      <w:marBottom w:val="0"/>
      <w:divBdr>
        <w:top w:val="none" w:sz="0" w:space="0" w:color="auto"/>
        <w:left w:val="none" w:sz="0" w:space="0" w:color="auto"/>
        <w:bottom w:val="none" w:sz="0" w:space="0" w:color="auto"/>
        <w:right w:val="none" w:sz="0" w:space="0" w:color="auto"/>
      </w:divBdr>
    </w:div>
    <w:div w:id="560407770">
      <w:bodyDiv w:val="1"/>
      <w:marLeft w:val="0"/>
      <w:marRight w:val="0"/>
      <w:marTop w:val="0"/>
      <w:marBottom w:val="0"/>
      <w:divBdr>
        <w:top w:val="none" w:sz="0" w:space="0" w:color="auto"/>
        <w:left w:val="none" w:sz="0" w:space="0" w:color="auto"/>
        <w:bottom w:val="none" w:sz="0" w:space="0" w:color="auto"/>
        <w:right w:val="none" w:sz="0" w:space="0" w:color="auto"/>
      </w:divBdr>
    </w:div>
    <w:div w:id="616136131">
      <w:bodyDiv w:val="1"/>
      <w:marLeft w:val="0"/>
      <w:marRight w:val="0"/>
      <w:marTop w:val="0"/>
      <w:marBottom w:val="0"/>
      <w:divBdr>
        <w:top w:val="none" w:sz="0" w:space="0" w:color="auto"/>
        <w:left w:val="none" w:sz="0" w:space="0" w:color="auto"/>
        <w:bottom w:val="none" w:sz="0" w:space="0" w:color="auto"/>
        <w:right w:val="none" w:sz="0" w:space="0" w:color="auto"/>
      </w:divBdr>
      <w:divsChild>
        <w:div w:id="658117825">
          <w:marLeft w:val="0"/>
          <w:marRight w:val="0"/>
          <w:marTop w:val="0"/>
          <w:marBottom w:val="0"/>
          <w:divBdr>
            <w:top w:val="none" w:sz="0" w:space="0" w:color="auto"/>
            <w:left w:val="none" w:sz="0" w:space="0" w:color="auto"/>
            <w:bottom w:val="none" w:sz="0" w:space="0" w:color="auto"/>
            <w:right w:val="none" w:sz="0" w:space="0" w:color="auto"/>
          </w:divBdr>
          <w:divsChild>
            <w:div w:id="1790857066">
              <w:marLeft w:val="0"/>
              <w:marRight w:val="0"/>
              <w:marTop w:val="0"/>
              <w:marBottom w:val="0"/>
              <w:divBdr>
                <w:top w:val="none" w:sz="0" w:space="0" w:color="auto"/>
                <w:left w:val="none" w:sz="0" w:space="0" w:color="auto"/>
                <w:bottom w:val="none" w:sz="0" w:space="0" w:color="auto"/>
                <w:right w:val="none" w:sz="0" w:space="0" w:color="auto"/>
              </w:divBdr>
            </w:div>
          </w:divsChild>
        </w:div>
        <w:div w:id="517961538">
          <w:marLeft w:val="0"/>
          <w:marRight w:val="0"/>
          <w:marTop w:val="0"/>
          <w:marBottom w:val="0"/>
          <w:divBdr>
            <w:top w:val="none" w:sz="0" w:space="0" w:color="auto"/>
            <w:left w:val="none" w:sz="0" w:space="0" w:color="auto"/>
            <w:bottom w:val="none" w:sz="0" w:space="0" w:color="auto"/>
            <w:right w:val="none" w:sz="0" w:space="0" w:color="auto"/>
          </w:divBdr>
          <w:divsChild>
            <w:div w:id="80743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93072">
      <w:bodyDiv w:val="1"/>
      <w:marLeft w:val="0"/>
      <w:marRight w:val="0"/>
      <w:marTop w:val="0"/>
      <w:marBottom w:val="0"/>
      <w:divBdr>
        <w:top w:val="none" w:sz="0" w:space="0" w:color="auto"/>
        <w:left w:val="none" w:sz="0" w:space="0" w:color="auto"/>
        <w:bottom w:val="none" w:sz="0" w:space="0" w:color="auto"/>
        <w:right w:val="none" w:sz="0" w:space="0" w:color="auto"/>
      </w:divBdr>
    </w:div>
    <w:div w:id="727385690">
      <w:bodyDiv w:val="1"/>
      <w:marLeft w:val="0"/>
      <w:marRight w:val="0"/>
      <w:marTop w:val="0"/>
      <w:marBottom w:val="0"/>
      <w:divBdr>
        <w:top w:val="none" w:sz="0" w:space="0" w:color="auto"/>
        <w:left w:val="none" w:sz="0" w:space="0" w:color="auto"/>
        <w:bottom w:val="none" w:sz="0" w:space="0" w:color="auto"/>
        <w:right w:val="none" w:sz="0" w:space="0" w:color="auto"/>
      </w:divBdr>
    </w:div>
    <w:div w:id="730078200">
      <w:bodyDiv w:val="1"/>
      <w:marLeft w:val="0"/>
      <w:marRight w:val="0"/>
      <w:marTop w:val="0"/>
      <w:marBottom w:val="0"/>
      <w:divBdr>
        <w:top w:val="none" w:sz="0" w:space="0" w:color="auto"/>
        <w:left w:val="none" w:sz="0" w:space="0" w:color="auto"/>
        <w:bottom w:val="none" w:sz="0" w:space="0" w:color="auto"/>
        <w:right w:val="none" w:sz="0" w:space="0" w:color="auto"/>
      </w:divBdr>
    </w:div>
    <w:div w:id="1072654060">
      <w:bodyDiv w:val="1"/>
      <w:marLeft w:val="0"/>
      <w:marRight w:val="0"/>
      <w:marTop w:val="0"/>
      <w:marBottom w:val="0"/>
      <w:divBdr>
        <w:top w:val="none" w:sz="0" w:space="0" w:color="auto"/>
        <w:left w:val="none" w:sz="0" w:space="0" w:color="auto"/>
        <w:bottom w:val="none" w:sz="0" w:space="0" w:color="auto"/>
        <w:right w:val="none" w:sz="0" w:space="0" w:color="auto"/>
      </w:divBdr>
    </w:div>
    <w:div w:id="1184050719">
      <w:bodyDiv w:val="1"/>
      <w:marLeft w:val="0"/>
      <w:marRight w:val="0"/>
      <w:marTop w:val="0"/>
      <w:marBottom w:val="0"/>
      <w:divBdr>
        <w:top w:val="none" w:sz="0" w:space="0" w:color="auto"/>
        <w:left w:val="none" w:sz="0" w:space="0" w:color="auto"/>
        <w:bottom w:val="none" w:sz="0" w:space="0" w:color="auto"/>
        <w:right w:val="none" w:sz="0" w:space="0" w:color="auto"/>
      </w:divBdr>
    </w:div>
    <w:div w:id="1318461045">
      <w:bodyDiv w:val="1"/>
      <w:marLeft w:val="0"/>
      <w:marRight w:val="0"/>
      <w:marTop w:val="0"/>
      <w:marBottom w:val="0"/>
      <w:divBdr>
        <w:top w:val="none" w:sz="0" w:space="0" w:color="auto"/>
        <w:left w:val="none" w:sz="0" w:space="0" w:color="auto"/>
        <w:bottom w:val="none" w:sz="0" w:space="0" w:color="auto"/>
        <w:right w:val="none" w:sz="0" w:space="0" w:color="auto"/>
      </w:divBdr>
    </w:div>
    <w:div w:id="1368142208">
      <w:bodyDiv w:val="1"/>
      <w:marLeft w:val="0"/>
      <w:marRight w:val="0"/>
      <w:marTop w:val="0"/>
      <w:marBottom w:val="0"/>
      <w:divBdr>
        <w:top w:val="none" w:sz="0" w:space="0" w:color="auto"/>
        <w:left w:val="none" w:sz="0" w:space="0" w:color="auto"/>
        <w:bottom w:val="none" w:sz="0" w:space="0" w:color="auto"/>
        <w:right w:val="none" w:sz="0" w:space="0" w:color="auto"/>
      </w:divBdr>
    </w:div>
    <w:div w:id="1390375154">
      <w:bodyDiv w:val="1"/>
      <w:marLeft w:val="0"/>
      <w:marRight w:val="0"/>
      <w:marTop w:val="0"/>
      <w:marBottom w:val="0"/>
      <w:divBdr>
        <w:top w:val="none" w:sz="0" w:space="0" w:color="auto"/>
        <w:left w:val="none" w:sz="0" w:space="0" w:color="auto"/>
        <w:bottom w:val="none" w:sz="0" w:space="0" w:color="auto"/>
        <w:right w:val="none" w:sz="0" w:space="0" w:color="auto"/>
      </w:divBdr>
    </w:div>
    <w:div w:id="1572737423">
      <w:bodyDiv w:val="1"/>
      <w:marLeft w:val="0"/>
      <w:marRight w:val="0"/>
      <w:marTop w:val="0"/>
      <w:marBottom w:val="0"/>
      <w:divBdr>
        <w:top w:val="none" w:sz="0" w:space="0" w:color="auto"/>
        <w:left w:val="none" w:sz="0" w:space="0" w:color="auto"/>
        <w:bottom w:val="none" w:sz="0" w:space="0" w:color="auto"/>
        <w:right w:val="none" w:sz="0" w:space="0" w:color="auto"/>
      </w:divBdr>
    </w:div>
    <w:div w:id="1752853513">
      <w:bodyDiv w:val="1"/>
      <w:marLeft w:val="0"/>
      <w:marRight w:val="0"/>
      <w:marTop w:val="0"/>
      <w:marBottom w:val="0"/>
      <w:divBdr>
        <w:top w:val="none" w:sz="0" w:space="0" w:color="auto"/>
        <w:left w:val="none" w:sz="0" w:space="0" w:color="auto"/>
        <w:bottom w:val="none" w:sz="0" w:space="0" w:color="auto"/>
        <w:right w:val="none" w:sz="0" w:space="0" w:color="auto"/>
      </w:divBdr>
    </w:div>
    <w:div w:id="1840389604">
      <w:bodyDiv w:val="1"/>
      <w:marLeft w:val="0"/>
      <w:marRight w:val="0"/>
      <w:marTop w:val="0"/>
      <w:marBottom w:val="0"/>
      <w:divBdr>
        <w:top w:val="none" w:sz="0" w:space="0" w:color="auto"/>
        <w:left w:val="none" w:sz="0" w:space="0" w:color="auto"/>
        <w:bottom w:val="none" w:sz="0" w:space="0" w:color="auto"/>
        <w:right w:val="none" w:sz="0" w:space="0" w:color="auto"/>
      </w:divBdr>
    </w:div>
    <w:div w:id="1908834094">
      <w:bodyDiv w:val="1"/>
      <w:marLeft w:val="0"/>
      <w:marRight w:val="0"/>
      <w:marTop w:val="0"/>
      <w:marBottom w:val="0"/>
      <w:divBdr>
        <w:top w:val="none" w:sz="0" w:space="0" w:color="auto"/>
        <w:left w:val="none" w:sz="0" w:space="0" w:color="auto"/>
        <w:bottom w:val="none" w:sz="0" w:space="0" w:color="auto"/>
        <w:right w:val="none" w:sz="0" w:space="0" w:color="auto"/>
      </w:divBdr>
    </w:div>
    <w:div w:id="1922832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7E487-01E0-41E6-82B9-9DD0EDEF7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21</Pages>
  <Words>6394</Words>
  <Characters>36448</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Priyankar Biswas</cp:lastModifiedBy>
  <cp:revision>8</cp:revision>
  <dcterms:created xsi:type="dcterms:W3CDTF">2026-05-05T11:39:00Z</dcterms:created>
  <dcterms:modified xsi:type="dcterms:W3CDTF">2026-05-10T12:16:00Z</dcterms:modified>
</cp:coreProperties>
</file>