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B3FD9"/>
          <w:sz w:val="40"/>
          <w:szCs w:val="40"/>
        </w:rPr>
        <w:t xml:space="preserve">Review Moderation — Agentic AI: Intent Specification</w:t>
      </w:r>
    </w:p>
    <w:p>
      <w:pPr>
        <w:spacing w:after="60"/>
      </w:pPr>
      <w:r>
        <w:rPr>
          <w:color w:val="6B6B6B"/>
          <w:sz w:val="22"/>
          <w:szCs w:val="22"/>
        </w:rPr>
        <w:t xml:space="preserve">Solution design · v1.1 · August 19, 2026 · follows AI_Moderation_PRD.docx</w:t>
      </w:r>
    </w:p>
    <w:p>
      <w:pPr>
        <w:pBdr>
          <w:bottom w:val="single" w:color="DDDDDD" w:sz="6" w:space="8"/>
        </w:pBdr>
        <w:spacing w:after="300"/>
      </w:pPr>
      <w:r>
        <w:rPr>
          <w:i/>
          <w:iCs/>
          <w:color w:val="6B6B6B"/>
          <w:sz w:val="20"/>
          <w:szCs w:val="20"/>
        </w:rPr>
        <w:t xml:space="preserve">Owner: Rahul  ·  Status: Locked design, ready to move to prompt-level build</w:t>
      </w:r>
    </w:p>
    <w:p>
      <w:pPr>
        <w:pStyle w:val="Heading1"/>
        <w:spacing w:after="160" w:before="360"/>
      </w:pPr>
      <w:r>
        <w:t xml:space="preserve">0. What Changed Since the PRD</w:t>
      </w:r>
    </w:p>
    <w:p>
      <w:pPr>
        <w:spacing w:after="160"/>
      </w:pPr>
      <w:r>
        <w:t xml:space="preserve">Two things were open questions in the PRD and are now locked:</w:t>
      </w:r>
    </w:p>
    <w:p>
      <w:pPr>
        <w:pStyle w:val="ListParagraph"/>
        <w:numPr>
          <w:ilvl w:val="0"/>
          <w:numId w:val="1"/>
        </w:numPr>
        <w:spacing w:after="80"/>
      </w:pPr>
      <w:r>
        <w:t xml:space="preserve">Trigger: moderation is on-demand, run by the moderator from the Review Moderation page — not automatically at submission time. This removes the need for the async submission-time job and batch-backfill worker described in PRD Section 11/12; it becomes a button, the same UX pattern as "Generate Review Summary."</w:t>
      </w:r>
    </w:p>
    <w:p>
      <w:pPr>
        <w:pStyle w:val="ListParagraph"/>
        <w:numPr>
          <w:ilvl w:val="0"/>
          <w:numId w:val="1"/>
        </w:numPr>
        <w:spacing w:after="80"/>
      </w:pPr>
      <w:r>
        <w:t xml:space="preserve">Agent count: 4 agents (not 1, not 5–6) — a combined Text Moderation agent for the checks that don't have much tuning-entanglement risk, Hate Speech pulled out on its own because it does, plus Velocity and Image Policy which were always structurally separate.</w:t>
      </w:r>
    </w:p>
    <w:p>
      <w:pPr>
        <w:spacing w:after="160"/>
      </w:pPr>
      <w:r>
        <w:rPr>
          <w:b/>
          <w:bCs/>
        </w:rPr>
        <w:t xml:space="preserve">One deliberate deviation from the PRD, flagged here explicitly: </w:t>
      </w:r>
      <w:r>
        <w:t xml:space="preserve">the PRD's Section 4 described a sequential pipeline with early-exit on the first confident reject, justified mainly by controlling LLM cost/latency across up to 6 calls. With on-demand execution and only 4 agents (down from up to 6), that latency pressure is much lower, and a moderator reviewing a case benefits more from seeing everything the AI found than just the first hit. This spec runs all applicable agents in parallel every time and aggregates afterward — see Section 3.</w:t>
      </w:r>
    </w:p>
    <w:p>
      <w:pPr>
        <w:pStyle w:val="Heading1"/>
        <w:spacing w:after="160" w:before="360"/>
      </w:pPr>
      <w:r>
        <w:t xml:space="preserve">1. Trigger &amp; Scope</w:t>
      </w:r>
    </w:p>
    <w:p>
      <w:pPr>
        <w:spacing w:after="160"/>
      </w:pPr>
      <w:r>
        <w:t xml:space="preserve">Two entry points, mirroring the Review Summary tool's existing pattern of a per-item action plus a batch action:</w:t>
      </w:r>
    </w:p>
    <w:p>
      <w:pPr>
        <w:pStyle w:val="ListParagraph"/>
        <w:numPr>
          <w:ilvl w:val="0"/>
          <w:numId w:val="1"/>
        </w:numPr>
        <w:spacing w:after="80"/>
      </w:pPr>
      <w:r>
        <w:t xml:space="preserve">Per-review: a "Run AI Moderation" button on each card in the Submitted tab that hasn't been AI-moderated yet (or a "Re-run AI Moderation" button if it has, e.g. after the moderator edited context or wants a fresh opinion).</w:t>
      </w:r>
    </w:p>
    <w:p>
      <w:pPr>
        <w:pStyle w:val="ListParagraph"/>
        <w:numPr>
          <w:ilvl w:val="0"/>
          <w:numId w:val="1"/>
        </w:numPr>
        <w:spacing w:after="80"/>
      </w:pPr>
      <w:r>
        <w:t xml:space="preserve">Batch: a "Run AI Moderation on all Submitted" button at the top of the Submitted tab — runs every listed review that doesn't yet have an ai_decision, same shape as the existing Generate Review Summaries batch utility.</w:t>
      </w:r>
    </w:p>
    <w:p>
      <w:pPr>
        <w:spacing w:after="160"/>
      </w:pPr>
      <w:r>
        <w:t xml:space="preserve">Scope: only reviews with review_text enter the Submitted queue at all (pure star ratings auto-approve today, per the original Ratings &amp; Reviews spec) — so every review this system touches has text. Photos are present on some; Section 2's Image Policy agent only runs when they exist.</w:t>
      </w:r>
    </w:p>
    <w:p>
      <w:pPr>
        <w:pStyle w:val="Heading1"/>
        <w:spacing w:after="160" w:before="360"/>
      </w:pPr>
      <w:r>
        <w:t xml:space="preserve">2.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shd w:fill="5B3FD9" w:color="auto" w:val="clear"/>
            <w:tcMar>
              <w:top w:type="dxa" w:w="80"/>
              <w:left w:type="dxa" w:w="100"/>
              <w:bottom w:type="dxa" w:w="80"/>
              <w:right w:type="dxa" w:w="100"/>
            </w:tcMar>
          </w:tcPr>
          <w:p>
            <w:r>
              <w:rPr>
                <w:b/>
                <w:bCs/>
                <w:color w:val="FFFFFF"/>
              </w:rPr>
              <w:t xml:space="preserve">Agent</w:t>
            </w:r>
          </w:p>
        </w:tc>
        <w:tc>
          <w:tcPr>
            <w:tcW w:type="dxa" w:w="2200"/>
            <w:shd w:fill="5B3FD9" w:color="auto" w:val="clear"/>
            <w:tcMar>
              <w:top w:type="dxa" w:w="80"/>
              <w:left w:type="dxa" w:w="100"/>
              <w:bottom w:type="dxa" w:w="80"/>
              <w:right w:type="dxa" w:w="100"/>
            </w:tcMar>
          </w:tcPr>
          <w:p>
            <w:r>
              <w:rPr>
                <w:b/>
                <w:bCs/>
                <w:color w:val="FFFFFF"/>
              </w:rPr>
              <w:t xml:space="preserve">Trigger</w:t>
            </w:r>
          </w:p>
        </w:tc>
        <w:tc>
          <w:tcPr>
            <w:tcW w:type="dxa" w:w="5260"/>
            <w:shd w:fill="5B3FD9" w:color="auto" w:val="clear"/>
            <w:tcMar>
              <w:top w:type="dxa" w:w="80"/>
              <w:left w:type="dxa" w:w="100"/>
              <w:bottom w:type="dxa" w:w="80"/>
              <w:right w:type="dxa" w:w="100"/>
            </w:tcMar>
          </w:tcPr>
          <w:p>
            <w:r>
              <w:rPr>
                <w:b/>
                <w:bCs/>
                <w:color w:val="FFFFFF"/>
              </w:rPr>
              <w:t xml:space="preserve">Job</w:t>
            </w:r>
          </w:p>
        </w:tc>
      </w:tr>
      <w:tr>
        <w:tc>
          <w:tcPr>
            <w:tcW w:type="dxa" w:w="1900"/>
            <w:tcMar>
              <w:top w:type="dxa" w:w="80"/>
              <w:left w:type="dxa" w:w="100"/>
              <w:bottom w:type="dxa" w:w="80"/>
              <w:right w:type="dxa" w:w="100"/>
            </w:tcMar>
          </w:tcPr>
          <w:p>
            <w:r>
              <w:rPr>
                <w:b w:val="false"/>
                <w:bCs w:val="false"/>
              </w:rPr>
              <w:t xml:space="preserve">1. Text Moderation</w:t>
            </w:r>
          </w:p>
        </w:tc>
        <w:tc>
          <w:tcPr>
            <w:tcW w:type="dxa" w:w="2200"/>
            <w:tcMar>
              <w:top w:type="dxa" w:w="80"/>
              <w:left w:type="dxa" w:w="100"/>
              <w:bottom w:type="dxa" w:w="80"/>
              <w:right w:type="dxa" w:w="100"/>
            </w:tcMar>
          </w:tcPr>
          <w:p>
            <w:r>
              <w:rPr>
                <w:b w:val="false"/>
                <w:bCs w:val="false"/>
              </w:rPr>
              <w:t xml:space="preserve">Always (review has text by definition)</w:t>
            </w:r>
          </w:p>
        </w:tc>
        <w:tc>
          <w:tcPr>
            <w:tcW w:type="dxa" w:w="5260"/>
            <w:tcMar>
              <w:top w:type="dxa" w:w="80"/>
              <w:left w:type="dxa" w:w="100"/>
              <w:bottom w:type="dxa" w:w="80"/>
              <w:right w:type="dxa" w:w="100"/>
            </w:tcMar>
          </w:tcPr>
          <w:p>
            <w:r>
              <w:rPr>
                <w:b w:val="false"/>
                <w:bCs w:val="false"/>
              </w:rPr>
              <w:t xml:space="preserve">One LLM call, one JSON response covering 4 checks together: Profanity/abusive language, Relevance (delivery/other-product complaints), Spam/Incentivized, Personal/contact info.</w:t>
            </w:r>
          </w:p>
        </w:tc>
      </w:tr>
      <w:tr>
        <w:tc>
          <w:tcPr>
            <w:tcW w:type="dxa" w:w="1900"/>
            <w:tcMar>
              <w:top w:type="dxa" w:w="80"/>
              <w:left w:type="dxa" w:w="100"/>
              <w:bottom w:type="dxa" w:w="80"/>
              <w:right w:type="dxa" w:w="100"/>
            </w:tcMar>
          </w:tcPr>
          <w:p>
            <w:r>
              <w:rPr>
                <w:b w:val="false"/>
                <w:bCs w:val="false"/>
              </w:rPr>
              <w:t xml:space="preserve">2. Hate Speech</w:t>
            </w:r>
          </w:p>
        </w:tc>
        <w:tc>
          <w:tcPr>
            <w:tcW w:type="dxa" w:w="2200"/>
            <w:tcMar>
              <w:top w:type="dxa" w:w="80"/>
              <w:left w:type="dxa" w:w="100"/>
              <w:bottom w:type="dxa" w:w="80"/>
              <w:right w:type="dxa" w:w="100"/>
            </w:tcMar>
          </w:tcPr>
          <w:p>
            <w:r>
              <w:rPr>
                <w:b w:val="false"/>
                <w:bCs w:val="false"/>
              </w:rPr>
              <w:t xml:space="preserve">Always, runs independently and in parallel with Agent 1 — not sequentially dependent on it</w:t>
            </w:r>
          </w:p>
        </w:tc>
        <w:tc>
          <w:tcPr>
            <w:tcW w:type="dxa" w:w="5260"/>
            <w:tcMar>
              <w:top w:type="dxa" w:w="80"/>
              <w:left w:type="dxa" w:w="100"/>
              <w:bottom w:type="dxa" w:w="80"/>
              <w:right w:type="dxa" w:w="100"/>
            </w:tcMar>
          </w:tcPr>
          <w:p>
            <w:r>
              <w:rPr>
                <w:b w:val="false"/>
                <w:bCs w:val="false"/>
              </w:rPr>
              <w:t xml:space="preserve">Its own LLM call, single-purpose: identity-based hate/discrimination. Kept isolated so its prompt can be tuned without risking Agent 1's accuracy (see prior discussion on prompt entanglement).</w:t>
            </w:r>
          </w:p>
        </w:tc>
      </w:tr>
      <w:tr>
        <w:tc>
          <w:tcPr>
            <w:tcW w:type="dxa" w:w="1900"/>
            <w:tcMar>
              <w:top w:type="dxa" w:w="80"/>
              <w:left w:type="dxa" w:w="100"/>
              <w:bottom w:type="dxa" w:w="80"/>
              <w:right w:type="dxa" w:w="100"/>
            </w:tcMar>
          </w:tcPr>
          <w:p>
            <w:r>
              <w:rPr>
                <w:b w:val="false"/>
                <w:bCs w:val="false"/>
              </w:rPr>
              <w:t xml:space="preserve">3. Velocity / Fraud</w:t>
            </w:r>
          </w:p>
        </w:tc>
        <w:tc>
          <w:tcPr>
            <w:tcW w:type="dxa" w:w="2200"/>
            <w:tcMar>
              <w:top w:type="dxa" w:w="80"/>
              <w:left w:type="dxa" w:w="100"/>
              <w:bottom w:type="dxa" w:w="80"/>
              <w:right w:type="dxa" w:w="100"/>
            </w:tcMar>
          </w:tcPr>
          <w:p>
            <w:r>
              <w:rPr>
                <w:b w:val="false"/>
                <w:bCs w:val="false"/>
              </w:rPr>
              <w:t xml:space="preserve">Always</w:t>
            </w:r>
          </w:p>
        </w:tc>
        <w:tc>
          <w:tcPr>
            <w:tcW w:type="dxa" w:w="5260"/>
            <w:tcMar>
              <w:top w:type="dxa" w:w="80"/>
              <w:left w:type="dxa" w:w="100"/>
              <w:bottom w:type="dxa" w:w="80"/>
              <w:right w:type="dxa" w:w="100"/>
            </w:tcMar>
          </w:tcPr>
          <w:p>
            <w:r>
              <w:rPr>
                <w:b w:val="false"/>
                <w:bCs w:val="false"/>
              </w:rPr>
              <w:t xml:space="preserve">Rule-based, no LLM call. Looks at (a) how many reviews this product_id has received recently, and (b) how many different products this persona_id has reviewed recently. Flags unusual bursts on either axis.</w:t>
            </w:r>
          </w:p>
        </w:tc>
      </w:tr>
      <w:tr>
        <w:tc>
          <w:tcPr>
            <w:tcW w:type="dxa" w:w="1900"/>
            <w:tcMar>
              <w:top w:type="dxa" w:w="80"/>
              <w:left w:type="dxa" w:w="100"/>
              <w:bottom w:type="dxa" w:w="80"/>
              <w:right w:type="dxa" w:w="100"/>
            </w:tcMar>
          </w:tcPr>
          <w:p>
            <w:r>
              <w:rPr>
                <w:b w:val="false"/>
                <w:bCs w:val="false"/>
              </w:rPr>
              <w:t xml:space="preserve">4. Image Policy</w:t>
            </w:r>
          </w:p>
        </w:tc>
        <w:tc>
          <w:tcPr>
            <w:tcW w:type="dxa" w:w="2200"/>
            <w:tcMar>
              <w:top w:type="dxa" w:w="80"/>
              <w:left w:type="dxa" w:w="100"/>
              <w:bottom w:type="dxa" w:w="80"/>
              <w:right w:type="dxa" w:w="100"/>
            </w:tcMar>
          </w:tcPr>
          <w:p>
            <w:r>
              <w:rPr>
                <w:b w:val="false"/>
                <w:bCs w:val="false"/>
              </w:rPr>
              <w:t xml:space="preserve">Conditional — only if the review has 1+ attached photos</w:t>
            </w:r>
          </w:p>
        </w:tc>
        <w:tc>
          <w:tcPr>
            <w:tcW w:type="dxa" w:w="5260"/>
            <w:tcMar>
              <w:top w:type="dxa" w:w="80"/>
              <w:left w:type="dxa" w:w="100"/>
              <w:bottom w:type="dxa" w:w="80"/>
              <w:right w:type="dxa" w:w="100"/>
            </w:tcMar>
          </w:tcPr>
          <w:p>
            <w:r>
              <w:rPr>
                <w:b w:val="false"/>
                <w:bCs w:val="false"/>
              </w:rPr>
              <w:t xml:space="preserve">Vision-capable model call over the attached photo(s): does the image actually show the product, is it offensive, is it a stock/watermarked image rather than a genuine customer photo.</w:t>
            </w:r>
          </w:p>
        </w:tc>
      </w:tr>
    </w:tbl>
    <w:p>
      <w:pPr>
        <w:spacing w:after="160"/>
      </w:pPr>
    </w:p>
    <w:p>
      <w:pPr>
        <w:spacing w:after="160"/>
      </w:pPr>
      <w:r>
        <w:t xml:space="preserve">All applicable agents for a given review (Agents 1–3 always, Agent 4 conditionally) are dispatched together and run in parallel, not as a sequential pipeline — see Section 0.</w:t>
      </w:r>
    </w:p>
    <w:p>
      <w:pPr>
        <w:pStyle w:val="Heading2"/>
        <w:spacing w:after="120" w:before="260"/>
      </w:pPr>
      <w:r>
        <w:t xml:space="preserve">2a. Velocity / Fraud — Finalized Thresholds</w:t>
      </w:r>
    </w:p>
    <w:p>
      <w:pPr>
        <w:spacing w:after="160"/>
      </w:pPr>
      <w:r>
        <w:t xml:space="preserve">Agent 3 rejects if any one of the following three rules is true (OR logic, not AND) — each checked independently, all evaluated at the moment the moderator runs AI Moderation, not at the moment the review was originally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shd w:fill="5B3FD9" w:color="auto" w:val="clear"/>
            <w:tcMar>
              <w:top w:type="dxa" w:w="80"/>
              <w:left w:type="dxa" w:w="100"/>
              <w:bottom w:type="dxa" w:w="80"/>
              <w:right w:type="dxa" w:w="100"/>
            </w:tcMar>
          </w:tcPr>
          <w:p>
            <w:r>
              <w:rPr>
                <w:b/>
                <w:bCs/>
                <w:color w:val="FFFFFF"/>
              </w:rPr>
              <w:t xml:space="preserve">Rule</w:t>
            </w:r>
          </w:p>
        </w:tc>
        <w:tc>
          <w:tcPr>
            <w:tcW w:type="dxa" w:w="3600"/>
            <w:shd w:fill="5B3FD9" w:color="auto" w:val="clear"/>
            <w:tcMar>
              <w:top w:type="dxa" w:w="80"/>
              <w:left w:type="dxa" w:w="100"/>
              <w:bottom w:type="dxa" w:w="80"/>
              <w:right w:type="dxa" w:w="100"/>
            </w:tcMar>
          </w:tcPr>
          <w:p>
            <w:r>
              <w:rPr>
                <w:b/>
                <w:bCs/>
                <w:color w:val="FFFFFF"/>
              </w:rPr>
              <w:t xml:space="preserve">Condition</w:t>
            </w:r>
          </w:p>
        </w:tc>
        <w:tc>
          <w:tcPr>
            <w:tcW w:type="dxa" w:w="4860"/>
            <w:shd w:fill="5B3FD9" w:color="auto" w:val="clear"/>
            <w:tcMar>
              <w:top w:type="dxa" w:w="80"/>
              <w:left w:type="dxa" w:w="100"/>
              <w:bottom w:type="dxa" w:w="80"/>
              <w:right w:type="dxa" w:w="100"/>
            </w:tcMar>
          </w:tcPr>
          <w:p>
            <w:r>
              <w:rPr>
                <w:b/>
                <w:bCs/>
                <w:color w:val="FFFFFF"/>
              </w:rPr>
              <w:t xml:space="preserve">Data source</w:t>
            </w:r>
          </w:p>
        </w:tc>
      </w:tr>
      <w:tr>
        <w:tc>
          <w:tcPr>
            <w:tcW w:type="dxa" w:w="900"/>
            <w:tcMar>
              <w:top w:type="dxa" w:w="80"/>
              <w:left w:type="dxa" w:w="100"/>
              <w:bottom w:type="dxa" w:w="80"/>
              <w:right w:type="dxa" w:w="100"/>
            </w:tcMar>
          </w:tcPr>
          <w:p>
            <w:r>
              <w:rPr>
                <w:b w:val="false"/>
                <w:bCs w:val="false"/>
              </w:rPr>
              <w:t xml:space="preserve">V1</w:t>
            </w:r>
          </w:p>
        </w:tc>
        <w:tc>
          <w:tcPr>
            <w:tcW w:type="dxa" w:w="3600"/>
            <w:tcMar>
              <w:top w:type="dxa" w:w="80"/>
              <w:left w:type="dxa" w:w="100"/>
              <w:bottom w:type="dxa" w:w="80"/>
              <w:right w:type="dxa" w:w="100"/>
            </w:tcMar>
          </w:tcPr>
          <w:p>
            <w:r>
              <w:rPr>
                <w:b w:val="false"/>
                <w:bCs w:val="false"/>
              </w:rPr>
              <w:t xml:space="preserve">This persona has submitted more than 100 reviews in the last 7 days.</w:t>
            </w:r>
          </w:p>
        </w:tc>
        <w:tc>
          <w:tcPr>
            <w:tcW w:type="dxa" w:w="4860"/>
            <w:tcMar>
              <w:top w:type="dxa" w:w="80"/>
              <w:left w:type="dxa" w:w="100"/>
              <w:bottom w:type="dxa" w:w="80"/>
              <w:right w:type="dxa" w:w="100"/>
            </w:tcMar>
          </w:tcPr>
          <w:p>
            <w:r>
              <w:rPr>
                <w:b w:val="false"/>
                <w:bCs w:val="false"/>
              </w:rPr>
              <w:t xml:space="preserve">COUNT(*) FROM product_reviews WHERE persona_id = ? AND created_at &gt; now() - 7 days.</w:t>
            </w:r>
          </w:p>
        </w:tc>
      </w:tr>
      <w:tr>
        <w:tc>
          <w:tcPr>
            <w:tcW w:type="dxa" w:w="900"/>
            <w:tcMar>
              <w:top w:type="dxa" w:w="80"/>
              <w:left w:type="dxa" w:w="100"/>
              <w:bottom w:type="dxa" w:w="80"/>
              <w:right w:type="dxa" w:w="100"/>
            </w:tcMar>
          </w:tcPr>
          <w:p>
            <w:r>
              <w:rPr>
                <w:b w:val="false"/>
                <w:bCs w:val="false"/>
              </w:rPr>
              <w:t xml:space="preserve">V2</w:t>
            </w:r>
          </w:p>
        </w:tc>
        <w:tc>
          <w:tcPr>
            <w:tcW w:type="dxa" w:w="3600"/>
            <w:tcMar>
              <w:top w:type="dxa" w:w="80"/>
              <w:left w:type="dxa" w:w="100"/>
              <w:bottom w:type="dxa" w:w="80"/>
              <w:right w:type="dxa" w:w="100"/>
            </w:tcMar>
          </w:tcPr>
          <w:p>
            <w:r>
              <w:rPr>
                <w:b w:val="false"/>
                <w:bCs w:val="false"/>
              </w:rPr>
              <w:t xml:space="preserve">This persona has placed zero orders (any product) in the last 15 days.</w:t>
            </w:r>
          </w:p>
        </w:tc>
        <w:tc>
          <w:tcPr>
            <w:tcW w:type="dxa" w:w="4860"/>
            <w:tcMar>
              <w:top w:type="dxa" w:w="80"/>
              <w:left w:type="dxa" w:w="100"/>
              <w:bottom w:type="dxa" w:w="80"/>
              <w:right w:type="dxa" w:w="100"/>
            </w:tcMar>
          </w:tcPr>
          <w:p>
            <w:r>
              <w:rPr>
                <w:b w:val="false"/>
                <w:bCs w:val="false"/>
              </w:rPr>
              <w:t xml:space="preserve">COUNT(*) FROM orders WHERE persona_id = ? AND placed_at &gt; now() - 15 days. Checks general account activity, not specifically whether they bought the product they're reviewing — confirmed this scope explicitly, since requiring a verified purchase of the exact product would over-reject in a grocery app people don't reorder weekly.</w:t>
            </w:r>
          </w:p>
        </w:tc>
      </w:tr>
      <w:tr>
        <w:tc>
          <w:tcPr>
            <w:tcW w:type="dxa" w:w="900"/>
            <w:tcMar>
              <w:top w:type="dxa" w:w="80"/>
              <w:left w:type="dxa" w:w="100"/>
              <w:bottom w:type="dxa" w:w="80"/>
              <w:right w:type="dxa" w:w="100"/>
            </w:tcMar>
          </w:tcPr>
          <w:p>
            <w:r>
              <w:rPr>
                <w:b w:val="false"/>
                <w:bCs w:val="false"/>
              </w:rPr>
              <w:t xml:space="preserve">V3</w:t>
            </w:r>
          </w:p>
        </w:tc>
        <w:tc>
          <w:tcPr>
            <w:tcW w:type="dxa" w:w="3600"/>
            <w:tcMar>
              <w:top w:type="dxa" w:w="80"/>
              <w:left w:type="dxa" w:w="100"/>
              <w:bottom w:type="dxa" w:w="80"/>
              <w:right w:type="dxa" w:w="100"/>
            </w:tcMar>
          </w:tcPr>
          <w:p>
            <w:r>
              <w:rPr>
                <w:b w:val="false"/>
                <w:bCs w:val="false"/>
              </w:rPr>
              <w:t xml:space="preserve">The product being reviewed has received more than 100 reviews in the last 1 hour.</w:t>
            </w:r>
          </w:p>
        </w:tc>
        <w:tc>
          <w:tcPr>
            <w:tcW w:type="dxa" w:w="4860"/>
            <w:tcMar>
              <w:top w:type="dxa" w:w="80"/>
              <w:left w:type="dxa" w:w="100"/>
              <w:bottom w:type="dxa" w:w="80"/>
              <w:right w:type="dxa" w:w="100"/>
            </w:tcMar>
          </w:tcPr>
          <w:p>
            <w:r>
              <w:rPr>
                <w:b w:val="false"/>
                <w:bCs w:val="false"/>
              </w:rPr>
              <w:t xml:space="preserve">COUNT(*) FROM product_reviews WHERE product_id = ? AND created_at &gt; now() - 1 hour.</w:t>
            </w:r>
          </w:p>
        </w:tc>
      </w:tr>
    </w:tbl>
    <w:p>
      <w:pPr>
        <w:spacing w:after="160"/>
      </w:pPr>
    </w:p>
    <w:p>
      <w:pPr>
        <w:spacing w:after="160"/>
      </w:pPr>
      <w:r>
        <w:rPr>
          <w:b/>
          <w:bCs/>
        </w:rPr>
        <w:t xml:space="preserve">On these numbers as written: </w:t>
      </w:r>
      <w:r>
        <w:t xml:space="preserve">with today's 16 personas and hand-seeded test data, none of these three thresholds are reachable through normal testing — 100 reviews from one persona or 100 reviews on one product in an hour is production-scale traffic, not demo-scale. That's expected for a first-pass threshold, not a bug, but it means these rules can't be exercised end-to-end until either real volume exists or the thresholds are temporarily lowered for a test pass. Recommend making V1/V2/V3's numbers config values (env vars or a small settings table) rather than hardcoding them in the agent, specifically so they can be dialed down for testing without a code change and dialed back up for production.</w:t>
      </w:r>
    </w:p>
    <w:p>
      <w:pPr>
        <w:spacing w:after="160"/>
      </w:pPr>
      <w:r>
        <w:rPr>
          <w:b/>
          <w:bCs/>
        </w:rPr>
        <w:t xml:space="preserve">When any rule fires: </w:t>
      </w:r>
      <w:r>
        <w:t xml:space="preserve">ai_rejection_reason = spam (the existing mapping from PRD Section 8 — velocity-triggered rejects reuse the spam code for now), and ai_note names exactly which rule(s) tripped and their actual numbers (e.g. "142 reviews from this account in the last 7 days") so the moderator isn't just told "velocity" with no way to sanity-check it.</w:t>
      </w:r>
    </w:p>
    <w:p>
      <w:pPr>
        <w:pStyle w:val="Heading1"/>
        <w:spacing w:after="160" w:before="360"/>
      </w:pPr>
      <w:r>
        <w:t xml:space="preserve">3. Aggregation Logic</w:t>
      </w:r>
    </w:p>
    <w:p>
      <w:pPr>
        <w:spacing w:after="160"/>
      </w:pPr>
      <w:r>
        <w:t xml:space="preserve">Each agent returns a verdict per check it owns (schema in Section 4). The orchestrator combines every returned verdict into one recommendation using this priority order when more than one check rejects — most severe first, so the reason surfaced to the moderator is the one that matters most, even though the note text mentions everything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60"/>
        <w:gridCol w:w="6400"/>
      </w:tblGrid>
      <w:tr>
        <w:trPr>
          <w:tblHeader/>
        </w:trPr>
        <w:tc>
          <w:tcPr>
            <w:tcW w:type="dxa" w:w="700"/>
            <w:shd w:fill="5B3FD9" w:color="auto" w:val="clear"/>
            <w:tcMar>
              <w:top w:type="dxa" w:w="80"/>
              <w:left w:type="dxa" w:w="100"/>
              <w:bottom w:type="dxa" w:w="80"/>
              <w:right w:type="dxa" w:w="100"/>
            </w:tcMar>
          </w:tcPr>
          <w:p>
            <w:r>
              <w:rPr>
                <w:b/>
                <w:bCs/>
                <w:color w:val="FFFFFF"/>
              </w:rPr>
              <w:t xml:space="preserve">Rank</w:t>
            </w:r>
          </w:p>
        </w:tc>
        <w:tc>
          <w:tcPr>
            <w:tcW w:type="dxa" w:w="2260"/>
            <w:shd w:fill="5B3FD9" w:color="auto" w:val="clear"/>
            <w:tcMar>
              <w:top w:type="dxa" w:w="80"/>
              <w:left w:type="dxa" w:w="100"/>
              <w:bottom w:type="dxa" w:w="80"/>
              <w:right w:type="dxa" w:w="100"/>
            </w:tcMar>
          </w:tcPr>
          <w:p>
            <w:r>
              <w:rPr>
                <w:b/>
                <w:bCs/>
                <w:color w:val="FFFFFF"/>
              </w:rPr>
              <w:t xml:space="preserve">Reason code</w:t>
            </w:r>
          </w:p>
        </w:tc>
        <w:tc>
          <w:tcPr>
            <w:tcW w:type="dxa" w:w="6400"/>
            <w:shd w:fill="5B3FD9" w:color="auto" w:val="clear"/>
            <w:tcMar>
              <w:top w:type="dxa" w:w="80"/>
              <w:left w:type="dxa" w:w="100"/>
              <w:bottom w:type="dxa" w:w="80"/>
              <w:right w:type="dxa" w:w="100"/>
            </w:tcMar>
          </w:tcPr>
          <w:p>
            <w:r>
              <w:rPr>
                <w:b/>
                <w:bCs/>
                <w:color w:val="FFFFFF"/>
              </w:rPr>
              <w:t xml:space="preserve">Rationale for placement</w:t>
            </w:r>
          </w:p>
        </w:tc>
      </w:tr>
      <w:tr>
        <w:tc>
          <w:tcPr>
            <w:tcW w:type="dxa" w:w="700"/>
            <w:tcMar>
              <w:top w:type="dxa" w:w="80"/>
              <w:left w:type="dxa" w:w="100"/>
              <w:bottom w:type="dxa" w:w="80"/>
              <w:right w:type="dxa" w:w="100"/>
            </w:tcMar>
          </w:tcPr>
          <w:p>
            <w:r>
              <w:rPr>
                <w:b w:val="false"/>
                <w:bCs w:val="false"/>
              </w:rPr>
              <w:t xml:space="preserve">1</w:t>
            </w:r>
          </w:p>
        </w:tc>
        <w:tc>
          <w:tcPr>
            <w:tcW w:type="dxa" w:w="2260"/>
            <w:tcMar>
              <w:top w:type="dxa" w:w="80"/>
              <w:left w:type="dxa" w:w="100"/>
              <w:bottom w:type="dxa" w:w="80"/>
              <w:right w:type="dxa" w:w="100"/>
            </w:tcMar>
          </w:tcPr>
          <w:p>
            <w:r>
              <w:rPr>
                <w:b w:val="false"/>
                <w:bCs w:val="false"/>
              </w:rPr>
              <w:t xml:space="preserve">hate_speech</w:t>
            </w:r>
          </w:p>
        </w:tc>
        <w:tc>
          <w:tcPr>
            <w:tcW w:type="dxa" w:w="6400"/>
            <w:tcMar>
              <w:top w:type="dxa" w:w="80"/>
              <w:left w:type="dxa" w:w="100"/>
              <w:bottom w:type="dxa" w:w="80"/>
              <w:right w:type="dxa" w:w="100"/>
            </w:tcMar>
          </w:tcPr>
          <w:p>
            <w:r>
              <w:rPr>
                <w:b w:val="false"/>
                <w:bCs w:val="false"/>
              </w:rPr>
              <w:t xml:space="preserve">Highest severity — always wins if present, regardless of what else fired.</w:t>
            </w:r>
          </w:p>
        </w:tc>
      </w:tr>
      <w:tr>
        <w:tc>
          <w:tcPr>
            <w:tcW w:type="dxa" w:w="700"/>
            <w:tcMar>
              <w:top w:type="dxa" w:w="80"/>
              <w:left w:type="dxa" w:w="100"/>
              <w:bottom w:type="dxa" w:w="80"/>
              <w:right w:type="dxa" w:w="100"/>
            </w:tcMar>
          </w:tcPr>
          <w:p>
            <w:r>
              <w:rPr>
                <w:b w:val="false"/>
                <w:bCs w:val="false"/>
              </w:rPr>
              <w:t xml:space="preserve">2</w:t>
            </w:r>
          </w:p>
        </w:tc>
        <w:tc>
          <w:tcPr>
            <w:tcW w:type="dxa" w:w="2260"/>
            <w:tcMar>
              <w:top w:type="dxa" w:w="80"/>
              <w:left w:type="dxa" w:w="100"/>
              <w:bottom w:type="dxa" w:w="80"/>
              <w:right w:type="dxa" w:w="100"/>
            </w:tcMar>
          </w:tcPr>
          <w:p>
            <w:r>
              <w:rPr>
                <w:b w:val="false"/>
                <w:bCs w:val="false"/>
              </w:rPr>
              <w:t xml:space="preserve">profanity</w:t>
            </w:r>
          </w:p>
        </w:tc>
        <w:tc>
          <w:tcPr>
            <w:tcW w:type="dxa" w:w="6400"/>
            <w:tcMar>
              <w:top w:type="dxa" w:w="80"/>
              <w:left w:type="dxa" w:w="100"/>
              <w:bottom w:type="dxa" w:w="80"/>
              <w:right w:type="dxa" w:w="100"/>
            </w:tcMar>
          </w:tcPr>
          <w:p>
            <w:r>
              <w:rPr>
                <w:b w:val="false"/>
                <w:bCs w:val="false"/>
              </w:rPr>
              <w:t xml:space="preserve">Abuse/insults, second-highest.</w:t>
            </w:r>
          </w:p>
        </w:tc>
      </w:tr>
      <w:tr>
        <w:tc>
          <w:tcPr>
            <w:tcW w:type="dxa" w:w="700"/>
            <w:tcMar>
              <w:top w:type="dxa" w:w="80"/>
              <w:left w:type="dxa" w:w="100"/>
              <w:bottom w:type="dxa" w:w="80"/>
              <w:right w:type="dxa" w:w="100"/>
            </w:tcMar>
          </w:tcPr>
          <w:p>
            <w:r>
              <w:rPr>
                <w:b w:val="false"/>
                <w:bCs w:val="false"/>
              </w:rPr>
              <w:t xml:space="preserve">3</w:t>
            </w:r>
          </w:p>
        </w:tc>
        <w:tc>
          <w:tcPr>
            <w:tcW w:type="dxa" w:w="2260"/>
            <w:tcMar>
              <w:top w:type="dxa" w:w="80"/>
              <w:left w:type="dxa" w:w="100"/>
              <w:bottom w:type="dxa" w:w="80"/>
              <w:right w:type="dxa" w:w="100"/>
            </w:tcMar>
          </w:tcPr>
          <w:p>
            <w:r>
              <w:rPr>
                <w:b w:val="false"/>
                <w:bCs w:val="false"/>
              </w:rPr>
              <w:t xml:space="preserve">personal_info</w:t>
            </w:r>
          </w:p>
        </w:tc>
        <w:tc>
          <w:tcPr>
            <w:tcW w:type="dxa" w:w="6400"/>
            <w:tcMar>
              <w:top w:type="dxa" w:w="80"/>
              <w:left w:type="dxa" w:w="100"/>
              <w:bottom w:type="dxa" w:w="80"/>
              <w:right w:type="dxa" w:w="100"/>
            </w:tcMar>
          </w:tcPr>
          <w:p>
            <w:r>
              <w:rPr>
                <w:b w:val="false"/>
                <w:bCs w:val="false"/>
              </w:rPr>
              <w:t xml:space="preserve">Privacy/safety concern, independent of content tone.</w:t>
            </w:r>
          </w:p>
        </w:tc>
      </w:tr>
      <w:tr>
        <w:tc>
          <w:tcPr>
            <w:tcW w:type="dxa" w:w="700"/>
            <w:tcMar>
              <w:top w:type="dxa" w:w="80"/>
              <w:left w:type="dxa" w:w="100"/>
              <w:bottom w:type="dxa" w:w="80"/>
              <w:right w:type="dxa" w:w="100"/>
            </w:tcMar>
          </w:tcPr>
          <w:p>
            <w:r>
              <w:rPr>
                <w:b w:val="false"/>
                <w:bCs w:val="false"/>
              </w:rPr>
              <w:t xml:space="preserve">4</w:t>
            </w:r>
          </w:p>
        </w:tc>
        <w:tc>
          <w:tcPr>
            <w:tcW w:type="dxa" w:w="2260"/>
            <w:tcMar>
              <w:top w:type="dxa" w:w="80"/>
              <w:left w:type="dxa" w:w="100"/>
              <w:bottom w:type="dxa" w:w="80"/>
              <w:right w:type="dxa" w:w="100"/>
            </w:tcMar>
          </w:tcPr>
          <w:p>
            <w:r>
              <w:rPr>
                <w:b w:val="false"/>
                <w:bCs w:val="false"/>
              </w:rPr>
              <w:t xml:space="preserve">image_policy</w:t>
            </w:r>
          </w:p>
        </w:tc>
        <w:tc>
          <w:tcPr>
            <w:tcW w:type="dxa" w:w="6400"/>
            <w:tcMar>
              <w:top w:type="dxa" w:w="80"/>
              <w:left w:type="dxa" w:w="100"/>
              <w:bottom w:type="dxa" w:w="80"/>
              <w:right w:type="dxa" w:w="100"/>
            </w:tcMar>
          </w:tcPr>
          <w:p>
            <w:r>
              <w:rPr>
                <w:b w:val="false"/>
                <w:bCs w:val="false"/>
              </w:rPr>
              <w:t xml:space="preserve">Photo-specific; only relevant when Agent 4 ran at all.</w:t>
            </w:r>
          </w:p>
        </w:tc>
      </w:tr>
      <w:tr>
        <w:tc>
          <w:tcPr>
            <w:tcW w:type="dxa" w:w="700"/>
            <w:tcMar>
              <w:top w:type="dxa" w:w="80"/>
              <w:left w:type="dxa" w:w="100"/>
              <w:bottom w:type="dxa" w:w="80"/>
              <w:right w:type="dxa" w:w="100"/>
            </w:tcMar>
          </w:tcPr>
          <w:p>
            <w:r>
              <w:rPr>
                <w:b w:val="false"/>
                <w:bCs w:val="false"/>
              </w:rPr>
              <w:t xml:space="preserve">5</w:t>
            </w:r>
          </w:p>
        </w:tc>
        <w:tc>
          <w:tcPr>
            <w:tcW w:type="dxa" w:w="2260"/>
            <w:tcMar>
              <w:top w:type="dxa" w:w="80"/>
              <w:left w:type="dxa" w:w="100"/>
              <w:bottom w:type="dxa" w:w="80"/>
              <w:right w:type="dxa" w:w="100"/>
            </w:tcMar>
          </w:tcPr>
          <w:p>
            <w:r>
              <w:rPr>
                <w:b w:val="false"/>
                <w:bCs w:val="false"/>
              </w:rPr>
              <w:t xml:space="preserve">spam</w:t>
            </w:r>
          </w:p>
        </w:tc>
        <w:tc>
          <w:tcPr>
            <w:tcW w:type="dxa" w:w="6400"/>
            <w:tcMar>
              <w:top w:type="dxa" w:w="80"/>
              <w:left w:type="dxa" w:w="100"/>
              <w:bottom w:type="dxa" w:w="80"/>
              <w:right w:type="dxa" w:w="100"/>
            </w:tcMar>
          </w:tcPr>
          <w:p>
            <w:r>
              <w:rPr>
                <w:b w:val="false"/>
                <w:bCs w:val="false"/>
              </w:rPr>
              <w:t xml:space="preserve">Includes velocity-flagged reviews for now (see PRD Section 8 on revisiting this label).</w:t>
            </w:r>
          </w:p>
        </w:tc>
      </w:tr>
      <w:tr>
        <w:tc>
          <w:tcPr>
            <w:tcW w:type="dxa" w:w="700"/>
            <w:tcMar>
              <w:top w:type="dxa" w:w="80"/>
              <w:left w:type="dxa" w:w="100"/>
              <w:bottom w:type="dxa" w:w="80"/>
              <w:right w:type="dxa" w:w="100"/>
            </w:tcMar>
          </w:tcPr>
          <w:p>
            <w:r>
              <w:rPr>
                <w:b w:val="false"/>
                <w:bCs w:val="false"/>
              </w:rPr>
              <w:t xml:space="preserve">6</w:t>
            </w:r>
          </w:p>
        </w:tc>
        <w:tc>
          <w:tcPr>
            <w:tcW w:type="dxa" w:w="2260"/>
            <w:tcMar>
              <w:top w:type="dxa" w:w="80"/>
              <w:left w:type="dxa" w:w="100"/>
              <w:bottom w:type="dxa" w:w="80"/>
              <w:right w:type="dxa" w:w="100"/>
            </w:tcMar>
          </w:tcPr>
          <w:p>
            <w:r>
              <w:rPr>
                <w:b w:val="false"/>
                <w:bCs w:val="false"/>
              </w:rPr>
              <w:t xml:space="preserve">not_relevant</w:t>
            </w:r>
          </w:p>
        </w:tc>
        <w:tc>
          <w:tcPr>
            <w:tcW w:type="dxa" w:w="6400"/>
            <w:tcMar>
              <w:top w:type="dxa" w:w="80"/>
              <w:left w:type="dxa" w:w="100"/>
              <w:bottom w:type="dxa" w:w="80"/>
              <w:right w:type="dxa" w:w="100"/>
            </w:tcMar>
          </w:tcPr>
          <w:p>
            <w:r>
              <w:rPr>
                <w:b w:val="false"/>
                <w:bCs w:val="false"/>
              </w:rPr>
              <w:t xml:space="preserve">Lowest-severity confident reject — wrong-topic, not harmful.</w:t>
            </w:r>
          </w:p>
        </w:tc>
      </w:tr>
      <w:tr>
        <w:tc>
          <w:tcPr>
            <w:tcW w:type="dxa" w:w="700"/>
            <w:tcMar>
              <w:top w:type="dxa" w:w="80"/>
              <w:left w:type="dxa" w:w="100"/>
              <w:bottom w:type="dxa" w:w="80"/>
              <w:right w:type="dxa" w:w="100"/>
            </w:tcMar>
          </w:tcPr>
          <w:p>
            <w:r>
              <w:rPr>
                <w:b w:val="false"/>
                <w:bCs w:val="false"/>
              </w:rPr>
              <w:t xml:space="preserve">7</w:t>
            </w:r>
          </w:p>
        </w:tc>
        <w:tc>
          <w:tcPr>
            <w:tcW w:type="dxa" w:w="2260"/>
            <w:tcMar>
              <w:top w:type="dxa" w:w="80"/>
              <w:left w:type="dxa" w:w="100"/>
              <w:bottom w:type="dxa" w:w="80"/>
              <w:right w:type="dxa" w:w="100"/>
            </w:tcMar>
          </w:tcPr>
          <w:p>
            <w:r>
              <w:rPr>
                <w:b w:val="false"/>
                <w:bCs w:val="false"/>
              </w:rPr>
              <w:t xml:space="preserve">needs_human_review</w:t>
            </w:r>
          </w:p>
        </w:tc>
        <w:tc>
          <w:tcPr>
            <w:tcW w:type="dxa" w:w="6400"/>
            <w:tcMar>
              <w:top w:type="dxa" w:w="80"/>
              <w:left w:type="dxa" w:w="100"/>
              <w:bottom w:type="dxa" w:w="80"/>
              <w:right w:type="dxa" w:w="100"/>
            </w:tcMar>
          </w:tcPr>
          <w:p>
            <w:r>
              <w:rPr>
                <w:b w:val="false"/>
                <w:bCs w:val="false"/>
              </w:rPr>
              <w:t xml:space="preserve">Used only when no check confidently rejects, but at least one is uncertain — see below.</w:t>
            </w:r>
          </w:p>
        </w:tc>
      </w:tr>
    </w:tbl>
    <w:p>
      <w:pPr>
        <w:spacing w:after="160"/>
      </w:pPr>
    </w:p>
    <w:p>
      <w:pPr>
        <w:spacing w:after="160"/>
      </w:pPr>
      <w:r>
        <w:rPr>
          <w:b/>
          <w:bCs/>
        </w:rPr>
        <w:t xml:space="preserve">Decision rule: </w:t>
      </w:r>
      <w:r>
        <w:t xml:space="preserve">if any check returns reject, ai_decision = rejected using the highest-ranked rejecting reason, and ai_note is assembled from every rejecting check's note (so "profanity" being the headline doesn't hide that personal info was also found). If no check rejects but at least one returns uncertain, ai_decision = rejected with reason needs_human_review, and the AI writes a short note explaining what looked ambiguous — this is the mechanism that satisfies the original ask ("if reject reason is other, AI should write a brief reason"); the AI itself never picks the Other bucket, since every one of its checks maps to a specific named reason. Other stays a human-only option for cases the AI genuinely has no category for. If every check returns pass, ai_decision = approved.</w:t>
      </w:r>
    </w:p>
    <w:p>
      <w:pPr>
        <w:pStyle w:val="Heading1"/>
        <w:spacing w:after="160" w:before="360"/>
      </w:pPr>
      <w:r>
        <w:t xml:space="preserve">4. Data Contracts</w:t>
      </w:r>
    </w:p>
    <w:p>
      <w:pPr>
        <w:pStyle w:val="Heading2"/>
        <w:spacing w:after="120" w:before="260"/>
      </w:pPr>
      <w:r>
        <w:t xml:space="preserve">Per-agent verdict (internal — one object per check that 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7"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"check": "profanity" | "hate_speech" | "relevance" | "spam" |</w:t>
            </w:r>
          </w:p>
          <w:p>
            <w:pPr>
              <w:spacing w:after="0"/>
            </w:pPr>
            <w:r>
              <w:rPr>
                <w:rFonts w:ascii="Consolas" w:cs="Consolas" w:eastAsia="Consolas" w:hAnsi="Consolas"/>
                <w:sz w:val="19"/>
                <w:szCs w:val="19"/>
              </w:rPr>
              <w:t xml:space="preserve">           "personal_info" | "image_policy" | "velocity",</w:t>
            </w:r>
          </w:p>
          <w:p>
            <w:pPr>
              <w:spacing w:after="0"/>
            </w:pPr>
            <w:r>
              <w:rPr>
                <w:rFonts w:ascii="Consolas" w:cs="Consolas" w:eastAsia="Consolas" w:hAnsi="Consolas"/>
                <w:sz w:val="19"/>
                <w:szCs w:val="19"/>
              </w:rPr>
              <w:t xml:space="preserve">  "verdict": "pass" | "reject" | "uncertain",</w:t>
            </w:r>
          </w:p>
          <w:p>
            <w:pPr>
              <w:spacing w:after="0"/>
            </w:pPr>
            <w:r>
              <w:rPr>
                <w:rFonts w:ascii="Consolas" w:cs="Consolas" w:eastAsia="Consolas" w:hAnsi="Consolas"/>
                <w:sz w:val="19"/>
                <w:szCs w:val="19"/>
              </w:rPr>
              <w:t xml:space="preserve">  "confidence": 0.00-1.00,</w:t>
            </w:r>
          </w:p>
          <w:p>
            <w:pPr>
              <w:spacing w:after="0"/>
            </w:pPr>
            <w:r>
              <w:rPr>
                <w:rFonts w:ascii="Consolas" w:cs="Consolas" w:eastAsia="Consolas" w:hAnsi="Consolas"/>
                <w:sz w:val="19"/>
                <w:szCs w:val="19"/>
              </w:rPr>
              <w:t xml:space="preserve">  "note": "short explanation, feeds ai_note if this check contributes</w:t>
            </w:r>
          </w:p>
          <w:p>
            <w:pPr>
              <w:spacing w:after="0"/>
            </w:pPr>
            <w:r>
              <w:rPr>
                <w:rFonts w:ascii="Consolas" w:cs="Consolas" w:eastAsia="Consolas" w:hAnsi="Consolas"/>
                <w:sz w:val="19"/>
                <w:szCs w:val="19"/>
              </w:rPr>
              <w:t xml:space="preserve">           to the final decision"</w:t>
            </w:r>
          </w:p>
          <w:p>
            <w:pPr>
              <w:spacing w:after="0"/>
            </w:pPr>
            <w:r>
              <w:rPr>
                <w:rFonts w:ascii="Consolas" w:cs="Consolas" w:eastAsia="Consolas" w:hAnsi="Consolas"/>
                <w:sz w:val="19"/>
                <w:szCs w:val="19"/>
              </w:rPr>
              <w:t xml:space="preserve">}</w:t>
            </w:r>
          </w:p>
        </w:tc>
      </w:tr>
    </w:tbl>
    <w:p>
      <w:pPr>
        <w:spacing w:after="160"/>
      </w:pPr>
    </w:p>
    <w:p>
      <w:pPr>
        <w:spacing w:after="160"/>
      </w:pPr>
      <w:r>
        <w:t xml:space="preserve">The Text Moderation agent (Agent 1) returns an array of 4 of these in one response; Hate Speech, Velocity, and Image Policy each return exactly one.</w:t>
      </w:r>
    </w:p>
    <w:p>
      <w:pPr>
        <w:pStyle w:val="Heading2"/>
        <w:spacing w:after="120" w:before="260"/>
      </w:pPr>
      <w:r>
        <w:t xml:space="preserve">Aggregate decision (stored on product_reviews — matches PRD Section 9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7" w:color="auto" w:val="clear"/>
            <w:tcMar>
              <w:top w:type="dxa" w:w="120"/>
              <w:left w:type="dxa" w:w="160"/>
              <w:bottom w:type="dxa" w:w="120"/>
              <w:right w:type="dxa" w:w="160"/>
            </w:tcMar>
          </w:tcPr>
          <w:p>
            <w:pPr>
              <w:spacing w:after="0"/>
            </w:pPr>
            <w:r>
              <w:rPr>
                <w:rFonts w:ascii="Consolas" w:cs="Consolas" w:eastAsia="Consolas" w:hAnsi="Consolas"/>
                <w:sz w:val="19"/>
                <w:szCs w:val="19"/>
              </w:rPr>
              <w:t xml:space="preserve">ai_decision           text        'approved' | 'rejected'</w:t>
            </w:r>
          </w:p>
          <w:p>
            <w:pPr>
              <w:spacing w:after="0"/>
            </w:pPr>
            <w:r>
              <w:rPr>
                <w:rFonts w:ascii="Consolas" w:cs="Consolas" w:eastAsia="Consolas" w:hAnsi="Consolas"/>
                <w:sz w:val="19"/>
                <w:szCs w:val="19"/>
              </w:rPr>
              <w:t xml:space="preserve">ai_rejection_reason   text        one of the 7 codes above, null if approved</w:t>
            </w:r>
          </w:p>
          <w:p>
            <w:pPr>
              <w:spacing w:after="0"/>
            </w:pPr>
            <w:r>
              <w:rPr>
                <w:rFonts w:ascii="Consolas" w:cs="Consolas" w:eastAsia="Consolas" w:hAnsi="Consolas"/>
                <w:sz w:val="19"/>
                <w:szCs w:val="19"/>
              </w:rPr>
              <w:t xml:space="preserve">ai_note               text        assembled from contributing checks' notes</w:t>
            </w:r>
          </w:p>
          <w:p>
            <w:pPr>
              <w:spacing w:after="0"/>
            </w:pPr>
            <w:r>
              <w:rPr>
                <w:rFonts w:ascii="Consolas" w:cs="Consolas" w:eastAsia="Consolas" w:hAnsi="Consolas"/>
                <w:sz w:val="19"/>
                <w:szCs w:val="19"/>
              </w:rPr>
              <w:t xml:space="preserve">ai_confidence         numeric     confidence of the winning check specifically —</w:t>
            </w:r>
          </w:p>
          <w:p>
            <w:pPr>
              <w:spacing w:after="0"/>
            </w:pPr>
            <w:r>
              <w:rPr>
                <w:rFonts w:ascii="Consolas" w:cs="Consolas" w:eastAsia="Consolas" w:hAnsi="Consolas"/>
                <w:sz w:val="19"/>
                <w:szCs w:val="19"/>
              </w:rPr>
              <w:t xml:space="preserve">                                  not an average across all checks, since only</w:t>
            </w:r>
          </w:p>
          <w:p>
            <w:pPr>
              <w:spacing w:after="0"/>
            </w:pPr>
            <w:r>
              <w:rPr>
                <w:rFonts w:ascii="Consolas" w:cs="Consolas" w:eastAsia="Consolas" w:hAnsi="Consolas"/>
                <w:sz w:val="19"/>
                <w:szCs w:val="19"/>
              </w:rPr>
              <w:t xml:space="preserve">                                  one reason is actually being asserted</w:t>
            </w:r>
          </w:p>
          <w:p>
            <w:pPr>
              <w:spacing w:after="0"/>
            </w:pPr>
            <w:r>
              <w:rPr>
                <w:rFonts w:ascii="Consolas" w:cs="Consolas" w:eastAsia="Consolas" w:hAnsi="Consolas"/>
                <w:sz w:val="19"/>
                <w:szCs w:val="19"/>
              </w:rPr>
              <w:t xml:space="preserve">ai_agent_trace        jsonb       full array of every verdict object from every</w:t>
            </w:r>
          </w:p>
          <w:p>
            <w:pPr>
              <w:spacing w:after="0"/>
            </w:pPr>
            <w:r>
              <w:rPr>
                <w:rFonts w:ascii="Consolas" w:cs="Consolas" w:eastAsia="Consolas" w:hAnsi="Consolas"/>
                <w:sz w:val="19"/>
                <w:szCs w:val="19"/>
              </w:rPr>
              <w:t xml:space="preserve">                                  check that ran, win or not — the audit trail</w:t>
            </w:r>
          </w:p>
          <w:p>
            <w:pPr>
              <w:spacing w:after="0"/>
            </w:pPr>
            <w:r>
              <w:rPr>
                <w:rFonts w:ascii="Consolas" w:cs="Consolas" w:eastAsia="Consolas" w:hAnsi="Consolas"/>
                <w:sz w:val="19"/>
                <w:szCs w:val="19"/>
              </w:rPr>
              <w:t xml:space="preserve">ai_moderated_at       timestamp   when this run completed</w:t>
            </w:r>
          </w:p>
        </w:tc>
      </w:tr>
    </w:tbl>
    <w:p>
      <w:pPr>
        <w:pStyle w:val="Heading1"/>
        <w:spacing w:after="160" w:before="360"/>
      </w:pPr>
      <w:r>
        <w:t xml:space="preserve">5. Moderator UI Behavior</w:t>
      </w:r>
    </w:p>
    <w:p>
      <w:pPr>
        <w:pStyle w:val="ListParagraph"/>
        <w:numPr>
          <w:ilvl w:val="0"/>
          <w:numId w:val="1"/>
        </w:numPr>
        <w:spacing w:after="80"/>
      </w:pPr>
      <w:r>
        <w:t xml:space="preserve">Not yet run: card shows no AI badge, plus the "Run AI Moderation" button described in Section 1.</w:t>
      </w:r>
    </w:p>
    <w:p>
      <w:pPr>
        <w:pStyle w:val="ListParagraph"/>
        <w:numPr>
          <w:ilvl w:val="0"/>
          <w:numId w:val="1"/>
        </w:numPr>
        <w:spacing w:after="80"/>
      </w:pPr>
      <w:r>
        <w:t xml:space="preserve">AI says Approved: card shows a green "AI Moderation: Approved" tag next to the existing review content.</w:t>
      </w:r>
    </w:p>
    <w:p>
      <w:pPr>
        <w:pStyle w:val="ListParagraph"/>
        <w:numPr>
          <w:ilvl w:val="0"/>
          <w:numId w:val="1"/>
        </w:numPr>
        <w:spacing w:after="80"/>
      </w:pPr>
      <w:r>
        <w:t xml:space="preserve">AI says Rejected: card shows a red "AI Moderation: Rejected — &lt;reason label&gt;" tag, with ai_note shown underneath (this is where the AI-written explanation appears for needs_human_review cases, and where multiple contributing issues are listed for confident rejects).</w:t>
      </w:r>
    </w:p>
    <w:p>
      <w:pPr>
        <w:pStyle w:val="ListParagraph"/>
        <w:numPr>
          <w:ilvl w:val="0"/>
          <w:numId w:val="1"/>
        </w:numPr>
        <w:spacing w:after="80"/>
      </w:pPr>
      <w:r>
        <w:t xml:space="preserve">Accept: one click applies the AI's decision as the human decision directly — writes status/rejection_reason/rejection_note from the ai_* fields, sets moderated_at, and sets moderator_agreed = true. No need to re-open the existing manual approve/reject panel.</w:t>
      </w:r>
    </w:p>
    <w:p>
      <w:pPr>
        <w:pStyle w:val="ListParagraph"/>
        <w:numPr>
          <w:ilvl w:val="0"/>
          <w:numId w:val="1"/>
        </w:numPr>
        <w:spacing w:after="80"/>
      </w:pPr>
      <w:r>
        <w:t xml:space="preserve">Override: opens the existing manual approve/reject panel (star rating, text, reject-reason picker, Other free-text box — all unchanged from today) so the moderator sets the outcome themselves. moderator_agreed is computed by comparing whatever they finally chose against ai_decision/ai_rejection_reason — so even an "Override" click that happens to land on the same answer the AI gave still records as agreement; the field reflects the actual final comparison, not which button was clicked.</w:t>
      </w:r>
    </w:p>
    <w:p>
      <w:pPr>
        <w:spacing w:after="160"/>
      </w:pPr>
      <w:r>
        <w:t xml:space="preserve">Approved and Rejected tabs also show the AI badge (read-only, no Accept/Override) purely for context — useful once accuracy reporting is built, so a moderator reviewing history can see where AI and human agreed or didn't.</w:t>
      </w:r>
    </w:p>
    <w:p>
      <w:pPr>
        <w:pStyle w:val="Heading1"/>
        <w:spacing w:after="160" w:before="360"/>
      </w:pPr>
      <w:r>
        <w:t xml:space="preserve">6.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5B3FD9" w:color="auto" w:val="clear"/>
            <w:tcMar>
              <w:top w:type="dxa" w:w="80"/>
              <w:left w:type="dxa" w:w="100"/>
              <w:bottom w:type="dxa" w:w="80"/>
              <w:right w:type="dxa" w:w="100"/>
            </w:tcMar>
          </w:tcPr>
          <w:p>
            <w:r>
              <w:rPr>
                <w:b/>
                <w:bCs/>
                <w:color w:val="FFFFFF"/>
              </w:rPr>
              <w:t xml:space="preserve">Step</w:t>
            </w:r>
          </w:p>
        </w:tc>
        <w:tc>
          <w:tcPr>
            <w:tcW w:type="dxa" w:w="8660"/>
            <w:shd w:fill="5B3FD9" w:color="auto" w:val="clear"/>
            <w:tcMar>
              <w:top w:type="dxa" w:w="80"/>
              <w:left w:type="dxa" w:w="100"/>
              <w:bottom w:type="dxa" w:w="80"/>
              <w:right w:type="dxa" w:w="100"/>
            </w:tcMar>
          </w:tcPr>
          <w:p>
            <w:r>
              <w:rPr>
                <w:b/>
                <w:bCs/>
                <w:color w:val="FFFFFF"/>
              </w:rPr>
              <w:t xml:space="preserve">What happens</w:t>
            </w:r>
          </w:p>
        </w:tc>
      </w:tr>
      <w:tr>
        <w:tc>
          <w:tcPr>
            <w:tcW w:type="dxa" w:w="700"/>
            <w:tcMar>
              <w:top w:type="dxa" w:w="80"/>
              <w:left w:type="dxa" w:w="100"/>
              <w:bottom w:type="dxa" w:w="80"/>
              <w:right w:type="dxa" w:w="100"/>
            </w:tcMar>
          </w:tcPr>
          <w:p>
            <w:r>
              <w:rPr>
                <w:b w:val="false"/>
                <w:bCs w:val="false"/>
              </w:rPr>
              <w:t xml:space="preserve">1</w:t>
            </w:r>
          </w:p>
        </w:tc>
        <w:tc>
          <w:tcPr>
            <w:tcW w:type="dxa" w:w="8660"/>
            <w:tcMar>
              <w:top w:type="dxa" w:w="80"/>
              <w:left w:type="dxa" w:w="100"/>
              <w:bottom w:type="dxa" w:w="80"/>
              <w:right w:type="dxa" w:w="100"/>
            </w:tcMar>
          </w:tcPr>
          <w:p>
            <w:r>
              <w:rPr>
                <w:b w:val="false"/>
                <w:bCs w:val="false"/>
              </w:rPr>
              <w:t xml:space="preserve">Moderator clicks "Run AI Moderation" (single review) or "Run AI Moderation on all Submitted" (batch) on the Review Moderation admin page.</w:t>
            </w:r>
          </w:p>
        </w:tc>
      </w:tr>
      <w:tr>
        <w:tc>
          <w:tcPr>
            <w:tcW w:type="dxa" w:w="700"/>
            <w:tcMar>
              <w:top w:type="dxa" w:w="80"/>
              <w:left w:type="dxa" w:w="100"/>
              <w:bottom w:type="dxa" w:w="80"/>
              <w:right w:type="dxa" w:w="100"/>
            </w:tcMar>
          </w:tcPr>
          <w:p>
            <w:r>
              <w:rPr>
                <w:b w:val="false"/>
                <w:bCs w:val="false"/>
              </w:rPr>
              <w:t xml:space="preserve">2</w:t>
            </w:r>
          </w:p>
        </w:tc>
        <w:tc>
          <w:tcPr>
            <w:tcW w:type="dxa" w:w="8660"/>
            <w:tcMar>
              <w:top w:type="dxa" w:w="80"/>
              <w:left w:type="dxa" w:w="100"/>
              <w:bottom w:type="dxa" w:w="80"/>
              <w:right w:type="dxa" w:w="100"/>
            </w:tcMar>
          </w:tcPr>
          <w:p>
            <w:r>
              <w:rPr>
                <w:b w:val="false"/>
                <w:bCs w:val="false"/>
              </w:rPr>
              <w:t xml:space="preserve">Flask loads the review's text, rating, product name/category, attached photos (if any), and recent activity counts for its product_id and persona_id (for Agent 3).</w:t>
            </w:r>
          </w:p>
        </w:tc>
      </w:tr>
      <w:tr>
        <w:tc>
          <w:tcPr>
            <w:tcW w:type="dxa" w:w="700"/>
            <w:tcMar>
              <w:top w:type="dxa" w:w="80"/>
              <w:left w:type="dxa" w:w="100"/>
              <w:bottom w:type="dxa" w:w="80"/>
              <w:right w:type="dxa" w:w="100"/>
            </w:tcMar>
          </w:tcPr>
          <w:p>
            <w:r>
              <w:rPr>
                <w:b w:val="false"/>
                <w:bCs w:val="false"/>
              </w:rPr>
              <w:t xml:space="preserve">3</w:t>
            </w:r>
          </w:p>
        </w:tc>
        <w:tc>
          <w:tcPr>
            <w:tcW w:type="dxa" w:w="8660"/>
            <w:tcMar>
              <w:top w:type="dxa" w:w="80"/>
              <w:left w:type="dxa" w:w="100"/>
              <w:bottom w:type="dxa" w:w="80"/>
              <w:right w:type="dxa" w:w="100"/>
            </w:tcMar>
          </w:tcPr>
          <w:p>
            <w:r>
              <w:rPr>
                <w:b w:val="false"/>
                <w:bCs w:val="false"/>
              </w:rPr>
              <w:t xml:space="preserve">Flask dispatches Agents 1, 2, and 3 together; Agent 4 joins if photos are present. All run in parallel — no agent waits on another's result.</w:t>
            </w:r>
          </w:p>
        </w:tc>
      </w:tr>
      <w:tr>
        <w:tc>
          <w:tcPr>
            <w:tcW w:type="dxa" w:w="700"/>
            <w:tcMar>
              <w:top w:type="dxa" w:w="80"/>
              <w:left w:type="dxa" w:w="100"/>
              <w:bottom w:type="dxa" w:w="80"/>
              <w:right w:type="dxa" w:w="100"/>
            </w:tcMar>
          </w:tcPr>
          <w:p>
            <w:r>
              <w:rPr>
                <w:b w:val="false"/>
                <w:bCs w:val="false"/>
              </w:rPr>
              <w:t xml:space="preserve">4</w:t>
            </w:r>
          </w:p>
        </w:tc>
        <w:tc>
          <w:tcPr>
            <w:tcW w:type="dxa" w:w="8660"/>
            <w:tcMar>
              <w:top w:type="dxa" w:w="80"/>
              <w:left w:type="dxa" w:w="100"/>
              <w:bottom w:type="dxa" w:w="80"/>
              <w:right w:type="dxa" w:w="100"/>
            </w:tcMar>
          </w:tcPr>
          <w:p>
            <w:r>
              <w:rPr>
                <w:b w:val="false"/>
                <w:bCs w:val="false"/>
              </w:rPr>
              <w:t xml:space="preserve">Each agent returns its verdict object(s) (Section 4). Any agent that errors or times out is recorded as an "error" entry in ai_agent_trace rather than silently dropped, so a partial run is visible, not invisible.</w:t>
            </w:r>
          </w:p>
        </w:tc>
      </w:tr>
      <w:tr>
        <w:tc>
          <w:tcPr>
            <w:tcW w:type="dxa" w:w="700"/>
            <w:tcMar>
              <w:top w:type="dxa" w:w="80"/>
              <w:left w:type="dxa" w:w="100"/>
              <w:bottom w:type="dxa" w:w="80"/>
              <w:right w:type="dxa" w:w="100"/>
            </w:tcMar>
          </w:tcPr>
          <w:p>
            <w:r>
              <w:rPr>
                <w:b w:val="false"/>
                <w:bCs w:val="false"/>
              </w:rPr>
              <w:t xml:space="preserve">5</w:t>
            </w:r>
          </w:p>
        </w:tc>
        <w:tc>
          <w:tcPr>
            <w:tcW w:type="dxa" w:w="8660"/>
            <w:tcMar>
              <w:top w:type="dxa" w:w="80"/>
              <w:left w:type="dxa" w:w="100"/>
              <w:bottom w:type="dxa" w:w="80"/>
              <w:right w:type="dxa" w:w="100"/>
            </w:tcMar>
          </w:tcPr>
          <w:p>
            <w:r>
              <w:rPr>
                <w:b w:val="false"/>
                <w:bCs w:val="false"/>
              </w:rPr>
              <w:t xml:space="preserve">The orchestrator applies the aggregation rule (Section 3) and writes ai_decision, ai_rejection_reason, ai_note, ai_confidence, ai_agent_trace, ai_moderated_at to the review row.</w:t>
            </w:r>
          </w:p>
        </w:tc>
      </w:tr>
      <w:tr>
        <w:tc>
          <w:tcPr>
            <w:tcW w:type="dxa" w:w="700"/>
            <w:tcMar>
              <w:top w:type="dxa" w:w="80"/>
              <w:left w:type="dxa" w:w="100"/>
              <w:bottom w:type="dxa" w:w="80"/>
              <w:right w:type="dxa" w:w="100"/>
            </w:tcMar>
          </w:tcPr>
          <w:p>
            <w:r>
              <w:rPr>
                <w:b w:val="false"/>
                <w:bCs w:val="false"/>
              </w:rPr>
              <w:t xml:space="preserve">6</w:t>
            </w:r>
          </w:p>
        </w:tc>
        <w:tc>
          <w:tcPr>
            <w:tcW w:type="dxa" w:w="8660"/>
            <w:tcMar>
              <w:top w:type="dxa" w:w="80"/>
              <w:left w:type="dxa" w:w="100"/>
              <w:bottom w:type="dxa" w:w="80"/>
              <w:right w:type="dxa" w:w="100"/>
            </w:tcMar>
          </w:tcPr>
          <w:p>
            <w:r>
              <w:rPr>
                <w:b w:val="false"/>
                <w:bCs w:val="false"/>
              </w:rPr>
              <w:t xml:space="preserve">The frontend re-renders the card with the AI Moderation badge and the Accept/Override actions from Section 5.</w:t>
            </w:r>
          </w:p>
        </w:tc>
      </w:tr>
      <w:tr>
        <w:tc>
          <w:tcPr>
            <w:tcW w:type="dxa" w:w="700"/>
            <w:tcMar>
              <w:top w:type="dxa" w:w="80"/>
              <w:left w:type="dxa" w:w="100"/>
              <w:bottom w:type="dxa" w:w="80"/>
              <w:right w:type="dxa" w:w="100"/>
            </w:tcMar>
          </w:tcPr>
          <w:p>
            <w:r>
              <w:rPr>
                <w:b w:val="false"/>
                <w:bCs w:val="false"/>
              </w:rPr>
              <w:t xml:space="preserve">7</w:t>
            </w:r>
          </w:p>
        </w:tc>
        <w:tc>
          <w:tcPr>
            <w:tcW w:type="dxa" w:w="8660"/>
            <w:tcMar>
              <w:top w:type="dxa" w:w="80"/>
              <w:left w:type="dxa" w:w="100"/>
              <w:bottom w:type="dxa" w:w="80"/>
              <w:right w:type="dxa" w:w="100"/>
            </w:tcMar>
          </w:tcPr>
          <w:p>
            <w:r>
              <w:rPr>
                <w:b w:val="false"/>
                <w:bCs w:val="false"/>
              </w:rPr>
              <w:t xml:space="preserve">Moderator clicks Accept or Override. The existing status/rejection_reason/rejection_note/moderated_at columns are written exactly as they are today — the only addition is moderator_agreed being set at this step.</w:t>
            </w:r>
          </w:p>
        </w:tc>
      </w:tr>
    </w:tbl>
    <w:p>
      <w:pPr>
        <w:pStyle w:val="Heading1"/>
        <w:spacing w:after="160" w:before="360"/>
      </w:pPr>
      <w:r>
        <w:t xml:space="preserve">7. Open Items Before Development Starts</w:t>
      </w:r>
    </w:p>
    <w:p>
      <w:pPr>
        <w:spacing w:after="160"/>
      </w:pPr>
      <w:r>
        <w:t xml:space="preserve">This spec locks the shape of the system. These specifics are deliberately left open for the next pass (prompt-level design), not this document:</w:t>
      </w:r>
    </w:p>
    <w:p>
      <w:pPr>
        <w:pStyle w:val="ListParagraph"/>
        <w:numPr>
          <w:ilvl w:val="0"/>
          <w:numId w:val="1"/>
        </w:numPr>
        <w:spacing w:after="80"/>
      </w:pPr>
      <w:r>
        <w:t xml:space="preserve">Exact prompt wording and few-shot examples for Agents 1 and 2 — next step after this document.</w:t>
      </w:r>
    </w:p>
    <w:p>
      <w:pPr>
        <w:pStyle w:val="ListParagraph"/>
        <w:numPr>
          <w:ilvl w:val="0"/>
          <w:numId w:val="1"/>
        </w:numPr>
        <w:spacing w:after="80"/>
      </w:pPr>
      <w:r>
        <w:t xml:space="preserve">Whether ai_confidence (winning check's confidence) should ever be surfaced to the moderator in the UI, or stay internal for now — leaning toward showing it later, once there's enough history to know if it's actually reliable.</w:t>
      </w:r>
    </w:p>
    <w:p>
      <w:pPr>
        <w:pStyle w:val="ListParagraph"/>
        <w:numPr>
          <w:ilvl w:val="0"/>
          <w:numId w:val="1"/>
        </w:numPr>
        <w:spacing w:after="80"/>
      </w:pPr>
      <w:r>
        <w:t xml:space="preserve">Retry behavior when an agent call fails outright (network/API error, not just "uncertain") — current plan is to record it as an error in ai_agent_trace and let the moderator re-run rather than auto-retrying, but worth revisiting if failures turn out to be common.</w:t>
      </w:r>
    </w:p>
    <w:p>
      <w:pPr>
        <w:spacing w:before="400"/>
      </w:pPr>
    </w:p>
    <w:p>
      <w:r>
        <w:rPr>
          <w:i/>
          <w:iCs/>
          <w:color w:val="6B6B6B"/>
        </w:rPr>
        <w:t xml:space="preserve">Next step: prompt design for Agent 1 (Text Moderation) and Agent 2 (Hate Speech), plus the Velocity threshold logic for Agent 3 — then implementation.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2026-08-18T18:50:00.046Z</dcterms:created>
  <dcterms:modified xsi:type="dcterms:W3CDTF">2026-08-18T18:50:00.046Z</dcterms:modified>
</cp:coreProperties>
</file>

<file path=docProps/custom.xml><?xml version="1.0" encoding="utf-8"?>
<Properties xmlns="http://schemas.openxmlformats.org/officeDocument/2006/custom-properties" xmlns:vt="http://schemas.openxmlformats.org/officeDocument/2006/docPropsVTypes"/>
</file>