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5B3FD9"/>
          <w:sz w:val="40"/>
          <w:szCs w:val="40"/>
        </w:rPr>
        <w:t xml:space="preserve">DiscoverAI — Agentic AI Moderation for Ratings &amp; Reviews</w:t>
      </w:r>
    </w:p>
    <w:p>
      <w:pPr>
        <w:spacing w:after="60"/>
      </w:pPr>
      <w:r>
        <w:rPr>
          <w:color w:val="6B6B6B"/>
          <w:sz w:val="22"/>
          <w:szCs w:val="22"/>
        </w:rPr>
        <w:t xml:space="preserve">Product Requirements Document · Draft v1 · August 16, 2026</w:t>
      </w:r>
    </w:p>
    <w:p>
      <w:pPr>
        <w:pBdr>
          <w:bottom w:val="single" w:color="DDDDDD" w:sz="6" w:space="8"/>
        </w:pBdr>
        <w:spacing w:after="300"/>
      </w:pPr>
      <w:r>
        <w:rPr>
          <w:i/>
          <w:iCs/>
          <w:color w:val="6B6B6B"/>
          <w:sz w:val="20"/>
          <w:szCs w:val="20"/>
        </w:rPr>
        <w:t xml:space="preserve">Owner: Rahul  ·  Status: For discussion — no build started</w:t>
      </w:r>
    </w:p>
    <w:p>
      <w:pPr>
        <w:pStyle w:val="Heading1"/>
        <w:spacing w:after="160" w:before="360"/>
      </w:pPr>
      <w:r>
        <w:t xml:space="preserve">1. Problem Statement</w:t>
      </w:r>
    </w:p>
    <w:p>
      <w:pPr>
        <w:spacing w:after="160"/>
      </w:pPr>
      <w:r>
        <w:t xml:space="preserve">Every submitted review with written text currently goes to a human moderator who reads it, decides approve or reject, and — if rejecting — picks one of six fixed reasons (or "Other" with a free-text note). This works, but has three costs that grow with review volume:</w:t>
      </w:r>
    </w:p>
    <w:p>
      <w:pPr>
        <w:pStyle w:val="ListParagraph"/>
        <w:numPr>
          <w:ilvl w:val="0"/>
          <w:numId w:val="1"/>
        </w:numPr>
        <w:spacing w:after="80"/>
      </w:pPr>
      <w:r>
        <w:t xml:space="preserve">Latency: a review sits in "Submitted" until a moderator has time to look at it, so approved content is slower to go live and a legitimate customer's rating doesn't count toward the product's average right away.</w:t>
      </w:r>
    </w:p>
    <w:p>
      <w:pPr>
        <w:pStyle w:val="ListParagraph"/>
        <w:numPr>
          <w:ilvl w:val="0"/>
          <w:numId w:val="1"/>
        </w:numPr>
        <w:spacing w:after="80"/>
      </w:pPr>
      <w:r>
        <w:t xml:space="preserve">Inconsistency: two moderators (or the same moderator on different days) can reasonably disagree on borderline cases — e.g. is a sharply worded complaint "profanity" or just an unhappy customer being blunt?</w:t>
      </w:r>
    </w:p>
    <w:p>
      <w:pPr>
        <w:pStyle w:val="ListParagraph"/>
        <w:numPr>
          <w:ilvl w:val="0"/>
          <w:numId w:val="1"/>
        </w:numPr>
        <w:spacing w:after="80"/>
      </w:pPr>
      <w:r>
        <w:t xml:space="preserve">No leverage from history: we already have a meaningful, growing set of human-labeled approve/reject decisions (via the seeded prod_985 data set and organic moderation activity) that isn't being used for anything beyond the one-time decision it was made for.</w:t>
      </w:r>
    </w:p>
    <w:p>
      <w:pPr>
        <w:spacing w:after="160"/>
      </w:pPr>
      <w:r>
        <w:t xml:space="preserve">As volume grows across more products and personas, a purely manual queue doesn't scale, and there's no systematic way to know how good our own moderation judgment is, or where it's inconsistent.</w:t>
      </w:r>
    </w:p>
    <w:p>
      <w:pPr>
        <w:pStyle w:val="Heading1"/>
        <w:spacing w:after="160" w:before="360"/>
      </w:pPr>
      <w:r>
        <w:t xml:space="preserve">2. Solution</w:t>
      </w:r>
    </w:p>
    <w:p>
      <w:pPr>
        <w:spacing w:after="160"/>
      </w:pPr>
      <w:r>
        <w:t xml:space="preserve">Introduce an agentic moderation layer that runs automatically on every submitted review (with text) before a human ever opens it. The system does not replace the moderator — it hands them a pre-computed recommendation:</w:t>
      </w:r>
    </w:p>
    <w:p>
      <w:pPr>
        <w:pStyle w:val="ListParagraph"/>
        <w:numPr>
          <w:ilvl w:val="0"/>
          <w:numId w:val="1"/>
        </w:numPr>
        <w:spacing w:after="80"/>
      </w:pPr>
      <w:r>
        <w:t xml:space="preserve">If the AI's recommendation is Approve, the review shows in the Submitted tab tagged "AI Moderation: Approved."</w:t>
      </w:r>
    </w:p>
    <w:p>
      <w:pPr>
        <w:pStyle w:val="ListParagraph"/>
        <w:numPr>
          <w:ilvl w:val="0"/>
          <w:numId w:val="1"/>
        </w:numPr>
        <w:spacing w:after="80"/>
      </w:pPr>
      <w:r>
        <w:t xml:space="preserve">If the AI's recommendation is Reject, the review shows tagged "AI Moderation: Rejected — &lt;reason&gt;." If the reason bucket is "Other," the AI also writes a one- to two-sentence explanation instead of leaving it blank.</w:t>
      </w:r>
    </w:p>
    <w:p>
      <w:pPr>
        <w:pStyle w:val="ListParagraph"/>
        <w:numPr>
          <w:ilvl w:val="0"/>
          <w:numId w:val="1"/>
        </w:numPr>
        <w:spacing w:after="80"/>
      </w:pPr>
      <w:r>
        <w:t xml:space="preserve">The moderator's job becomes: read the AI's call, then Accept or Override it. Both the AI's decision and the moderator's final decision are stored side by side on the review row, so we can compute agreement / accuracy over time and watch it improve (or catch it degrading) as more data comes in.</w:t>
      </w:r>
    </w:p>
    <w:p>
      <w:pPr>
        <w:spacing w:after="160"/>
      </w:pPr>
      <w:r>
        <w:rPr>
          <w:b/>
          <w:bCs/>
        </w:rPr>
        <w:t xml:space="preserve">Human-in-the-loop by design: </w:t>
      </w:r>
      <w:r>
        <w:t xml:space="preserve">nothing auto-publishes purely on the AI's say-so in this version. The AI recommends; a person still clicks. That keeps the blast radius of a wrong AI call limited to "the moderator has to notice and correct it," not "a bad review went live unsupervised." Full auto-decisioning for high-confidence cases is a natural v2, called out in Section 12, not something this PRD asks to build yet.</w:t>
      </w:r>
    </w:p>
    <w:p>
      <w:pPr>
        <w:pStyle w:val="Heading1"/>
        <w:spacing w:after="160" w:before="360"/>
      </w:pPr>
      <w:r>
        <w:t xml:space="preserve">3–4. Agent Architecture &amp; Decision Flow</w:t>
      </w:r>
    </w:p>
    <w:p>
      <w:pPr>
        <w:spacing w:after="160"/>
      </w:pPr>
      <w:r>
        <w:t xml:space="preserve">Rather than one model trying to catch everything in a single pass (and producing one opaque verdict), moderation is split into a small set of single-purpose agents, coordinated by an orchestrator. This mirrors how the six existing rejection reasons already partition the problem — each agent maps to one or more reasons, so its verdict is directly explainable in the language moderators already use.</w:t>
      </w:r>
    </w:p>
    <w:p>
      <w:pPr>
        <w:pStyle w:val="Heading2"/>
        <w:spacing w:after="120" w:before="260"/>
      </w:pPr>
      <w:r>
        <w:t xml:space="preserve">Orchestrator</w:t>
      </w:r>
    </w:p>
    <w:p>
      <w:pPr>
        <w:spacing w:after="160"/>
      </w:pPr>
      <w:r>
        <w:t xml:space="preserve">A lightweight router that runs first for every submitted-with-text review and decides which downstream agents actually need to run, then merges their verdicts into one recommendation. It is deliberately simple (mostly rule-based, not another LLM call) so it's fast and cheap:</w:t>
      </w:r>
    </w:p>
    <w:p>
      <w:pPr>
        <w:pStyle w:val="ListParagraph"/>
        <w:numPr>
          <w:ilvl w:val="0"/>
          <w:numId w:val="1"/>
        </w:numPr>
        <w:spacing w:after="80"/>
      </w:pPr>
      <w:r>
        <w:t xml:space="preserve">Always runs: Abuse/Profanity, Hate Speech, Spam/Incentivized, Relevance, Personal Info — these read only the review text, which every submitted-with-text review has.</w:t>
      </w:r>
    </w:p>
    <w:p>
      <w:pPr>
        <w:pStyle w:val="ListParagraph"/>
        <w:numPr>
          <w:ilvl w:val="0"/>
          <w:numId w:val="1"/>
        </w:numPr>
        <w:spacing w:after="80"/>
      </w:pPr>
      <w:r>
        <w:t xml:space="preserve">Conditionally runs: Image Policy — only if the review has one or more attached photos.</w:t>
      </w:r>
    </w:p>
    <w:p>
      <w:pPr>
        <w:pStyle w:val="ListParagraph"/>
        <w:numPr>
          <w:ilvl w:val="0"/>
          <w:numId w:val="1"/>
        </w:numPr>
        <w:spacing w:after="80"/>
      </w:pPr>
      <w:r>
        <w:t xml:space="preserve">Always runs, but independent of text: Velocity/Fraud — this one looks at recent activity (timestamps, review counts) rather than the review's own words, so it runs in parallel with the text agents rather than depending on their output.</w:t>
      </w:r>
    </w:p>
    <w:p>
      <w:pPr>
        <w:pStyle w:val="Heading2"/>
        <w:spacing w:after="120" w:before="260"/>
      </w:pPr>
      <w:r>
        <w:t xml:space="preserve">Per-agent verdict</w:t>
      </w:r>
    </w:p>
    <w:p>
      <w:pPr>
        <w:spacing w:after="160"/>
      </w:pPr>
      <w:r>
        <w:t xml:space="preserve">Each agent returns one of three outcomes for its specific check, not just a binary:</w:t>
      </w:r>
    </w:p>
    <w:p>
      <w:pPr>
        <w:pStyle w:val="ListParagraph"/>
        <w:numPr>
          <w:ilvl w:val="0"/>
          <w:numId w:val="1"/>
        </w:numPr>
        <w:spacing w:after="80"/>
      </w:pPr>
      <w:r>
        <w:t xml:space="preserve">Reject (confident) — stops the pipeline immediately for that review. No need to run remaining agents; a hate-speech hit doesn't need a spam check to also run. This keeps latency and OpenAI cost down.</w:t>
      </w:r>
    </w:p>
    <w:p>
      <w:pPr>
        <w:pStyle w:val="ListParagraph"/>
        <w:numPr>
          <w:ilvl w:val="0"/>
          <w:numId w:val="1"/>
        </w:numPr>
        <w:spacing w:after="80"/>
      </w:pPr>
      <w:r>
        <w:t xml:space="preserve">Pass (confident) — this check found nothing wrong; continue to the next agent in the pipeline.</w:t>
      </w:r>
    </w:p>
    <w:p>
      <w:pPr>
        <w:pStyle w:val="ListParagraph"/>
        <w:numPr>
          <w:ilvl w:val="0"/>
          <w:numId w:val="1"/>
        </w:numPr>
        <w:spacing w:after="80"/>
      </w:pPr>
      <w:r>
        <w:t xml:space="preserve">Uncertain / borderline — the agent isn't confident either way (e.g. mixed signals, sarcasm, ambiguous relevance). Continues the pipeline, but contributes to an overall confidence score; if the pipeline finishes with no confident reject and at least one "uncertain," the aggregate reason defaults to needs_human_review rather than a flat Approve, so genuinely hard cases still get flagged rather than silently waved through.</w:t>
      </w:r>
    </w:p>
    <w:p>
      <w:pPr>
        <w:pStyle w:val="Heading2"/>
        <w:spacing w:after="120" w:before="260"/>
      </w:pPr>
      <w:r>
        <w:t xml:space="preserve">Aggregation into one decision</w:t>
      </w:r>
    </w:p>
    <w:p>
      <w:pPr>
        <w:spacing w:after="160"/>
      </w:pPr>
      <w:r>
        <w:t xml:space="preserve">The orchestrator combines all agent verdicts into a single approved/rejected recommendation plus reason:</w:t>
      </w:r>
    </w:p>
    <w:p>
      <w:pPr>
        <w:pStyle w:val="ListParagraph"/>
        <w:numPr>
          <w:ilvl w:val="0"/>
          <w:numId w:val="1"/>
        </w:numPr>
        <w:spacing w:after="80"/>
      </w:pPr>
      <w:r>
        <w:t xml:space="preserve">Any confident Reject from any agent → overall Rejected, using that agent's reason (first one hit, in a fixed priority order — see Section 8).</w:t>
      </w:r>
    </w:p>
    <w:p>
      <w:pPr>
        <w:pStyle w:val="ListParagraph"/>
        <w:numPr>
          <w:ilvl w:val="0"/>
          <w:numId w:val="1"/>
        </w:numPr>
        <w:spacing w:after="80"/>
      </w:pPr>
      <w:r>
        <w:t xml:space="preserve">All agents Pass, none Uncertain → overall Approved.</w:t>
      </w:r>
    </w:p>
    <w:p>
      <w:pPr>
        <w:pStyle w:val="ListParagraph"/>
        <w:numPr>
          <w:ilvl w:val="0"/>
          <w:numId w:val="1"/>
        </w:numPr>
        <w:spacing w:after="80"/>
      </w:pPr>
      <w:r>
        <w:t xml:space="preserve">All agents Pass or Uncertain, at least one Uncertain, none Reject → overall Rejected with reason needs_human_review, plus a short AI-written note summarizing what looked ambiguous. (This uses the reject path deliberately — it means "don't auto-show this as clean," even though no single agent was confident enough to name a specific violation.)</w:t>
      </w:r>
    </w:p>
    <w:p>
      <w:pPr>
        <w:spacing w:after="160"/>
      </w:pPr>
      <w:r>
        <w:t xml:space="preserve">Every agent's individual verdict, reason, and confidence score is stored alongside the final decision (Section 9), not just the aggregate — so if the aggregate is wrong, we can see which specific agent caused it, rather than debugging one opaque number.</w:t>
      </w:r>
    </w:p>
    <w:p>
      <w:pPr>
        <w:pStyle w:val="Heading1"/>
        <w:spacing w:after="160" w:before="360"/>
      </w:pPr>
      <w:r>
        <w:t xml:space="preserve">5. Proposed Agents</w:t>
      </w:r>
    </w:p>
    <w:p>
      <w:pPr>
        <w:spacing w:after="160"/>
      </w:pPr>
      <w:r>
        <w:t xml:space="preserve">Your list plus a few additions where the current data model has a gap it's worth closing at the same time:</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080"/>
      </w:tblGrid>
      <w:tr>
        <w:trPr>
          <w:tblHeader/>
        </w:trPr>
        <w:tc>
          <w:tcPr>
            <w:tcW w:type="dxa" w:w="2200"/>
            <w:shd w:fill="5B3FD9" w:color="auto" w:val="clear"/>
            <w:tcMar>
              <w:top w:type="dxa" w:w="80"/>
              <w:left w:type="dxa" w:w="100"/>
              <w:bottom w:type="dxa" w:w="80"/>
              <w:right w:type="dxa" w:w="100"/>
            </w:tcMar>
          </w:tcPr>
          <w:p>
            <w:r>
              <w:rPr>
                <w:b/>
                <w:bCs/>
                <w:color w:val="FFFFFF"/>
              </w:rPr>
              <w:t xml:space="preserve">Agent</w:t>
            </w:r>
          </w:p>
        </w:tc>
        <w:tc>
          <w:tcPr>
            <w:tcW w:type="dxa" w:w="3400"/>
            <w:shd w:fill="5B3FD9" w:color="auto" w:val="clear"/>
            <w:tcMar>
              <w:top w:type="dxa" w:w="80"/>
              <w:left w:type="dxa" w:w="100"/>
              <w:bottom w:type="dxa" w:w="80"/>
              <w:right w:type="dxa" w:w="100"/>
            </w:tcMar>
          </w:tcPr>
          <w:p>
            <w:r>
              <w:rPr>
                <w:b/>
                <w:bCs/>
                <w:color w:val="FFFFFF"/>
              </w:rPr>
              <w:t xml:space="preserve">What it checks</w:t>
            </w:r>
          </w:p>
        </w:tc>
        <w:tc>
          <w:tcPr>
            <w:tcW w:type="dxa" w:w="3080"/>
            <w:shd w:fill="5B3FD9" w:color="auto" w:val="clear"/>
            <w:tcMar>
              <w:top w:type="dxa" w:w="80"/>
              <w:left w:type="dxa" w:w="100"/>
              <w:bottom w:type="dxa" w:w="80"/>
              <w:right w:type="dxa" w:w="100"/>
            </w:tcMar>
          </w:tcPr>
          <w:p>
            <w:r>
              <w:rPr>
                <w:b/>
                <w:bCs/>
                <w:color w:val="FFFFFF"/>
              </w:rPr>
              <w:t xml:space="preserve">Maps to reject reason</w:t>
            </w:r>
          </w:p>
        </w:tc>
      </w:tr>
      <w:tr>
        <w:tc>
          <w:tcPr>
            <w:tcW w:type="dxa" w:w="2200"/>
            <w:tcMar>
              <w:top w:type="dxa" w:w="80"/>
              <w:left w:type="dxa" w:w="100"/>
              <w:bottom w:type="dxa" w:w="80"/>
              <w:right w:type="dxa" w:w="100"/>
            </w:tcMar>
          </w:tcPr>
          <w:p>
            <w:r>
              <w:rPr>
                <w:b w:val="false"/>
                <w:bCs w:val="false"/>
              </w:rPr>
              <w:t xml:space="preserve">Abuse &amp; Profanity</w:t>
            </w:r>
          </w:p>
        </w:tc>
        <w:tc>
          <w:tcPr>
            <w:tcW w:type="dxa" w:w="3400"/>
            <w:tcMar>
              <w:top w:type="dxa" w:w="80"/>
              <w:left w:type="dxa" w:w="100"/>
              <w:bottom w:type="dxa" w:w="80"/>
              <w:right w:type="dxa" w:w="100"/>
            </w:tcMar>
          </w:tcPr>
          <w:p>
            <w:r>
              <w:rPr>
                <w:b w:val="false"/>
                <w:bCs w:val="false"/>
              </w:rPr>
              <w:t xml:space="preserve">Slurs, insults, explicit language directed at people (not the product).</w:t>
            </w:r>
          </w:p>
        </w:tc>
        <w:tc>
          <w:tcPr>
            <w:tcW w:type="dxa" w:w="3080"/>
            <w:tcMar>
              <w:top w:type="dxa" w:w="80"/>
              <w:left w:type="dxa" w:w="100"/>
              <w:bottom w:type="dxa" w:w="80"/>
              <w:right w:type="dxa" w:w="100"/>
            </w:tcMar>
          </w:tcPr>
          <w:p>
            <w:r>
              <w:rPr>
                <w:b w:val="false"/>
                <w:bCs w:val="false"/>
              </w:rPr>
              <w:t xml:space="preserve">profanity</w:t>
            </w:r>
          </w:p>
        </w:tc>
      </w:tr>
      <w:tr>
        <w:tc>
          <w:tcPr>
            <w:tcW w:type="dxa" w:w="2200"/>
            <w:tcMar>
              <w:top w:type="dxa" w:w="80"/>
              <w:left w:type="dxa" w:w="100"/>
              <w:bottom w:type="dxa" w:w="80"/>
              <w:right w:type="dxa" w:w="100"/>
            </w:tcMar>
          </w:tcPr>
          <w:p>
            <w:r>
              <w:rPr>
                <w:b w:val="false"/>
                <w:bCs w:val="false"/>
              </w:rPr>
              <w:t xml:space="preserve">Hate Speech</w:t>
            </w:r>
          </w:p>
        </w:tc>
        <w:tc>
          <w:tcPr>
            <w:tcW w:type="dxa" w:w="3400"/>
            <w:tcMar>
              <w:top w:type="dxa" w:w="80"/>
              <w:left w:type="dxa" w:w="100"/>
              <w:bottom w:type="dxa" w:w="80"/>
              <w:right w:type="dxa" w:w="100"/>
            </w:tcMar>
          </w:tcPr>
          <w:p>
            <w:r>
              <w:rPr>
                <w:b w:val="false"/>
                <w:bCs w:val="false"/>
              </w:rPr>
              <w:t xml:space="preserve">Targeted hate/discrimination against a person or group — kept separate from general profanity because it's higher-severity and we may want different escalation/logging policy for it, even though it currently has no distinct reason code (see Section 8).</w:t>
            </w:r>
          </w:p>
        </w:tc>
        <w:tc>
          <w:tcPr>
            <w:tcW w:type="dxa" w:w="3080"/>
            <w:tcMar>
              <w:top w:type="dxa" w:w="80"/>
              <w:left w:type="dxa" w:w="100"/>
              <w:bottom w:type="dxa" w:w="80"/>
              <w:right w:type="dxa" w:w="100"/>
            </w:tcMar>
          </w:tcPr>
          <w:p>
            <w:r>
              <w:rPr>
                <w:b w:val="false"/>
                <w:bCs w:val="false"/>
              </w:rPr>
              <w:t xml:space="preserve">NEW: hate_speech (proposed)</w:t>
            </w:r>
          </w:p>
        </w:tc>
      </w:tr>
      <w:tr>
        <w:tc>
          <w:tcPr>
            <w:tcW w:type="dxa" w:w="2200"/>
            <w:tcMar>
              <w:top w:type="dxa" w:w="80"/>
              <w:left w:type="dxa" w:w="100"/>
              <w:bottom w:type="dxa" w:w="80"/>
              <w:right w:type="dxa" w:w="100"/>
            </w:tcMar>
          </w:tcPr>
          <w:p>
            <w:r>
              <w:rPr>
                <w:b w:val="false"/>
                <w:bCs w:val="false"/>
              </w:rPr>
              <w:t xml:space="preserve">Spam / Incentivized</w:t>
            </w:r>
          </w:p>
        </w:tc>
        <w:tc>
          <w:tcPr>
            <w:tcW w:type="dxa" w:w="3400"/>
            <w:tcMar>
              <w:top w:type="dxa" w:w="80"/>
              <w:left w:type="dxa" w:w="100"/>
              <w:bottom w:type="dxa" w:w="80"/>
              <w:right w:type="dxa" w:w="100"/>
            </w:tcMar>
          </w:tcPr>
          <w:p>
            <w:r>
              <w:rPr>
                <w:b w:val="false"/>
                <w:bCs w:val="false"/>
              </w:rPr>
              <w:t xml:space="preserve">Templated/copy-pasted text, generic praise disconnected from the product, language suggesting the review was paid for or traded for a discount, review text that doesn't reference specifics of the product at all.</w:t>
            </w:r>
          </w:p>
        </w:tc>
        <w:tc>
          <w:tcPr>
            <w:tcW w:type="dxa" w:w="3080"/>
            <w:tcMar>
              <w:top w:type="dxa" w:w="80"/>
              <w:left w:type="dxa" w:w="100"/>
              <w:bottom w:type="dxa" w:w="80"/>
              <w:right w:type="dxa" w:w="100"/>
            </w:tcMar>
          </w:tcPr>
          <w:p>
            <w:r>
              <w:rPr>
                <w:b w:val="false"/>
                <w:bCs w:val="false"/>
              </w:rPr>
              <w:t xml:space="preserve">spam</w:t>
            </w:r>
          </w:p>
        </w:tc>
      </w:tr>
      <w:tr>
        <w:tc>
          <w:tcPr>
            <w:tcW w:type="dxa" w:w="2200"/>
            <w:tcMar>
              <w:top w:type="dxa" w:w="80"/>
              <w:left w:type="dxa" w:w="100"/>
              <w:bottom w:type="dxa" w:w="80"/>
              <w:right w:type="dxa" w:w="100"/>
            </w:tcMar>
          </w:tcPr>
          <w:p>
            <w:r>
              <w:rPr>
                <w:b w:val="false"/>
                <w:bCs w:val="false"/>
              </w:rPr>
              <w:t xml:space="preserve">Velocity / Fraud</w:t>
            </w:r>
          </w:p>
        </w:tc>
        <w:tc>
          <w:tcPr>
            <w:tcW w:type="dxa" w:w="3400"/>
            <w:tcMar>
              <w:top w:type="dxa" w:w="80"/>
              <w:left w:type="dxa" w:w="100"/>
              <w:bottom w:type="dxa" w:w="80"/>
              <w:right w:type="dxa" w:w="100"/>
            </w:tcMar>
          </w:tcPr>
          <w:p>
            <w:r>
              <w:rPr>
                <w:b w:val="false"/>
                <w:bCs w:val="false"/>
              </w:rPr>
              <w:t xml:space="preserve">Two distinct patterns: (a) one product getting an unusual burst of reviews in a short window (coordinated/fake campaign), and (b) one persona/customer rating many different products in a short window (review-farming behavior). Rule-based/statistical, not an LLM text check.</w:t>
            </w:r>
          </w:p>
        </w:tc>
        <w:tc>
          <w:tcPr>
            <w:tcW w:type="dxa" w:w="3080"/>
            <w:tcMar>
              <w:top w:type="dxa" w:w="80"/>
              <w:left w:type="dxa" w:w="100"/>
              <w:bottom w:type="dxa" w:w="80"/>
              <w:right w:type="dxa" w:w="100"/>
            </w:tcMar>
          </w:tcPr>
          <w:p>
            <w:r>
              <w:rPr>
                <w:b w:val="false"/>
                <w:bCs w:val="false"/>
              </w:rPr>
              <w:t xml:space="preserve">spam (for now — see Section 8 for a possible split)</w:t>
            </w:r>
          </w:p>
        </w:tc>
      </w:tr>
      <w:tr>
        <w:tc>
          <w:tcPr>
            <w:tcW w:type="dxa" w:w="2200"/>
            <w:tcMar>
              <w:top w:type="dxa" w:w="80"/>
              <w:left w:type="dxa" w:w="100"/>
              <w:bottom w:type="dxa" w:w="80"/>
              <w:right w:type="dxa" w:w="100"/>
            </w:tcMar>
          </w:tcPr>
          <w:p>
            <w:r>
              <w:rPr>
                <w:b w:val="false"/>
                <w:bCs w:val="false"/>
              </w:rPr>
              <w:t xml:space="preserve">Relevance</w:t>
            </w:r>
          </w:p>
        </w:tc>
        <w:tc>
          <w:tcPr>
            <w:tcW w:type="dxa" w:w="3400"/>
            <w:tcMar>
              <w:top w:type="dxa" w:w="80"/>
              <w:left w:type="dxa" w:w="100"/>
              <w:bottom w:type="dxa" w:w="80"/>
              <w:right w:type="dxa" w:w="100"/>
            </w:tcMar>
          </w:tcPr>
          <w:p>
            <w:r>
              <w:rPr>
                <w:b w:val="false"/>
                <w:bCs w:val="false"/>
              </w:rPr>
              <w:t xml:space="preserve">Review is actually about delivery, packaging, a different product, or the seller — not this product.</w:t>
            </w:r>
          </w:p>
        </w:tc>
        <w:tc>
          <w:tcPr>
            <w:tcW w:type="dxa" w:w="3080"/>
            <w:tcMar>
              <w:top w:type="dxa" w:w="80"/>
              <w:left w:type="dxa" w:w="100"/>
              <w:bottom w:type="dxa" w:w="80"/>
              <w:right w:type="dxa" w:w="100"/>
            </w:tcMar>
          </w:tcPr>
          <w:p>
            <w:r>
              <w:rPr>
                <w:b w:val="false"/>
                <w:bCs w:val="false"/>
              </w:rPr>
              <w:t xml:space="preserve">not_relevant</w:t>
            </w:r>
          </w:p>
        </w:tc>
      </w:tr>
      <w:tr>
        <w:tc>
          <w:tcPr>
            <w:tcW w:type="dxa" w:w="2200"/>
            <w:tcMar>
              <w:top w:type="dxa" w:w="80"/>
              <w:left w:type="dxa" w:w="100"/>
              <w:bottom w:type="dxa" w:w="80"/>
              <w:right w:type="dxa" w:w="100"/>
            </w:tcMar>
          </w:tcPr>
          <w:p>
            <w:r>
              <w:rPr>
                <w:b w:val="false"/>
                <w:bCs w:val="false"/>
              </w:rPr>
              <w:t xml:space="preserve">Personal Info</w:t>
            </w:r>
          </w:p>
        </w:tc>
        <w:tc>
          <w:tcPr>
            <w:tcW w:type="dxa" w:w="3400"/>
            <w:tcMar>
              <w:top w:type="dxa" w:w="80"/>
              <w:left w:type="dxa" w:w="100"/>
              <w:bottom w:type="dxa" w:w="80"/>
              <w:right w:type="dxa" w:w="100"/>
            </w:tcMar>
          </w:tcPr>
          <w:p>
            <w:r>
              <w:rPr>
                <w:b w:val="false"/>
                <w:bCs w:val="false"/>
              </w:rPr>
              <w:t xml:space="preserve">Phone numbers, emails, external contact handles left in review text.</w:t>
            </w:r>
          </w:p>
        </w:tc>
        <w:tc>
          <w:tcPr>
            <w:tcW w:type="dxa" w:w="3080"/>
            <w:tcMar>
              <w:top w:type="dxa" w:w="80"/>
              <w:left w:type="dxa" w:w="100"/>
              <w:bottom w:type="dxa" w:w="80"/>
              <w:right w:type="dxa" w:w="100"/>
            </w:tcMar>
          </w:tcPr>
          <w:p>
            <w:r>
              <w:rPr>
                <w:b w:val="false"/>
                <w:bCs w:val="false"/>
              </w:rPr>
              <w:t xml:space="preserve">personal_info</w:t>
            </w:r>
          </w:p>
        </w:tc>
      </w:tr>
      <w:tr>
        <w:tc>
          <w:tcPr>
            <w:tcW w:type="dxa" w:w="2200"/>
            <w:tcMar>
              <w:top w:type="dxa" w:w="80"/>
              <w:left w:type="dxa" w:w="100"/>
              <w:bottom w:type="dxa" w:w="80"/>
              <w:right w:type="dxa" w:w="100"/>
            </w:tcMar>
          </w:tcPr>
          <w:p>
            <w:r>
              <w:rPr>
                <w:b w:val="false"/>
                <w:bCs w:val="false"/>
              </w:rPr>
              <w:t xml:space="preserve">Image Policy</w:t>
            </w:r>
          </w:p>
        </w:tc>
        <w:tc>
          <w:tcPr>
            <w:tcW w:type="dxa" w:w="3400"/>
            <w:tcMar>
              <w:top w:type="dxa" w:w="80"/>
              <w:left w:type="dxa" w:w="100"/>
              <w:bottom w:type="dxa" w:w="80"/>
              <w:right w:type="dxa" w:w="100"/>
            </w:tcMar>
          </w:tcPr>
          <w:p>
            <w:r>
              <w:rPr>
                <w:b w:val="false"/>
                <w:bCs w:val="false"/>
              </w:rPr>
              <w:t xml:space="preserve">For reviews with photos: image doesn't show the product at all, is offensive, or is a stock/watermarked image rather than a genuine customer photo. Today's schema has no image-specific reason — every image-policy reject currently has to be filed under Other.</w:t>
            </w:r>
          </w:p>
        </w:tc>
        <w:tc>
          <w:tcPr>
            <w:tcW w:type="dxa" w:w="3080"/>
            <w:tcMar>
              <w:top w:type="dxa" w:w="80"/>
              <w:left w:type="dxa" w:w="100"/>
              <w:bottom w:type="dxa" w:w="80"/>
              <w:right w:type="dxa" w:w="100"/>
            </w:tcMar>
          </w:tcPr>
          <w:p>
            <w:r>
              <w:rPr>
                <w:b w:val="false"/>
                <w:bCs w:val="false"/>
              </w:rPr>
              <w:t xml:space="preserve">NEW: image_policy (proposed)</w:t>
            </w:r>
          </w:p>
        </w:tc>
      </w:tr>
    </w:tbl>
    <w:p>
      <w:pPr>
        <w:spacing w:after="160"/>
      </w:pPr>
    </w:p>
    <w:p>
      <w:pPr>
        <w:spacing w:after="160"/>
      </w:pPr>
      <w:r>
        <w:rPr>
          <w:b/>
          <w:bCs/>
        </w:rPr>
        <w:t xml:space="preserve">On "Agent decide which check to run": </w:t>
      </w:r>
      <w:r>
        <w:t xml:space="preserve">the orchestrator decides for the review as a whole (e.g. skip Image Policy if there are no photos). Within an agent, there's no further self-selection — each agent's job is narrow and always applies once it's been invoked. Keeping the decision logic in the orchestrator (not scattered per-agent) keeps the system auditable: one place to see why an agent did or didn't run.</w:t>
      </w:r>
    </w:p>
    <w:p>
      <w:pPr>
        <w:pStyle w:val="Heading1"/>
        <w:spacing w:after="160" w:before="360"/>
      </w:pPr>
      <w:r>
        <w:t xml:space="preserve">6. Using Existing Data for Learning &amp; Accuracy</w:t>
      </w:r>
    </w:p>
    <w:p>
      <w:pPr>
        <w:spacing w:after="160"/>
      </w:pPr>
      <w:r>
        <w:t xml:space="preserve">We have two data sources today: the seeded prod_985 set (100 reviews, 60 approved / 40 built to be reject-worthy across profanity, hate-speech-stand-in, two flavors of not-relevant, and image-policy) and whatever real approve/reject decisions moderators have made through the panel since. Before splitting anything, worth being explicit about what this data is good for.</w:t>
      </w:r>
    </w:p>
    <w:p>
      <w:pPr>
        <w:spacing w:after="160"/>
      </w:pPr>
      <w:r>
        <w:rPr>
          <w:b/>
          <w:bCs/>
        </w:rPr>
        <w:t xml:space="preserve">Recommendation: use it for evaluation, not for training a model from scratch. </w:t>
      </w:r>
      <w:r>
        <w:t xml:space="preserve">A few hundred labeled examples per category is thin for training a custom classifier, and is unlikely to beat a well-prompted LLM (GPT-4o-mini, same model already used for review summaries) doing few-shot classification. So the near-term plan is: build each agent as a prompted LLM check (or, for Velocity, a rules/stats check with no LLM at all), then use the labeled data purely to measure how good that prompted agent already is — not to fit weights.</w:t>
      </w:r>
    </w:p>
    <w:p>
      <w:pPr>
        <w:spacing w:after="160"/>
      </w:pPr>
      <w:r>
        <w:rPr>
          <w:b/>
          <w:bCs/>
        </w:rPr>
        <w:t xml:space="preserve">70/30 split — apply it as: </w:t>
      </w:r>
      <w:r>
        <w:t xml:space="preserve">a stratified split by rejection_reason (not by product — most individual products won't have enough volume across every reason bucket to split meaningfully on their own). Stratifying keeps rare categories like personal_info from disappearing entirely into one side of the split. 70% ("train") is used to write/tune agent prompts and pick few-shot examples; the held-out 30% ("test") is scored once per iteration to report accuracy — and specifically must not be peeked at while tuning prompts, or the accuracy number stops meaning anything.</w:t>
      </w:r>
    </w:p>
    <w:p>
      <w:pPr>
        <w:pStyle w:val="ListParagraph"/>
        <w:numPr>
          <w:ilvl w:val="0"/>
          <w:numId w:val="1"/>
        </w:numPr>
        <w:spacing w:after="80"/>
      </w:pPr>
      <w:r>
        <w:t xml:space="preserve">Ground truth for the split = the existing human status/rejection_reason columns on product_reviews, exactly as filled in by moderators today.</w:t>
      </w:r>
    </w:p>
    <w:p>
      <w:pPr>
        <w:pStyle w:val="ListParagraph"/>
        <w:numPr>
          <w:ilvl w:val="0"/>
          <w:numId w:val="1"/>
        </w:numPr>
        <w:spacing w:after="80"/>
      </w:pPr>
      <w:r>
        <w:t xml:space="preserve">Per-agent accuracy, not just an overall number: e.g. "Relevance agent agrees with human on X% of not_relevant-labeled reviews," reported separately per reason bucket so a weak agent doesn't hide behind a strong overall average.</w:t>
      </w:r>
    </w:p>
    <w:p>
      <w:pPr>
        <w:pStyle w:val="ListParagraph"/>
        <w:numPr>
          <w:ilvl w:val="0"/>
          <w:numId w:val="1"/>
        </w:numPr>
        <w:spacing w:after="80"/>
      </w:pPr>
      <w:r>
        <w:t xml:space="preserve">Before this is usable for Hate Speech and Image Policy specifically, we need labeled examples of those as their own bucket, which today are folded into profanity/other and "no photo attached" seed rows respectively — see Section 8.</w:t>
      </w:r>
    </w:p>
    <w:p>
      <w:pPr>
        <w:pStyle w:val="Heading1"/>
        <w:spacing w:after="160" w:before="360"/>
      </w:pPr>
      <w:r>
        <w:t xml:space="preserve">7. Feedback Loop</w:t>
      </w:r>
    </w:p>
    <w:p>
      <w:pPr>
        <w:spacing w:after="160"/>
      </w:pPr>
      <w:r>
        <w:t xml:space="preserve">Every time a moderator Accepts or Overrides the AI's recommendation, that's a new labeled example — this is the mechanism that lets the system improve without a separate retraining pipeline:</w:t>
      </w:r>
    </w:p>
    <w:p>
      <w:pPr>
        <w:pStyle w:val="ListParagraph"/>
        <w:numPr>
          <w:ilvl w:val="0"/>
          <w:numId w:val="1"/>
        </w:numPr>
        <w:spacing w:after="80"/>
      </w:pPr>
      <w:r>
        <w:t xml:space="preserve">Short term (this PRD's scope): overrides are logged and reviewed periodically (e.g. weekly) to spot patterns — "the AI keeps calling X reject but moderators keep overriding to approve" — and used to manually adjust that agent's prompt or few-shot examples.</w:t>
      </w:r>
    </w:p>
    <w:p>
      <w:pPr>
        <w:pStyle w:val="ListParagraph"/>
        <w:numPr>
          <w:ilvl w:val="0"/>
          <w:numId w:val="1"/>
        </w:numPr>
        <w:spacing w:after="80"/>
      </w:pPr>
      <w:r>
        <w:t xml:space="preserve">Medium term: overridden cases become the first candidates added to each agent's few-shot prompt examples, so the most common real mistakes are the ones actively being corrected for.</w:t>
      </w:r>
    </w:p>
    <w:p>
      <w:pPr>
        <w:pStyle w:val="ListParagraph"/>
        <w:numPr>
          <w:ilvl w:val="0"/>
          <w:numId w:val="1"/>
        </w:numPr>
        <w:spacing w:after="80"/>
      </w:pPr>
      <w:r>
        <w:t xml:space="preserve">The accuracy metric itself (Section 10) is computed continuously off the same accept/override data, not just the one-time 70/30 eval — so the 70/30 split answers "how good is this agent version right now," while the live agreement rate answers "how good has it actually been in production since we shipped it."</w:t>
      </w:r>
    </w:p>
    <w:p>
      <w:pPr>
        <w:pStyle w:val="Heading1"/>
        <w:spacing w:after="160" w:before="360"/>
      </w:pPr>
      <w:r>
        <w:t xml:space="preserve">8. Reject Reason Taxonomy — Current State &amp; Proposed Split</w:t>
      </w:r>
    </w:p>
    <w:p>
      <w:pPr>
        <w:spacing w:after="160"/>
      </w:pPr>
      <w:r>
        <w:t xml:space="preserve">Today's six reasons were designed for a human moderator picking one option from a short list — they don't yet have enough resolution for two of the agents you listed (Hate Speech, Image Policy), and the free-text "Other" note is unstructured, so we can't easily tell what it's actually being used for at scale.</w:t>
      </w:r>
    </w:p>
    <w:p>
      <w:pPr>
        <w:pStyle w:val="Heading2"/>
        <w:spacing w:after="120" w:before="260"/>
      </w:pPr>
      <w:r>
        <w:t xml:space="preserve">Current taxonomy</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1980"/>
      </w:tblGrid>
      <w:tr>
        <w:trPr>
          <w:tblHeader/>
        </w:trPr>
        <w:tc>
          <w:tcPr>
            <w:tcW w:type="dxa" w:w="2400"/>
            <w:shd w:fill="5B3FD9" w:color="auto" w:val="clear"/>
            <w:tcMar>
              <w:top w:type="dxa" w:w="80"/>
              <w:left w:type="dxa" w:w="100"/>
              <w:bottom w:type="dxa" w:w="80"/>
              <w:right w:type="dxa" w:w="100"/>
            </w:tcMar>
          </w:tcPr>
          <w:p>
            <w:r>
              <w:rPr>
                <w:b/>
                <w:bCs/>
                <w:color w:val="FFFFFF"/>
              </w:rPr>
              <w:t xml:space="preserve">Reason code</w:t>
            </w:r>
          </w:p>
        </w:tc>
        <w:tc>
          <w:tcPr>
            <w:tcW w:type="dxa" w:w="5300"/>
            <w:shd w:fill="5B3FD9" w:color="auto" w:val="clear"/>
            <w:tcMar>
              <w:top w:type="dxa" w:w="80"/>
              <w:left w:type="dxa" w:w="100"/>
              <w:bottom w:type="dxa" w:w="80"/>
              <w:right w:type="dxa" w:w="100"/>
            </w:tcMar>
          </w:tcPr>
          <w:p>
            <w:r>
              <w:rPr>
                <w:b/>
                <w:bCs/>
                <w:color w:val="FFFFFF"/>
              </w:rPr>
              <w:t xml:space="preserve">Label shown to moderators</w:t>
            </w:r>
          </w:p>
        </w:tc>
        <w:tc>
          <w:tcPr>
            <w:tcW w:type="dxa" w:w="1980"/>
            <w:shd w:fill="5B3FD9" w:color="auto" w:val="clear"/>
            <w:tcMar>
              <w:top w:type="dxa" w:w="80"/>
              <w:left w:type="dxa" w:w="100"/>
              <w:bottom w:type="dxa" w:w="80"/>
              <w:right w:type="dxa" w:w="100"/>
            </w:tcMar>
          </w:tcPr>
          <w:p>
            <w:r>
              <w:rPr>
                <w:b/>
                <w:bCs/>
                <w:color w:val="FFFFFF"/>
              </w:rPr>
              <w:t xml:space="preserve">Notes</w:t>
            </w:r>
          </w:p>
        </w:tc>
      </w:tr>
      <w:tr>
        <w:tc>
          <w:tcPr>
            <w:tcW w:type="dxa" w:w="2400"/>
            <w:tcMar>
              <w:top w:type="dxa" w:w="80"/>
              <w:left w:type="dxa" w:w="100"/>
              <w:bottom w:type="dxa" w:w="80"/>
              <w:right w:type="dxa" w:w="100"/>
            </w:tcMar>
          </w:tcPr>
          <w:p>
            <w:r>
              <w:rPr>
                <w:b w:val="false"/>
                <w:bCs w:val="false"/>
              </w:rPr>
              <w:t xml:space="preserve">profanity</w:t>
            </w:r>
          </w:p>
        </w:tc>
        <w:tc>
          <w:tcPr>
            <w:tcW w:type="dxa" w:w="5300"/>
            <w:tcMar>
              <w:top w:type="dxa" w:w="80"/>
              <w:left w:type="dxa" w:w="100"/>
              <w:bottom w:type="dxa" w:w="80"/>
              <w:right w:type="dxa" w:w="100"/>
            </w:tcMar>
          </w:tcPr>
          <w:p>
            <w:r>
              <w:rPr>
                <w:b w:val="false"/>
                <w:bCs w:val="false"/>
              </w:rPr>
              <w:t xml:space="preserve">Profanity or abusive language</w:t>
            </w:r>
          </w:p>
        </w:tc>
        <w:tc>
          <w:tcPr>
            <w:tcW w:type="dxa" w:w="1980"/>
            <w:tcMar>
              <w:top w:type="dxa" w:w="80"/>
              <w:left w:type="dxa" w:w="100"/>
              <w:bottom w:type="dxa" w:w="80"/>
              <w:right w:type="dxa" w:w="100"/>
            </w:tcMar>
          </w:tcPr>
          <w:p>
            <w:r>
              <w:rPr>
                <w:b w:val="false"/>
                <w:bCs w:val="false"/>
              </w:rPr>
              <w:t xml:space="preserve">Currently the catch-all for hate speech too.</w:t>
            </w:r>
          </w:p>
        </w:tc>
      </w:tr>
      <w:tr>
        <w:tc>
          <w:tcPr>
            <w:tcW w:type="dxa" w:w="2400"/>
            <w:tcMar>
              <w:top w:type="dxa" w:w="80"/>
              <w:left w:type="dxa" w:w="100"/>
              <w:bottom w:type="dxa" w:w="80"/>
              <w:right w:type="dxa" w:w="100"/>
            </w:tcMar>
          </w:tcPr>
          <w:p>
            <w:r>
              <w:rPr>
                <w:b w:val="false"/>
                <w:bCs w:val="false"/>
              </w:rPr>
              <w:t xml:space="preserve">not_relevant</w:t>
            </w:r>
          </w:p>
        </w:tc>
        <w:tc>
          <w:tcPr>
            <w:tcW w:type="dxa" w:w="5300"/>
            <w:tcMar>
              <w:top w:type="dxa" w:w="80"/>
              <w:left w:type="dxa" w:w="100"/>
              <w:bottom w:type="dxa" w:w="80"/>
              <w:right w:type="dxa" w:w="100"/>
            </w:tcMar>
          </w:tcPr>
          <w:p>
            <w:r>
              <w:rPr>
                <w:b w:val="false"/>
                <w:bCs w:val="false"/>
              </w:rPr>
              <w:t xml:space="preserve">Not relevant to this product (delivery/other product issue)</w:t>
            </w:r>
          </w:p>
        </w:tc>
        <w:tc>
          <w:tcPr>
            <w:tcW w:type="dxa" w:w="1980"/>
            <w:tcMar>
              <w:top w:type="dxa" w:w="80"/>
              <w:left w:type="dxa" w:w="100"/>
              <w:bottom w:type="dxa" w:w="80"/>
              <w:right w:type="dxa" w:w="100"/>
            </w:tcMar>
          </w:tcPr>
          <w:p>
            <w:r>
              <w:rPr>
                <w:b w:val="false"/>
                <w:bCs w:val="false"/>
              </w:rPr>
              <w:t xml:space="preserve">Covers two seed-data flavors (generic irrelevance, delivery-specific) as one code.</w:t>
            </w:r>
          </w:p>
        </w:tc>
      </w:tr>
      <w:tr>
        <w:tc>
          <w:tcPr>
            <w:tcW w:type="dxa" w:w="2400"/>
            <w:tcMar>
              <w:top w:type="dxa" w:w="80"/>
              <w:left w:type="dxa" w:w="100"/>
              <w:bottom w:type="dxa" w:w="80"/>
              <w:right w:type="dxa" w:w="100"/>
            </w:tcMar>
          </w:tcPr>
          <w:p>
            <w:r>
              <w:rPr>
                <w:b w:val="false"/>
                <w:bCs w:val="false"/>
              </w:rPr>
              <w:t xml:space="preserve">needs_human_review</w:t>
            </w:r>
          </w:p>
        </w:tc>
        <w:tc>
          <w:tcPr>
            <w:tcW w:type="dxa" w:w="5300"/>
            <w:tcMar>
              <w:top w:type="dxa" w:w="80"/>
              <w:left w:type="dxa" w:w="100"/>
              <w:bottom w:type="dxa" w:w="80"/>
              <w:right w:type="dxa" w:w="100"/>
            </w:tcMar>
          </w:tcPr>
          <w:p>
            <w:r>
              <w:rPr>
                <w:b w:val="false"/>
                <w:bCs w:val="false"/>
              </w:rPr>
              <w:t xml:space="preserve">Needs further human review</w:t>
            </w:r>
          </w:p>
        </w:tc>
        <w:tc>
          <w:tcPr>
            <w:tcW w:type="dxa" w:w="1980"/>
            <w:tcMar>
              <w:top w:type="dxa" w:w="80"/>
              <w:left w:type="dxa" w:w="100"/>
              <w:bottom w:type="dxa" w:w="80"/>
              <w:right w:type="dxa" w:w="100"/>
            </w:tcMar>
          </w:tcPr>
          <w:p>
            <w:r>
              <w:rPr>
                <w:b w:val="false"/>
                <w:bCs w:val="false"/>
              </w:rPr>
              <w:t xml:space="preserve">Already exists — natural home for the "uncertain" aggregation outcome in Section 4.</w:t>
            </w:r>
          </w:p>
        </w:tc>
      </w:tr>
      <w:tr>
        <w:tc>
          <w:tcPr>
            <w:tcW w:type="dxa" w:w="2400"/>
            <w:tcMar>
              <w:top w:type="dxa" w:w="80"/>
              <w:left w:type="dxa" w:w="100"/>
              <w:bottom w:type="dxa" w:w="80"/>
              <w:right w:type="dxa" w:w="100"/>
            </w:tcMar>
          </w:tcPr>
          <w:p>
            <w:r>
              <w:rPr>
                <w:b w:val="false"/>
                <w:bCs w:val="false"/>
              </w:rPr>
              <w:t xml:space="preserve">spam</w:t>
            </w:r>
          </w:p>
        </w:tc>
        <w:tc>
          <w:tcPr>
            <w:tcW w:type="dxa" w:w="5300"/>
            <w:tcMar>
              <w:top w:type="dxa" w:w="80"/>
              <w:left w:type="dxa" w:w="100"/>
              <w:bottom w:type="dxa" w:w="80"/>
              <w:right w:type="dxa" w:w="100"/>
            </w:tcMar>
          </w:tcPr>
          <w:p>
            <w:r>
              <w:rPr>
                <w:b w:val="false"/>
                <w:bCs w:val="false"/>
              </w:rPr>
              <w:t xml:space="preserve">Spam / fake or incentivized review</w:t>
            </w:r>
          </w:p>
        </w:tc>
        <w:tc>
          <w:tcPr>
            <w:tcW w:type="dxa" w:w="1980"/>
            <w:tcMar>
              <w:top w:type="dxa" w:w="80"/>
              <w:left w:type="dxa" w:w="100"/>
              <w:bottom w:type="dxa" w:w="80"/>
              <w:right w:type="dxa" w:w="100"/>
            </w:tcMar>
          </w:tcPr>
          <w:p>
            <w:r>
              <w:rPr>
                <w:b w:val="false"/>
                <w:bCs w:val="false"/>
              </w:rPr>
              <w:t xml:space="preserve"/>
            </w:r>
          </w:p>
        </w:tc>
      </w:tr>
      <w:tr>
        <w:tc>
          <w:tcPr>
            <w:tcW w:type="dxa" w:w="2400"/>
            <w:tcMar>
              <w:top w:type="dxa" w:w="80"/>
              <w:left w:type="dxa" w:w="100"/>
              <w:bottom w:type="dxa" w:w="80"/>
              <w:right w:type="dxa" w:w="100"/>
            </w:tcMar>
          </w:tcPr>
          <w:p>
            <w:r>
              <w:rPr>
                <w:b w:val="false"/>
                <w:bCs w:val="false"/>
              </w:rPr>
              <w:t xml:space="preserve">personal_info</w:t>
            </w:r>
          </w:p>
        </w:tc>
        <w:tc>
          <w:tcPr>
            <w:tcW w:type="dxa" w:w="5300"/>
            <w:tcMar>
              <w:top w:type="dxa" w:w="80"/>
              <w:left w:type="dxa" w:w="100"/>
              <w:bottom w:type="dxa" w:w="80"/>
              <w:right w:type="dxa" w:w="100"/>
            </w:tcMar>
          </w:tcPr>
          <w:p>
            <w:r>
              <w:rPr>
                <w:b w:val="false"/>
                <w:bCs w:val="false"/>
              </w:rPr>
              <w:t xml:space="preserve">Contains personal or contact information</w:t>
            </w:r>
          </w:p>
        </w:tc>
        <w:tc>
          <w:tcPr>
            <w:tcW w:type="dxa" w:w="1980"/>
            <w:tcMar>
              <w:top w:type="dxa" w:w="80"/>
              <w:left w:type="dxa" w:w="100"/>
              <w:bottom w:type="dxa" w:w="80"/>
              <w:right w:type="dxa" w:w="100"/>
            </w:tcMar>
          </w:tcPr>
          <w:p>
            <w:r>
              <w:rPr>
                <w:b w:val="false"/>
                <w:bCs w:val="false"/>
              </w:rPr>
              <w:t xml:space="preserve"/>
            </w:r>
          </w:p>
        </w:tc>
      </w:tr>
      <w:tr>
        <w:tc>
          <w:tcPr>
            <w:tcW w:type="dxa" w:w="2400"/>
            <w:tcMar>
              <w:top w:type="dxa" w:w="80"/>
              <w:left w:type="dxa" w:w="100"/>
              <w:bottom w:type="dxa" w:w="80"/>
              <w:right w:type="dxa" w:w="100"/>
            </w:tcMar>
          </w:tcPr>
          <w:p>
            <w:r>
              <w:rPr>
                <w:b w:val="false"/>
                <w:bCs w:val="false"/>
              </w:rPr>
              <w:t xml:space="preserve">other</w:t>
            </w:r>
          </w:p>
        </w:tc>
        <w:tc>
          <w:tcPr>
            <w:tcW w:type="dxa" w:w="5300"/>
            <w:tcMar>
              <w:top w:type="dxa" w:w="80"/>
              <w:left w:type="dxa" w:w="100"/>
              <w:bottom w:type="dxa" w:w="80"/>
              <w:right w:type="dxa" w:w="100"/>
            </w:tcMar>
          </w:tcPr>
          <w:p>
            <w:r>
              <w:rPr>
                <w:b w:val="false"/>
                <w:bCs w:val="false"/>
              </w:rPr>
              <w:t xml:space="preserve">Other</w:t>
            </w:r>
          </w:p>
        </w:tc>
        <w:tc>
          <w:tcPr>
            <w:tcW w:type="dxa" w:w="1980"/>
            <w:tcMar>
              <w:top w:type="dxa" w:w="80"/>
              <w:left w:type="dxa" w:w="100"/>
              <w:bottom w:type="dxa" w:w="80"/>
              <w:right w:type="dxa" w:w="100"/>
            </w:tcMar>
          </w:tcPr>
          <w:p>
            <w:r>
              <w:rPr>
                <w:b w:val="false"/>
                <w:bCs w:val="false"/>
              </w:rPr>
              <w:t xml:space="preserve">Free-text note required. Currently absorbs hate speech and image-policy rejects.</w:t>
            </w:r>
          </w:p>
        </w:tc>
      </w:tr>
    </w:tbl>
    <w:p>
      <w:pPr>
        <w:spacing w:after="160"/>
      </w:pPr>
    </w:p>
    <w:p>
      <w:pPr>
        <w:pStyle w:val="Heading2"/>
        <w:spacing w:after="120" w:before="260"/>
      </w:pPr>
      <w:r>
        <w:t xml:space="preserve">Proposed additions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1980"/>
      </w:tblGrid>
      <w:tr>
        <w:trPr>
          <w:tblHeader/>
        </w:trPr>
        <w:tc>
          <w:tcPr>
            <w:tcW w:type="dxa" w:w="2400"/>
            <w:shd w:fill="5B3FD9" w:color="auto" w:val="clear"/>
            <w:tcMar>
              <w:top w:type="dxa" w:w="80"/>
              <w:left w:type="dxa" w:w="100"/>
              <w:bottom w:type="dxa" w:w="80"/>
              <w:right w:type="dxa" w:w="100"/>
            </w:tcMar>
          </w:tcPr>
          <w:p>
            <w:r>
              <w:rPr>
                <w:b/>
                <w:bCs/>
                <w:color w:val="FFFFFF"/>
              </w:rPr>
              <w:t xml:space="preserve">New reason code</w:t>
            </w:r>
          </w:p>
        </w:tc>
        <w:tc>
          <w:tcPr>
            <w:tcW w:type="dxa" w:w="5300"/>
            <w:shd w:fill="5B3FD9" w:color="auto" w:val="clear"/>
            <w:tcMar>
              <w:top w:type="dxa" w:w="80"/>
              <w:left w:type="dxa" w:w="100"/>
              <w:bottom w:type="dxa" w:w="80"/>
              <w:right w:type="dxa" w:w="100"/>
            </w:tcMar>
          </w:tcPr>
          <w:p>
            <w:r>
              <w:rPr>
                <w:b/>
                <w:bCs/>
                <w:color w:val="FFFFFF"/>
              </w:rPr>
              <w:t xml:space="preserve">Label</w:t>
            </w:r>
          </w:p>
        </w:tc>
        <w:tc>
          <w:tcPr>
            <w:tcW w:type="dxa" w:w="1980"/>
            <w:shd w:fill="5B3FD9" w:color="auto" w:val="clear"/>
            <w:tcMar>
              <w:top w:type="dxa" w:w="80"/>
              <w:left w:type="dxa" w:w="100"/>
              <w:bottom w:type="dxa" w:w="80"/>
              <w:right w:type="dxa" w:w="100"/>
            </w:tcMar>
          </w:tcPr>
          <w:p>
            <w:r>
              <w:rPr>
                <w:b/>
                <w:bCs/>
                <w:color w:val="FFFFFF"/>
              </w:rPr>
              <w:t xml:space="preserve">Why split it out</w:t>
            </w:r>
          </w:p>
        </w:tc>
      </w:tr>
      <w:tr>
        <w:tc>
          <w:tcPr>
            <w:tcW w:type="dxa" w:w="2400"/>
            <w:tcMar>
              <w:top w:type="dxa" w:w="80"/>
              <w:left w:type="dxa" w:w="100"/>
              <w:bottom w:type="dxa" w:w="80"/>
              <w:right w:type="dxa" w:w="100"/>
            </w:tcMar>
          </w:tcPr>
          <w:p>
            <w:r>
              <w:rPr>
                <w:b w:val="false"/>
                <w:bCs w:val="false"/>
              </w:rPr>
              <w:t xml:space="preserve">hate_speech</w:t>
            </w:r>
          </w:p>
        </w:tc>
        <w:tc>
          <w:tcPr>
            <w:tcW w:type="dxa" w:w="5300"/>
            <w:tcMar>
              <w:top w:type="dxa" w:w="80"/>
              <w:left w:type="dxa" w:w="100"/>
              <w:bottom w:type="dxa" w:w="80"/>
              <w:right w:type="dxa" w:w="100"/>
            </w:tcMar>
          </w:tcPr>
          <w:p>
            <w:r>
              <w:rPr>
                <w:b w:val="false"/>
                <w:bCs w:val="false"/>
              </w:rPr>
              <w:t xml:space="preserve">Hate speech or discrimination</w:t>
            </w:r>
          </w:p>
        </w:tc>
        <w:tc>
          <w:tcPr>
            <w:tcW w:type="dxa" w:w="1980"/>
            <w:tcMar>
              <w:top w:type="dxa" w:w="80"/>
              <w:left w:type="dxa" w:w="100"/>
              <w:bottom w:type="dxa" w:w="80"/>
              <w:right w:type="dxa" w:w="100"/>
            </w:tcMar>
          </w:tcPr>
          <w:p>
            <w:r>
              <w:rPr>
                <w:b w:val="false"/>
                <w:bCs w:val="false"/>
              </w:rPr>
              <w:t xml:space="preserve">Distinct severity/policy from general profanity; needed as its own agent and its own accuracy metric per Section 5–6.</w:t>
            </w:r>
          </w:p>
        </w:tc>
      </w:tr>
      <w:tr>
        <w:tc>
          <w:tcPr>
            <w:tcW w:type="dxa" w:w="2400"/>
            <w:tcMar>
              <w:top w:type="dxa" w:w="80"/>
              <w:left w:type="dxa" w:w="100"/>
              <w:bottom w:type="dxa" w:w="80"/>
              <w:right w:type="dxa" w:w="100"/>
            </w:tcMar>
          </w:tcPr>
          <w:p>
            <w:r>
              <w:rPr>
                <w:b w:val="false"/>
                <w:bCs w:val="false"/>
              </w:rPr>
              <w:t xml:space="preserve">image_policy</w:t>
            </w:r>
          </w:p>
        </w:tc>
        <w:tc>
          <w:tcPr>
            <w:tcW w:type="dxa" w:w="5300"/>
            <w:tcMar>
              <w:top w:type="dxa" w:w="80"/>
              <w:left w:type="dxa" w:w="100"/>
              <w:bottom w:type="dxa" w:w="80"/>
              <w:right w:type="dxa" w:w="100"/>
            </w:tcMar>
          </w:tcPr>
          <w:p>
            <w:r>
              <w:rPr>
                <w:b w:val="false"/>
                <w:bCs w:val="false"/>
              </w:rPr>
              <w:t xml:space="preserve">Photo doesn't meet our image guidelines</w:t>
            </w:r>
          </w:p>
        </w:tc>
        <w:tc>
          <w:tcPr>
            <w:tcW w:type="dxa" w:w="1980"/>
            <w:tcMar>
              <w:top w:type="dxa" w:w="80"/>
              <w:left w:type="dxa" w:w="100"/>
              <w:bottom w:type="dxa" w:w="80"/>
              <w:right w:type="dxa" w:w="100"/>
            </w:tcMar>
          </w:tcPr>
          <w:p>
            <w:r>
              <w:rPr>
                <w:b w:val="false"/>
                <w:bCs w:val="false"/>
              </w:rPr>
              <w:t xml:space="preserve">No current code covers this at all — every image-policy reject today has to be filed as "Other."</w:t>
            </w:r>
          </w:p>
        </w:tc>
      </w:tr>
    </w:tbl>
    <w:p>
      <w:pPr>
        <w:spacing w:after="160"/>
      </w:pPr>
    </w:p>
    <w:p>
      <w:pPr>
        <w:spacing w:after="160"/>
      </w:pPr>
      <w:r>
        <w:rPr>
          <w:b/>
          <w:bCs/>
        </w:rPr>
        <w:t xml:space="preserve">Retroactively classifying existing "Other" rows: </w:t>
      </w:r>
      <w:r>
        <w:t xml:space="preserve">since every historical Other reject already has a moderator-written free-text note, a one-time pass (an LLM prompt over rejection_note) can bucket each into hate_speech / image_policy / spam / genuinely-other, so those rows can join the labeled training-eval set for the new agents instead of starting from zero. Flagged here as a task, not yet run — would want a quick manual spot-check of a sample before trusting the reclassification.</w:t>
      </w:r>
    </w:p>
    <w:p>
      <w:pPr>
        <w:spacing w:after="160"/>
      </w:pPr>
      <w:r>
        <w:rPr>
          <w:b/>
          <w:bCs/>
        </w:rPr>
        <w:t xml:space="preserve">Velocity/Fraud reason code: </w:t>
      </w:r>
      <w:r>
        <w:t xml:space="preserve">left mapped to spam for now since it's conceptually adjacent ("this rating pattern looks manipulated"), but worth revisiting once real velocity-triggered rejects exist — a moderator reading "Spam" on a review that reads perfectly innocently (because it was the account's 15th review that day, not the text) may be confused without a more specific label.</w:t>
      </w:r>
    </w:p>
    <w:p>
      <w:pPr>
        <w:pStyle w:val="Heading1"/>
        <w:spacing w:after="160" w:before="360"/>
      </w:pPr>
      <w:r>
        <w:t xml:space="preserve">9. Data Model Changes</w:t>
      </w:r>
    </w:p>
    <w:p>
      <w:pPr>
        <w:spacing w:after="160"/>
      </w:pPr>
      <w:r>
        <w:t xml:space="preserve">New columns on product_reviews (existing table, additive migration — same pattern as ADD_OTHER_REJECTION_REASON.py / ADD_MORE_REJECTION_REASONS.py):</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380"/>
      </w:tblGrid>
      <w:tr>
        <w:trPr>
          <w:tblHeader/>
        </w:trPr>
        <w:tc>
          <w:tcPr>
            <w:tcW w:type="dxa" w:w="2600"/>
            <w:shd w:fill="5B3FD9" w:color="auto" w:val="clear"/>
            <w:tcMar>
              <w:top w:type="dxa" w:w="80"/>
              <w:left w:type="dxa" w:w="100"/>
              <w:bottom w:type="dxa" w:w="80"/>
              <w:right w:type="dxa" w:w="100"/>
            </w:tcMar>
          </w:tcPr>
          <w:p>
            <w:r>
              <w:rPr>
                <w:b/>
                <w:bCs/>
                <w:color w:val="FFFFFF"/>
              </w:rPr>
              <w:t xml:space="preserve">Column</w:t>
            </w:r>
          </w:p>
        </w:tc>
        <w:tc>
          <w:tcPr>
            <w:tcW w:type="dxa" w:w="1700"/>
            <w:shd w:fill="5B3FD9" w:color="auto" w:val="clear"/>
            <w:tcMar>
              <w:top w:type="dxa" w:w="80"/>
              <w:left w:type="dxa" w:w="100"/>
              <w:bottom w:type="dxa" w:w="80"/>
              <w:right w:type="dxa" w:w="100"/>
            </w:tcMar>
          </w:tcPr>
          <w:p>
            <w:r>
              <w:rPr>
                <w:b/>
                <w:bCs/>
                <w:color w:val="FFFFFF"/>
              </w:rPr>
              <w:t xml:space="preserve">Type</w:t>
            </w:r>
          </w:p>
        </w:tc>
        <w:tc>
          <w:tcPr>
            <w:tcW w:type="dxa" w:w="5380"/>
            <w:shd w:fill="5B3FD9" w:color="auto" w:val="clear"/>
            <w:tcMar>
              <w:top w:type="dxa" w:w="80"/>
              <w:left w:type="dxa" w:w="100"/>
              <w:bottom w:type="dxa" w:w="80"/>
              <w:right w:type="dxa" w:w="100"/>
            </w:tcMar>
          </w:tcPr>
          <w:p>
            <w:r>
              <w:rPr>
                <w:b/>
                <w:bCs/>
                <w:color w:val="FFFFFF"/>
              </w:rPr>
              <w:t xml:space="preserve">Purpose</w:t>
            </w:r>
          </w:p>
        </w:tc>
      </w:tr>
      <w:tr>
        <w:tc>
          <w:tcPr>
            <w:tcW w:type="dxa" w:w="2600"/>
            <w:tcMar>
              <w:top w:type="dxa" w:w="80"/>
              <w:left w:type="dxa" w:w="100"/>
              <w:bottom w:type="dxa" w:w="80"/>
              <w:right w:type="dxa" w:w="100"/>
            </w:tcMar>
          </w:tcPr>
          <w:p>
            <w:r>
              <w:rPr>
                <w:b w:val="false"/>
                <w:bCs w:val="false"/>
              </w:rPr>
              <w:t xml:space="preserve">ai_decision</w:t>
            </w:r>
          </w:p>
        </w:tc>
        <w:tc>
          <w:tcPr>
            <w:tcW w:type="dxa" w:w="1700"/>
            <w:tcMar>
              <w:top w:type="dxa" w:w="80"/>
              <w:left w:type="dxa" w:w="100"/>
              <w:bottom w:type="dxa" w:w="80"/>
              <w:right w:type="dxa" w:w="100"/>
            </w:tcMar>
          </w:tcPr>
          <w:p>
            <w:r>
              <w:rPr>
                <w:b w:val="false"/>
                <w:bCs w:val="false"/>
              </w:rPr>
              <w:t xml:space="preserve">text (approved / rejected)</w:t>
            </w:r>
          </w:p>
        </w:tc>
        <w:tc>
          <w:tcPr>
            <w:tcW w:type="dxa" w:w="5380"/>
            <w:tcMar>
              <w:top w:type="dxa" w:w="80"/>
              <w:left w:type="dxa" w:w="100"/>
              <w:bottom w:type="dxa" w:w="80"/>
              <w:right w:type="dxa" w:w="100"/>
            </w:tcMar>
          </w:tcPr>
          <w:p>
            <w:r>
              <w:rPr>
                <w:b w:val="false"/>
                <w:bCs w:val="false"/>
              </w:rPr>
              <w:t xml:space="preserve">The orchestrator's aggregate recommendation, shown to the moderator before they act.</w:t>
            </w:r>
          </w:p>
        </w:tc>
      </w:tr>
      <w:tr>
        <w:tc>
          <w:tcPr>
            <w:tcW w:type="dxa" w:w="2600"/>
            <w:tcMar>
              <w:top w:type="dxa" w:w="80"/>
              <w:left w:type="dxa" w:w="100"/>
              <w:bottom w:type="dxa" w:w="80"/>
              <w:right w:type="dxa" w:w="100"/>
            </w:tcMar>
          </w:tcPr>
          <w:p>
            <w:r>
              <w:rPr>
                <w:b w:val="false"/>
                <w:bCs w:val="false"/>
              </w:rPr>
              <w:t xml:space="preserve">ai_rejection_reason</w:t>
            </w:r>
          </w:p>
        </w:tc>
        <w:tc>
          <w:tcPr>
            <w:tcW w:type="dxa" w:w="1700"/>
            <w:tcMar>
              <w:top w:type="dxa" w:w="80"/>
              <w:left w:type="dxa" w:w="100"/>
              <w:bottom w:type="dxa" w:w="80"/>
              <w:right w:type="dxa" w:w="100"/>
            </w:tcMar>
          </w:tcPr>
          <w:p>
            <w:r>
              <w:rPr>
                <w:b w:val="false"/>
                <w:bCs w:val="false"/>
              </w:rPr>
              <w:t xml:space="preserve">text</w:t>
            </w:r>
          </w:p>
        </w:tc>
        <w:tc>
          <w:tcPr>
            <w:tcW w:type="dxa" w:w="5380"/>
            <w:tcMar>
              <w:top w:type="dxa" w:w="80"/>
              <w:left w:type="dxa" w:w="100"/>
              <w:bottom w:type="dxa" w:w="80"/>
              <w:right w:type="dxa" w:w="100"/>
            </w:tcMar>
          </w:tcPr>
          <w:p>
            <w:r>
              <w:rPr>
                <w:b w:val="false"/>
                <w:bCs w:val="false"/>
              </w:rPr>
              <w:t xml:space="preserve">Same enum as rejection_reason, extended with hate_speech / image_policy.</w:t>
            </w:r>
          </w:p>
        </w:tc>
      </w:tr>
      <w:tr>
        <w:tc>
          <w:tcPr>
            <w:tcW w:type="dxa" w:w="2600"/>
            <w:tcMar>
              <w:top w:type="dxa" w:w="80"/>
              <w:left w:type="dxa" w:w="100"/>
              <w:bottom w:type="dxa" w:w="80"/>
              <w:right w:type="dxa" w:w="100"/>
            </w:tcMar>
          </w:tcPr>
          <w:p>
            <w:r>
              <w:rPr>
                <w:b w:val="false"/>
                <w:bCs w:val="false"/>
              </w:rPr>
              <w:t xml:space="preserve">ai_note</w:t>
            </w:r>
          </w:p>
        </w:tc>
        <w:tc>
          <w:tcPr>
            <w:tcW w:type="dxa" w:w="1700"/>
            <w:tcMar>
              <w:top w:type="dxa" w:w="80"/>
              <w:left w:type="dxa" w:w="100"/>
              <w:bottom w:type="dxa" w:w="80"/>
              <w:right w:type="dxa" w:w="100"/>
            </w:tcMar>
          </w:tcPr>
          <w:p>
            <w:r>
              <w:rPr>
                <w:b w:val="false"/>
                <w:bCs w:val="false"/>
              </w:rPr>
              <w:t xml:space="preserve">text, nullable</w:t>
            </w:r>
          </w:p>
        </w:tc>
        <w:tc>
          <w:tcPr>
            <w:tcW w:type="dxa" w:w="5380"/>
            <w:tcMar>
              <w:top w:type="dxa" w:w="80"/>
              <w:left w:type="dxa" w:w="100"/>
              <w:bottom w:type="dxa" w:w="80"/>
              <w:right w:type="dxa" w:w="100"/>
            </w:tcMar>
          </w:tcPr>
          <w:p>
            <w:r>
              <w:rPr>
                <w:b w:val="false"/>
                <w:bCs w:val="false"/>
              </w:rPr>
              <w:t xml:space="preserve">AI-written one to two sentence explanation — always populated when ai_rejection_reason is other or needs_human_review, optional otherwise.</w:t>
            </w:r>
          </w:p>
        </w:tc>
      </w:tr>
      <w:tr>
        <w:tc>
          <w:tcPr>
            <w:tcW w:type="dxa" w:w="2600"/>
            <w:tcMar>
              <w:top w:type="dxa" w:w="80"/>
              <w:left w:type="dxa" w:w="100"/>
              <w:bottom w:type="dxa" w:w="80"/>
              <w:right w:type="dxa" w:w="100"/>
            </w:tcMar>
          </w:tcPr>
          <w:p>
            <w:r>
              <w:rPr>
                <w:b w:val="false"/>
                <w:bCs w:val="false"/>
              </w:rPr>
              <w:t xml:space="preserve">ai_confidence</w:t>
            </w:r>
          </w:p>
        </w:tc>
        <w:tc>
          <w:tcPr>
            <w:tcW w:type="dxa" w:w="1700"/>
            <w:tcMar>
              <w:top w:type="dxa" w:w="80"/>
              <w:left w:type="dxa" w:w="100"/>
              <w:bottom w:type="dxa" w:w="80"/>
              <w:right w:type="dxa" w:w="100"/>
            </w:tcMar>
          </w:tcPr>
          <w:p>
            <w:r>
              <w:rPr>
                <w:b w:val="false"/>
                <w:bCs w:val="false"/>
              </w:rPr>
              <w:t xml:space="preserve">numeric(3,2)</w:t>
            </w:r>
          </w:p>
        </w:tc>
        <w:tc>
          <w:tcPr>
            <w:tcW w:type="dxa" w:w="5380"/>
            <w:tcMar>
              <w:top w:type="dxa" w:w="80"/>
              <w:left w:type="dxa" w:w="100"/>
              <w:bottom w:type="dxa" w:w="80"/>
              <w:right w:type="dxa" w:w="100"/>
            </w:tcMar>
          </w:tcPr>
          <w:p>
            <w:r>
              <w:rPr>
                <w:b w:val="false"/>
                <w:bCs w:val="false"/>
              </w:rPr>
              <w:t xml:space="preserve">Aggregate confidence 0.00–1.00, for future prioritization (e.g. show low-confidence items first) and drift monitoring.</w:t>
            </w:r>
          </w:p>
        </w:tc>
      </w:tr>
      <w:tr>
        <w:tc>
          <w:tcPr>
            <w:tcW w:type="dxa" w:w="2600"/>
            <w:tcMar>
              <w:top w:type="dxa" w:w="80"/>
              <w:left w:type="dxa" w:w="100"/>
              <w:bottom w:type="dxa" w:w="80"/>
              <w:right w:type="dxa" w:w="100"/>
            </w:tcMar>
          </w:tcPr>
          <w:p>
            <w:r>
              <w:rPr>
                <w:b w:val="false"/>
                <w:bCs w:val="false"/>
              </w:rPr>
              <w:t xml:space="preserve">ai_agent_trace</w:t>
            </w:r>
          </w:p>
        </w:tc>
        <w:tc>
          <w:tcPr>
            <w:tcW w:type="dxa" w:w="1700"/>
            <w:tcMar>
              <w:top w:type="dxa" w:w="80"/>
              <w:left w:type="dxa" w:w="100"/>
              <w:bottom w:type="dxa" w:w="80"/>
              <w:right w:type="dxa" w:w="100"/>
            </w:tcMar>
          </w:tcPr>
          <w:p>
            <w:r>
              <w:rPr>
                <w:b w:val="false"/>
                <w:bCs w:val="false"/>
              </w:rPr>
              <w:t xml:space="preserve">jsonb</w:t>
            </w:r>
          </w:p>
        </w:tc>
        <w:tc>
          <w:tcPr>
            <w:tcW w:type="dxa" w:w="5380"/>
            <w:tcMar>
              <w:top w:type="dxa" w:w="80"/>
              <w:left w:type="dxa" w:w="100"/>
              <w:bottom w:type="dxa" w:w="80"/>
              <w:right w:type="dxa" w:w="100"/>
            </w:tcMar>
          </w:tcPr>
          <w:p>
            <w:r>
              <w:rPr>
                <w:b w:val="false"/>
                <w:bCs w:val="false"/>
              </w:rPr>
              <w:t xml:space="preserve">Per-agent verdict/reason/confidence array, for auditability — "why did the aggregate say X" without re-running anything.</w:t>
            </w:r>
          </w:p>
        </w:tc>
      </w:tr>
      <w:tr>
        <w:tc>
          <w:tcPr>
            <w:tcW w:type="dxa" w:w="2600"/>
            <w:tcMar>
              <w:top w:type="dxa" w:w="80"/>
              <w:left w:type="dxa" w:w="100"/>
              <w:bottom w:type="dxa" w:w="80"/>
              <w:right w:type="dxa" w:w="100"/>
            </w:tcMar>
          </w:tcPr>
          <w:p>
            <w:r>
              <w:rPr>
                <w:b w:val="false"/>
                <w:bCs w:val="false"/>
              </w:rPr>
              <w:t xml:space="preserve">ai_moderated_at</w:t>
            </w:r>
          </w:p>
        </w:tc>
        <w:tc>
          <w:tcPr>
            <w:tcW w:type="dxa" w:w="1700"/>
            <w:tcMar>
              <w:top w:type="dxa" w:w="80"/>
              <w:left w:type="dxa" w:w="100"/>
              <w:bottom w:type="dxa" w:w="80"/>
              <w:right w:type="dxa" w:w="100"/>
            </w:tcMar>
          </w:tcPr>
          <w:p>
            <w:r>
              <w:rPr>
                <w:b w:val="false"/>
                <w:bCs w:val="false"/>
              </w:rPr>
              <w:t xml:space="preserve">timestamp</w:t>
            </w:r>
          </w:p>
        </w:tc>
        <w:tc>
          <w:tcPr>
            <w:tcW w:type="dxa" w:w="5380"/>
            <w:tcMar>
              <w:top w:type="dxa" w:w="80"/>
              <w:left w:type="dxa" w:w="100"/>
              <w:bottom w:type="dxa" w:w="80"/>
              <w:right w:type="dxa" w:w="100"/>
            </w:tcMar>
          </w:tcPr>
          <w:p>
            <w:r>
              <w:rPr>
                <w:b w:val="false"/>
                <w:bCs w:val="false"/>
              </w:rPr>
              <w:t xml:space="preserve">When the orchestrator produced its recommendation.</w:t>
            </w:r>
          </w:p>
        </w:tc>
      </w:tr>
      <w:tr>
        <w:tc>
          <w:tcPr>
            <w:tcW w:type="dxa" w:w="2600"/>
            <w:tcMar>
              <w:top w:type="dxa" w:w="80"/>
              <w:left w:type="dxa" w:w="100"/>
              <w:bottom w:type="dxa" w:w="80"/>
              <w:right w:type="dxa" w:w="100"/>
            </w:tcMar>
          </w:tcPr>
          <w:p>
            <w:r>
              <w:rPr>
                <w:b w:val="false"/>
                <w:bCs w:val="false"/>
              </w:rPr>
              <w:t xml:space="preserve">moderator_agreed</w:t>
            </w:r>
          </w:p>
        </w:tc>
        <w:tc>
          <w:tcPr>
            <w:tcW w:type="dxa" w:w="1700"/>
            <w:tcMar>
              <w:top w:type="dxa" w:w="80"/>
              <w:left w:type="dxa" w:w="100"/>
              <w:bottom w:type="dxa" w:w="80"/>
              <w:right w:type="dxa" w:w="100"/>
            </w:tcMar>
          </w:tcPr>
          <w:p>
            <w:r>
              <w:rPr>
                <w:b w:val="false"/>
                <w:bCs w:val="false"/>
              </w:rPr>
              <w:t xml:space="preserve">boolean, nullable</w:t>
            </w:r>
          </w:p>
        </w:tc>
        <w:tc>
          <w:tcPr>
            <w:tcW w:type="dxa" w:w="5380"/>
            <w:tcMar>
              <w:top w:type="dxa" w:w="80"/>
              <w:left w:type="dxa" w:w="100"/>
              <w:bottom w:type="dxa" w:w="80"/>
              <w:right w:type="dxa" w:w="100"/>
            </w:tcMar>
          </w:tcPr>
          <w:p>
            <w:r>
              <w:rPr>
                <w:b w:val="false"/>
                <w:bCs w:val="false"/>
              </w:rPr>
              <w:t xml:space="preserve">Set the moment a human acts: true if their final status/reason matches ai_decision/ai_rejection_reason exactly, false otherwise. Powers the accuracy metric directly without recomputing it from raw text each time.</w:t>
            </w:r>
          </w:p>
        </w:tc>
      </w:tr>
    </w:tbl>
    <w:p>
      <w:pPr>
        <w:spacing w:after="160"/>
      </w:pPr>
    </w:p>
    <w:p>
      <w:pPr>
        <w:spacing w:after="160"/>
      </w:pPr>
      <w:r>
        <w:t xml:space="preserve">Existing status / rejection_reason / rejection_note / moderated_at columns keep their current meaning unchanged — they still represent the human's final call, exactly as they do today. The AI's opinion is additive, never overwrites those.</w:t>
      </w:r>
    </w:p>
    <w:p>
      <w:pPr>
        <w:pStyle w:val="Heading1"/>
        <w:spacing w:after="160" w:before="360"/>
      </w:pPr>
      <w:r>
        <w:t xml:space="preserve">10. Metrics &amp; Success Criteria</w:t>
      </w:r>
    </w:p>
    <w:p>
      <w:pPr>
        <w:pStyle w:val="ListParagraph"/>
        <w:numPr>
          <w:ilvl w:val="0"/>
          <w:numId w:val="1"/>
        </w:numPr>
        <w:spacing w:after="80"/>
      </w:pPr>
      <w:r>
        <w:t xml:space="preserve">Agreement rate (overall): % of moderated reviews where moderator_agreed = true. This is the headline accuracy number.</w:t>
      </w:r>
    </w:p>
    <w:p>
      <w:pPr>
        <w:pStyle w:val="ListParagraph"/>
        <w:numPr>
          <w:ilvl w:val="0"/>
          <w:numId w:val="1"/>
        </w:numPr>
        <w:spacing w:after="80"/>
      </w:pPr>
      <w:r>
        <w:t xml:space="preserve">Agreement rate per agent/reason: same metric, broken out by ai_rejection_reason, so a weak agent is visible instead of averaged away.</w:t>
      </w:r>
    </w:p>
    <w:p>
      <w:pPr>
        <w:pStyle w:val="ListParagraph"/>
        <w:numPr>
          <w:ilvl w:val="0"/>
          <w:numId w:val="1"/>
        </w:numPr>
        <w:spacing w:after="80"/>
      </w:pPr>
      <w:r>
        <w:t xml:space="preserve">False-reject rate specifically: cases where the AI said reject but the moderator approved — worth tracking separately from false-approve, since it directly costs a genuine customer their review.</w:t>
      </w:r>
    </w:p>
    <w:p>
      <w:pPr>
        <w:pStyle w:val="ListParagraph"/>
        <w:numPr>
          <w:ilvl w:val="0"/>
          <w:numId w:val="1"/>
        </w:numPr>
        <w:spacing w:after="80"/>
      </w:pPr>
      <w:r>
        <w:t xml:space="preserve">Time-to-moderate: does having an AI recommendation actually make moderators faster? (Simple proxy: time between a review entering Submitted and being acted on, before vs after this ships.)</w:t>
      </w:r>
    </w:p>
    <w:p>
      <w:pPr>
        <w:pStyle w:val="ListParagraph"/>
        <w:numPr>
          <w:ilvl w:val="0"/>
          <w:numId w:val="1"/>
        </w:numPr>
        <w:spacing w:after="80"/>
      </w:pPr>
      <w:r>
        <w:t xml:space="preserve">Coverage: % of submitted-with-text reviews that got an AI decision at all (vs. failed to run / timed out) — mirrors the batch-generate error handling pattern already used for review summaries.</w:t>
      </w:r>
    </w:p>
    <w:p>
      <w:pPr>
        <w:pStyle w:val="Heading1"/>
        <w:spacing w:after="160" w:before="360"/>
      </w:pPr>
      <w:r>
        <w:t xml:space="preserve">11. Risks &amp; Open Questions</w:t>
      </w:r>
    </w:p>
    <w:p>
      <w:pPr>
        <w:pStyle w:val="ListParagraph"/>
        <w:numPr>
          <w:ilvl w:val="0"/>
          <w:numId w:val="1"/>
        </w:numPr>
        <w:spacing w:after="80"/>
      </w:pPr>
      <w:r>
        <w:t xml:space="preserve">Prompt injection: review text is untrusted user input fed into LLM prompts for several agents — needs the same treatment as the review-summary prompts (reviews are data to analyze, never instructions to follow).</w:t>
      </w:r>
    </w:p>
    <w:p>
      <w:pPr>
        <w:pStyle w:val="ListParagraph"/>
        <w:numPr>
          <w:ilvl w:val="0"/>
          <w:numId w:val="1"/>
        </w:numPr>
        <w:spacing w:after="80"/>
      </w:pPr>
      <w:r>
        <w:t xml:space="preserve">Cost &amp; latency: up to 5 LLM calls per review-with-text (one per text agent) if run naively in sequence with no early exit. The "stop on first confident reject" rule in Section 4 helps, but for reviews that end up Approved, most agents likely still need to run — worth measuring real per-review OpenAI cost before wide rollout.</w:t>
      </w:r>
    </w:p>
    <w:p>
      <w:pPr>
        <w:pStyle w:val="ListParagraph"/>
        <w:numPr>
          <w:ilvl w:val="0"/>
          <w:numId w:val="1"/>
        </w:numPr>
        <w:spacing w:after="80"/>
      </w:pPr>
      <w:r>
        <w:t xml:space="preserve">When does moderation run — at submission time (ready the moment a moderator opens the queue) or on-demand when the moderator opens the Submitted tab? Recommend submission-time (async, doesn't block the customer's own submit response) with a batch-generate-style backfill job for any review that's missing an AI decision, same pattern as the review-summary batch tool.</w:t>
      </w:r>
    </w:p>
    <w:p>
      <w:pPr>
        <w:pStyle w:val="ListParagraph"/>
        <w:numPr>
          <w:ilvl w:val="0"/>
          <w:numId w:val="1"/>
        </w:numPr>
        <w:spacing w:after="80"/>
      </w:pPr>
      <w:r>
        <w:t xml:space="preserve">Hate Speech agent will itself need to read genuinely hateful language to classify it — same content-safety boundary discussed for the seed-data generation applies here: training/eval examples should stay as safe stand-ins, not real slurs, wherever possible.</w:t>
      </w:r>
    </w:p>
    <w:p>
      <w:pPr>
        <w:pStyle w:val="ListParagraph"/>
        <w:numPr>
          <w:ilvl w:val="0"/>
          <w:numId w:val="1"/>
        </w:numPr>
        <w:spacing w:after="80"/>
      </w:pPr>
      <w:r>
        <w:t xml:space="preserve">Velocity/Fraud is structurally different from the other agents (behavioral/statistical vs. text classification) — needs its own design pass on thresholds (what counts as "unusual" burst?) before it can ship; flagged here rather than answered, since it depends on real traffic volume data we don't have yet.</w:t>
      </w:r>
    </w:p>
    <w:p>
      <w:pPr>
        <w:pStyle w:val="Heading1"/>
        <w:spacing w:after="160" w:before="360"/>
      </w:pPr>
      <w:r>
        <w:t xml:space="preserve">12. Phased Rollout</w:t>
      </w:r>
    </w:p>
    <w:p>
      <w:pPr>
        <w:pStyle w:val="ListParagraph"/>
        <w:numPr>
          <w:ilvl w:val="0"/>
          <w:numId w:val="1"/>
        </w:numPr>
        <w:spacing w:after="80"/>
      </w:pPr>
      <w:r>
        <w:t xml:space="preserve">Phase 1 — Shadow mode: build the orchestrator plus Abuse/Profanity, Hate Speech, and Relevance agents (the three with the clearest existing labeled data). Compute and store ai_decision on every new submitted review, but don't surface it in the UI yet. Purely for measuring real-world agreement rate before moderators ever see it.</w:t>
      </w:r>
    </w:p>
    <w:p>
      <w:pPr>
        <w:pStyle w:val="ListParagraph"/>
        <w:numPr>
          <w:ilvl w:val="0"/>
          <w:numId w:val="1"/>
        </w:numPr>
        <w:spacing w:after="80"/>
      </w:pPr>
      <w:r>
        <w:t xml:space="preserve">Phase 2 — Add Spam/Incentivized, Personal Info, Image Policy agents. Still shadow mode. Run the retroactive "Other" reclassification (Section 8) to bootstrap eval data for the two new reason codes.</w:t>
      </w:r>
    </w:p>
    <w:p>
      <w:pPr>
        <w:pStyle w:val="ListParagraph"/>
        <w:numPr>
          <w:ilvl w:val="0"/>
          <w:numId w:val="1"/>
        </w:numPr>
        <w:spacing w:after="80"/>
      </w:pPr>
      <w:r>
        <w:t xml:space="preserve">Phase 3 — Turn on the UI: "AI Moderation: Approved/Rejected" badge in the Submitted tab, moderator Accept/Override actions, moderator_agreed logging begins for real. This is the point the feedback loop (Section 7) starts actually accumulating live data.</w:t>
      </w:r>
    </w:p>
    <w:p>
      <w:pPr>
        <w:pStyle w:val="ListParagraph"/>
        <w:numPr>
          <w:ilvl w:val="0"/>
          <w:numId w:val="1"/>
        </w:numPr>
        <w:spacing w:after="80"/>
      </w:pPr>
      <w:r>
        <w:t xml:space="preserve">Phase 4 (future, out of scope for now) — once agreement rate is proven stable over a meaningful volume, consider auto-publish for very-high-confidence Approve cases only, still with full audit trail and an easy "undo"/resubmit path (reusing the existing Send to Moderation again action).</w:t>
      </w:r>
    </w:p>
    <w:p>
      <w:pPr>
        <w:pStyle w:val="ListParagraph"/>
        <w:numPr>
          <w:ilvl w:val="0"/>
          <w:numId w:val="1"/>
        </w:numPr>
        <w:spacing w:after="80"/>
      </w:pPr>
      <w:r>
        <w:t xml:space="preserve">Velocity/Fraud agent ships whenever its own design questions (Section 11) are resolved — not gated behind the other four.</w:t>
      </w:r>
    </w:p>
    <w:p>
      <w:pPr>
        <w:pStyle w:val="Heading1"/>
        <w:spacing w:after="160" w:before="360"/>
      </w:pPr>
      <w:r>
        <w:t xml:space="preserve">13. Out of Scope for This PRD</w:t>
      </w:r>
    </w:p>
    <w:p>
      <w:pPr>
        <w:pStyle w:val="ListParagraph"/>
        <w:numPr>
          <w:ilvl w:val="0"/>
          <w:numId w:val="1"/>
        </w:numPr>
        <w:spacing w:after="80"/>
      </w:pPr>
      <w:r>
        <w:t xml:space="preserve">Auto-publish without a human click (deferred to a possible Phase 4).</w:t>
      </w:r>
    </w:p>
    <w:p>
      <w:pPr>
        <w:pStyle w:val="ListParagraph"/>
        <w:numPr>
          <w:ilvl w:val="0"/>
          <w:numId w:val="1"/>
        </w:numPr>
        <w:spacing w:after="80"/>
      </w:pPr>
      <w:r>
        <w:t xml:space="preserve">Item 3 from the original roadmap — classifying reviews for products with 10+ reviews (a separate, not-yet-discussed feature).</w:t>
      </w:r>
    </w:p>
    <w:p>
      <w:pPr>
        <w:pStyle w:val="ListParagraph"/>
        <w:numPr>
          <w:ilvl w:val="0"/>
          <w:numId w:val="1"/>
        </w:numPr>
        <w:spacing w:after="80"/>
      </w:pPr>
      <w:r>
        <w:t xml:space="preserve">Training/fine-tuning a custom model on our own data (recommendation in Section 6 is prompted LLM + rules, not custom training).</w:t>
      </w:r>
    </w:p>
    <w:p>
      <w:pPr>
        <w:pStyle w:val="ListParagraph"/>
        <w:numPr>
          <w:ilvl w:val="0"/>
          <w:numId w:val="1"/>
        </w:numPr>
        <w:spacing w:after="80"/>
      </w:pPr>
      <w:r>
        <w:t xml:space="preserve">Real computer-vision image classification beyond a prompted vision-capable LLM call — a dedicated CV model for image policy is a possible future upgrade, not v1.</w:t>
      </w:r>
    </w:p>
    <w:p>
      <w:pPr>
        <w:spacing w:before="400"/>
      </w:pPr>
    </w:p>
    <w:p>
      <w:r>
        <w:rPr>
          <w:i/>
          <w:iCs/>
          <w:color w:val="6B6B6B"/>
        </w:rPr>
        <w:t xml:space="preserve">Next step: agree on this PRD, then move to solution design (agent prompts, orchestrator logic, exact API/DB contracts) before any code is written.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2026-08-15T21:21:52.451Z</dcterms:created>
  <dcterms:modified xsi:type="dcterms:W3CDTF">2026-08-15T21:21:52.461Z</dcterms:modified>
</cp:coreProperties>
</file>

<file path=docProps/custom.xml><?xml version="1.0" encoding="utf-8"?>
<Properties xmlns="http://schemas.openxmlformats.org/officeDocument/2006/custom-properties" xmlns:vt="http://schemas.openxmlformats.org/officeDocument/2006/docPropsVTypes"/>
</file>