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B19A" w14:textId="5483FA23" w:rsidR="00BF379C" w:rsidRDefault="00BF379C" w:rsidP="00192BCA">
      <w:pPr>
        <w:jc w:val="center"/>
        <w:rPr>
          <w:rFonts w:cstheme="minorHAnsi"/>
          <w:b/>
          <w:sz w:val="36"/>
          <w:szCs w:val="36"/>
        </w:rPr>
      </w:pPr>
      <w:r w:rsidRPr="00FB5BA7">
        <w:rPr>
          <w:rFonts w:cstheme="minorHAnsi"/>
          <w:b/>
          <w:sz w:val="36"/>
          <w:szCs w:val="36"/>
        </w:rPr>
        <w:t>Applied Data Science</w:t>
      </w:r>
      <w:r w:rsidR="00707503">
        <w:rPr>
          <w:rFonts w:cstheme="minorHAnsi"/>
          <w:b/>
          <w:sz w:val="36"/>
          <w:szCs w:val="36"/>
        </w:rPr>
        <w:t xml:space="preserve"> 1</w:t>
      </w:r>
      <w:r w:rsidRPr="00FB5BA7">
        <w:rPr>
          <w:rFonts w:cstheme="minorHAnsi"/>
          <w:b/>
          <w:sz w:val="36"/>
          <w:szCs w:val="36"/>
        </w:rPr>
        <w:t xml:space="preserve"> – Assignment </w:t>
      </w:r>
      <w:proofErr w:type="gramStart"/>
      <w:r w:rsidRPr="00FB5BA7">
        <w:rPr>
          <w:rFonts w:cstheme="minorHAnsi"/>
          <w:b/>
          <w:sz w:val="36"/>
          <w:szCs w:val="36"/>
        </w:rPr>
        <w:t>1</w:t>
      </w:r>
      <w:r w:rsidR="00192BCA">
        <w:rPr>
          <w:rFonts w:cstheme="minorHAnsi"/>
          <w:b/>
          <w:sz w:val="36"/>
          <w:szCs w:val="36"/>
        </w:rPr>
        <w:t>:Visualisation</w:t>
      </w:r>
      <w:proofErr w:type="gramEnd"/>
    </w:p>
    <w:p w14:paraId="689D7B66" w14:textId="77777777" w:rsidR="00192BCA" w:rsidRPr="00FB5BA7" w:rsidRDefault="00192BCA" w:rsidP="00192BCA">
      <w:pPr>
        <w:rPr>
          <w:rFonts w:cstheme="minorHAnsi"/>
          <w:b/>
          <w:sz w:val="36"/>
          <w:szCs w:val="36"/>
        </w:rPr>
      </w:pPr>
    </w:p>
    <w:p w14:paraId="656E9FCA" w14:textId="77777777" w:rsidR="00FB5BA7" w:rsidRDefault="00FB5BA7" w:rsidP="00BF379C">
      <w:pPr>
        <w:rPr>
          <w:rFonts w:cstheme="minorHAnsi"/>
          <w:sz w:val="24"/>
        </w:rPr>
      </w:pPr>
    </w:p>
    <w:p w14:paraId="47705B74" w14:textId="12E48FD5" w:rsidR="00BF379C" w:rsidRPr="00E51269" w:rsidRDefault="00AD5114" w:rsidP="00BF379C">
      <w:pPr>
        <w:rPr>
          <w:rFonts w:cstheme="minorHAnsi"/>
          <w:sz w:val="24"/>
        </w:rPr>
      </w:pPr>
      <w:r>
        <w:rPr>
          <w:rFonts w:cstheme="minorHAnsi"/>
          <w:sz w:val="24"/>
        </w:rPr>
        <w:t xml:space="preserve">STUDENT </w:t>
      </w:r>
      <w:r w:rsidR="00BF379C" w:rsidRPr="00E51269">
        <w:rPr>
          <w:rFonts w:cstheme="minorHAnsi"/>
          <w:sz w:val="24"/>
        </w:rPr>
        <w:t>N</w:t>
      </w:r>
      <w:r>
        <w:rPr>
          <w:rFonts w:cstheme="minorHAnsi"/>
          <w:sz w:val="24"/>
        </w:rPr>
        <w:t>AME</w:t>
      </w:r>
      <w:r w:rsidR="00BF379C" w:rsidRPr="00E51269">
        <w:rPr>
          <w:rFonts w:cstheme="minorHAnsi"/>
          <w:sz w:val="24"/>
        </w:rPr>
        <w:t xml:space="preserve">: </w:t>
      </w:r>
      <w:r>
        <w:rPr>
          <w:rFonts w:cstheme="minorHAnsi"/>
          <w:sz w:val="24"/>
        </w:rPr>
        <w:t>ROHITH KONDA</w:t>
      </w:r>
    </w:p>
    <w:p w14:paraId="67F8E0F7" w14:textId="51DB5386" w:rsidR="00AD5114" w:rsidRPr="00E51269" w:rsidRDefault="00AD5114" w:rsidP="00BF379C">
      <w:pPr>
        <w:rPr>
          <w:rFonts w:cstheme="minorHAnsi"/>
          <w:sz w:val="24"/>
        </w:rPr>
      </w:pPr>
      <w:r>
        <w:rPr>
          <w:rFonts w:cstheme="minorHAnsi"/>
          <w:sz w:val="24"/>
        </w:rPr>
        <w:t xml:space="preserve">STUDENT </w:t>
      </w:r>
      <w:r w:rsidR="00BF379C" w:rsidRPr="00E51269">
        <w:rPr>
          <w:rFonts w:cstheme="minorHAnsi"/>
          <w:sz w:val="24"/>
        </w:rPr>
        <w:t xml:space="preserve">ID:  </w:t>
      </w:r>
      <w:r>
        <w:rPr>
          <w:rFonts w:cstheme="minorHAnsi"/>
          <w:sz w:val="24"/>
        </w:rPr>
        <w:t>22071628</w:t>
      </w:r>
    </w:p>
    <w:p w14:paraId="55356BD2" w14:textId="0FCFF760" w:rsidR="00BF379C" w:rsidRDefault="00BF379C" w:rsidP="00BF379C">
      <w:pPr>
        <w:rPr>
          <w:rFonts w:cstheme="minorHAnsi"/>
          <w:sz w:val="24"/>
        </w:rPr>
      </w:pPr>
      <w:r w:rsidRPr="00E51269">
        <w:rPr>
          <w:rFonts w:cstheme="minorHAnsi"/>
          <w:sz w:val="24"/>
        </w:rPr>
        <w:t>GitHub: [</w:t>
      </w:r>
      <w:r w:rsidR="00192BCA" w:rsidRPr="00192BCA">
        <w:rPr>
          <w:rFonts w:cstheme="minorHAnsi"/>
          <w:sz w:val="24"/>
        </w:rPr>
        <w:t>https://github.com/rkrohith23/AppliedDS1</w:t>
      </w:r>
      <w:r w:rsidRPr="00E51269">
        <w:rPr>
          <w:rFonts w:cstheme="minorHAnsi"/>
          <w:sz w:val="24"/>
        </w:rPr>
        <w:t>]</w:t>
      </w:r>
    </w:p>
    <w:p w14:paraId="6E2302A6" w14:textId="132BD8A5" w:rsidR="00AD5114" w:rsidRDefault="00AD5114" w:rsidP="00AD5114">
      <w:pPr>
        <w:rPr>
          <w:rFonts w:cstheme="minorHAnsi"/>
          <w:sz w:val="24"/>
        </w:rPr>
      </w:pPr>
      <w:r>
        <w:rPr>
          <w:rFonts w:cstheme="minorHAnsi"/>
          <w:sz w:val="24"/>
        </w:rPr>
        <w:t>References:</w:t>
      </w:r>
    </w:p>
    <w:p w14:paraId="1BFE5211" w14:textId="7EDD5712" w:rsidR="00AD5114" w:rsidRDefault="00AD5114" w:rsidP="00AD5114">
      <w:pPr>
        <w:rPr>
          <w:rFonts w:cstheme="minorHAnsi"/>
          <w:sz w:val="24"/>
        </w:rPr>
      </w:pPr>
      <w:r>
        <w:rPr>
          <w:rFonts w:cstheme="minorHAnsi"/>
          <w:sz w:val="24"/>
        </w:rPr>
        <w:t xml:space="preserve">Kaggle, 2023. Petrol/Gas Prices Worldwide. </w:t>
      </w:r>
      <w:proofErr w:type="gramStart"/>
      <w:r>
        <w:rPr>
          <w:rFonts w:cstheme="minorHAnsi"/>
          <w:sz w:val="24"/>
        </w:rPr>
        <w:t>[</w:t>
      </w:r>
      <w:proofErr w:type="gramEnd"/>
      <w:r>
        <w:rPr>
          <w:rFonts w:cstheme="minorHAnsi"/>
          <w:sz w:val="24"/>
        </w:rPr>
        <w:t>Online]</w:t>
      </w:r>
    </w:p>
    <w:p w14:paraId="153D4ADD" w14:textId="46EB47A8" w:rsidR="00AD5114" w:rsidRPr="00E51269" w:rsidRDefault="00AD5114" w:rsidP="00BF379C">
      <w:pPr>
        <w:rPr>
          <w:rFonts w:cstheme="minorHAnsi"/>
          <w:sz w:val="24"/>
        </w:rPr>
      </w:pPr>
      <w:r w:rsidRPr="00E51269">
        <w:rPr>
          <w:rFonts w:cstheme="minorHAnsi"/>
          <w:sz w:val="24"/>
        </w:rPr>
        <w:t xml:space="preserve">Dataset link: </w:t>
      </w:r>
      <w:r w:rsidRPr="00AD5114">
        <w:rPr>
          <w:rFonts w:cstheme="minorHAnsi"/>
          <w:sz w:val="24"/>
        </w:rPr>
        <w:t>https://www.kaggle.com/datasets/zusmani/petrolgas-prices-worldwide?select=Petrol+Dataset+June+20+2022.csv</w:t>
      </w:r>
    </w:p>
    <w:p w14:paraId="7D7648E0" w14:textId="77777777" w:rsidR="00BF379C" w:rsidRPr="00E51269" w:rsidRDefault="00BF379C" w:rsidP="00BF379C">
      <w:pPr>
        <w:rPr>
          <w:rFonts w:cstheme="minorHAnsi"/>
          <w:sz w:val="24"/>
        </w:rPr>
      </w:pPr>
      <w:r w:rsidRPr="00E51269">
        <w:rPr>
          <w:rFonts w:cstheme="minorHAnsi"/>
          <w:sz w:val="24"/>
        </w:rPr>
        <w:t>________________________________________</w:t>
      </w:r>
      <w:r w:rsidR="00E51269" w:rsidRPr="00E51269">
        <w:rPr>
          <w:rFonts w:cstheme="minorHAnsi"/>
          <w:sz w:val="24"/>
        </w:rPr>
        <w:t xml:space="preserve">__________________________ </w:t>
      </w:r>
    </w:p>
    <w:p w14:paraId="3DD6C7AA" w14:textId="77777777" w:rsidR="00E51269" w:rsidRPr="00E51269" w:rsidRDefault="00E51269" w:rsidP="00BF379C">
      <w:pPr>
        <w:rPr>
          <w:rFonts w:cstheme="minorHAnsi"/>
          <w:sz w:val="24"/>
        </w:rPr>
      </w:pPr>
    </w:p>
    <w:p w14:paraId="73B69C32" w14:textId="77777777" w:rsidR="00E51269" w:rsidRPr="00E51269" w:rsidRDefault="00E51269" w:rsidP="00BF379C">
      <w:pPr>
        <w:rPr>
          <w:rFonts w:cstheme="minorHAnsi"/>
          <w:sz w:val="24"/>
        </w:rPr>
      </w:pPr>
    </w:p>
    <w:p w14:paraId="74C77D99" w14:textId="77777777" w:rsidR="00FB5BA7" w:rsidRDefault="00E51269" w:rsidP="00BF379C">
      <w:pPr>
        <w:rPr>
          <w:rFonts w:cstheme="minorHAnsi"/>
          <w:b/>
          <w:sz w:val="24"/>
        </w:rPr>
      </w:pPr>
      <w:r w:rsidRPr="00E51269">
        <w:rPr>
          <w:rFonts w:cstheme="minorHAnsi"/>
          <w:b/>
          <w:sz w:val="24"/>
        </w:rPr>
        <w:t xml:space="preserve">                                  </w:t>
      </w:r>
    </w:p>
    <w:p w14:paraId="0644DADF" w14:textId="77777777" w:rsidR="00FB5BA7" w:rsidRDefault="00FB5BA7" w:rsidP="00BF379C">
      <w:pPr>
        <w:rPr>
          <w:rFonts w:cstheme="minorHAnsi"/>
          <w:b/>
          <w:sz w:val="24"/>
        </w:rPr>
      </w:pPr>
    </w:p>
    <w:p w14:paraId="3C4CA673" w14:textId="77777777" w:rsidR="00FB5BA7" w:rsidRDefault="00FB5BA7" w:rsidP="00BF379C">
      <w:pPr>
        <w:rPr>
          <w:rFonts w:cstheme="minorHAnsi"/>
          <w:b/>
          <w:sz w:val="24"/>
        </w:rPr>
      </w:pPr>
    </w:p>
    <w:p w14:paraId="3F932965" w14:textId="30390EE3" w:rsidR="00BF379C" w:rsidRPr="00FB5BA7" w:rsidRDefault="00BF379C" w:rsidP="00FB5BA7">
      <w:pPr>
        <w:jc w:val="center"/>
        <w:rPr>
          <w:rFonts w:cstheme="minorHAnsi"/>
          <w:b/>
          <w:sz w:val="32"/>
          <w:szCs w:val="32"/>
        </w:rPr>
      </w:pPr>
      <w:r w:rsidRPr="00FB5BA7">
        <w:rPr>
          <w:rFonts w:cstheme="minorHAnsi"/>
          <w:b/>
          <w:sz w:val="32"/>
          <w:szCs w:val="32"/>
        </w:rPr>
        <w:t>Analysis of Global Petrol Consumption and Pricing</w:t>
      </w:r>
    </w:p>
    <w:p w14:paraId="741AB265" w14:textId="77777777" w:rsidR="00B16A00" w:rsidRDefault="00B16A00" w:rsidP="00BF379C">
      <w:pPr>
        <w:rPr>
          <w:rFonts w:cstheme="minorHAnsi"/>
          <w:b/>
          <w:sz w:val="24"/>
        </w:rPr>
      </w:pPr>
    </w:p>
    <w:p w14:paraId="4AA003DF" w14:textId="77777777" w:rsidR="00B16A00" w:rsidRDefault="00B16A00" w:rsidP="00BF379C">
      <w:pPr>
        <w:rPr>
          <w:rFonts w:cstheme="minorHAnsi"/>
          <w:b/>
          <w:sz w:val="24"/>
        </w:rPr>
      </w:pPr>
    </w:p>
    <w:p w14:paraId="124D4096" w14:textId="3F3AB78A" w:rsidR="00BF379C" w:rsidRPr="00FB5BA7" w:rsidRDefault="00BF379C" w:rsidP="00BF379C">
      <w:pPr>
        <w:rPr>
          <w:rFonts w:cstheme="minorHAnsi"/>
          <w:b/>
          <w:sz w:val="32"/>
          <w:szCs w:val="32"/>
        </w:rPr>
      </w:pPr>
      <w:r w:rsidRPr="00FB5BA7">
        <w:rPr>
          <w:rFonts w:cstheme="minorHAnsi"/>
          <w:b/>
          <w:sz w:val="32"/>
          <w:szCs w:val="32"/>
        </w:rPr>
        <w:t>Introduction:</w:t>
      </w:r>
    </w:p>
    <w:p w14:paraId="38B3680D" w14:textId="77777777" w:rsidR="00E51269" w:rsidRPr="00E51269" w:rsidRDefault="00BF379C" w:rsidP="00BF379C">
      <w:pPr>
        <w:rPr>
          <w:rFonts w:cstheme="minorHAnsi"/>
          <w:sz w:val="24"/>
        </w:rPr>
      </w:pPr>
      <w:r w:rsidRPr="00E51269">
        <w:rPr>
          <w:rFonts w:cstheme="minorHAnsi"/>
          <w:sz w:val="24"/>
        </w:rPr>
        <w:t>The patterns of global petrol consumption and pricing provide insights into economic behaviors and energy utilization. In this report, we use data visualization to analyze these patterns, focusing on the top countries by share of world consumption. The three chosen graphical representations help us to understand the disparities in petrol pricing and the concentration of consump</w:t>
      </w:r>
      <w:r w:rsidR="00E51269" w:rsidRPr="00E51269">
        <w:rPr>
          <w:rFonts w:cstheme="minorHAnsi"/>
          <w:sz w:val="24"/>
        </w:rPr>
        <w:t>tion among countries</w:t>
      </w:r>
    </w:p>
    <w:p w14:paraId="26C4764D" w14:textId="77777777" w:rsidR="00FB5BA7" w:rsidRDefault="00FB5BA7" w:rsidP="00BF379C">
      <w:pPr>
        <w:rPr>
          <w:rFonts w:cstheme="minorHAnsi"/>
          <w:b/>
          <w:sz w:val="24"/>
        </w:rPr>
      </w:pPr>
    </w:p>
    <w:p w14:paraId="13F0DE94" w14:textId="77777777" w:rsidR="00FB5BA7" w:rsidRDefault="00FB5BA7" w:rsidP="00BF379C">
      <w:pPr>
        <w:rPr>
          <w:rFonts w:cstheme="minorHAnsi"/>
          <w:b/>
          <w:sz w:val="24"/>
        </w:rPr>
      </w:pPr>
    </w:p>
    <w:p w14:paraId="432BFBAF" w14:textId="77777777" w:rsidR="00FB5BA7" w:rsidRDefault="00FB5BA7" w:rsidP="00BF379C">
      <w:pPr>
        <w:rPr>
          <w:rFonts w:cstheme="minorHAnsi"/>
          <w:b/>
          <w:sz w:val="24"/>
        </w:rPr>
      </w:pPr>
    </w:p>
    <w:p w14:paraId="36034987" w14:textId="77777777" w:rsidR="00FB5BA7" w:rsidRDefault="00FB5BA7" w:rsidP="00BF379C">
      <w:pPr>
        <w:rPr>
          <w:rFonts w:cstheme="minorHAnsi"/>
          <w:b/>
          <w:sz w:val="24"/>
        </w:rPr>
      </w:pPr>
    </w:p>
    <w:p w14:paraId="2929015B" w14:textId="77777777" w:rsidR="00FB5BA7" w:rsidRDefault="00FB5BA7" w:rsidP="00BF379C">
      <w:pPr>
        <w:rPr>
          <w:rFonts w:cstheme="minorHAnsi"/>
          <w:b/>
          <w:sz w:val="24"/>
        </w:rPr>
      </w:pPr>
    </w:p>
    <w:p w14:paraId="55AB7EFB" w14:textId="37288953" w:rsidR="00E51269" w:rsidRPr="00FB5BA7" w:rsidRDefault="00BF379C" w:rsidP="00FB5BA7">
      <w:pPr>
        <w:jc w:val="center"/>
        <w:rPr>
          <w:rFonts w:cstheme="minorHAnsi"/>
          <w:sz w:val="28"/>
          <w:szCs w:val="28"/>
        </w:rPr>
      </w:pPr>
      <w:r w:rsidRPr="00FB5BA7">
        <w:rPr>
          <w:rFonts w:cstheme="minorHAnsi"/>
          <w:b/>
          <w:sz w:val="28"/>
          <w:szCs w:val="28"/>
        </w:rPr>
        <w:t>Graph 1: Comparative Petrol Pricing - Line Chart</w:t>
      </w:r>
    </w:p>
    <w:p w14:paraId="2F334F3B" w14:textId="77777777" w:rsidR="00E51269" w:rsidRPr="00E51269" w:rsidRDefault="00E51269" w:rsidP="00BF379C">
      <w:pPr>
        <w:rPr>
          <w:rFonts w:cstheme="minorHAnsi"/>
          <w:b/>
          <w:sz w:val="24"/>
        </w:rPr>
      </w:pPr>
      <w:r w:rsidRPr="00E51269">
        <w:rPr>
          <w:noProof/>
          <w:sz w:val="20"/>
        </w:rPr>
        <w:drawing>
          <wp:inline distT="0" distB="0" distL="0" distR="0" wp14:anchorId="3ABB7ABD" wp14:editId="45607429">
            <wp:extent cx="5943600" cy="2947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7670"/>
                    </a:xfrm>
                    <a:prstGeom prst="rect">
                      <a:avLst/>
                    </a:prstGeom>
                  </pic:spPr>
                </pic:pic>
              </a:graphicData>
            </a:graphic>
          </wp:inline>
        </w:drawing>
      </w:r>
    </w:p>
    <w:p w14:paraId="5E73616C" w14:textId="3AE8D44D" w:rsidR="00BF379C" w:rsidRPr="00E51269" w:rsidRDefault="00BF379C" w:rsidP="00BF379C">
      <w:pPr>
        <w:rPr>
          <w:rFonts w:cstheme="minorHAnsi"/>
          <w:sz w:val="24"/>
        </w:rPr>
      </w:pPr>
      <w:r w:rsidRPr="00E51269">
        <w:rPr>
          <w:rFonts w:cstheme="minorHAnsi"/>
          <w:sz w:val="24"/>
        </w:rPr>
        <w:t xml:space="preserve">The line chart reveals the differences in petrol pricing across various countries. It provides a perspective on how the price per gallon and </w:t>
      </w:r>
      <w:r w:rsidR="00FB5BA7">
        <w:rPr>
          <w:rFonts w:cstheme="minorHAnsi"/>
          <w:sz w:val="24"/>
        </w:rPr>
        <w:t xml:space="preserve">price </w:t>
      </w:r>
      <w:r w:rsidRPr="00E51269">
        <w:rPr>
          <w:rFonts w:cstheme="minorHAnsi"/>
          <w:sz w:val="24"/>
        </w:rPr>
        <w:t>per liter in USD and PKR</w:t>
      </w:r>
      <w:r w:rsidR="00FB5BA7">
        <w:rPr>
          <w:rFonts w:cstheme="minorHAnsi"/>
          <w:sz w:val="24"/>
        </w:rPr>
        <w:t xml:space="preserve"> (corresponding prices in US Dollars and Pakistan Rupee)</w:t>
      </w:r>
      <w:r w:rsidRPr="00E51269">
        <w:rPr>
          <w:rFonts w:cstheme="minorHAnsi"/>
          <w:sz w:val="24"/>
        </w:rPr>
        <w:t xml:space="preserve"> fluctuates over the top 30 countries. We observe a wide range in prices, indicating the influence of taxation and economic status on petrol costs.</w:t>
      </w:r>
    </w:p>
    <w:p w14:paraId="0B6D6805" w14:textId="77777777" w:rsidR="00E51269" w:rsidRPr="00E51269" w:rsidRDefault="00E51269" w:rsidP="00BF379C">
      <w:pPr>
        <w:rPr>
          <w:rFonts w:cstheme="minorHAnsi"/>
          <w:sz w:val="24"/>
        </w:rPr>
      </w:pPr>
    </w:p>
    <w:p w14:paraId="69C15DF9" w14:textId="658BFB15" w:rsidR="00BF379C" w:rsidRPr="00707503" w:rsidRDefault="00BF379C" w:rsidP="00707503">
      <w:pPr>
        <w:jc w:val="center"/>
        <w:rPr>
          <w:rFonts w:cstheme="minorHAnsi"/>
          <w:b/>
          <w:sz w:val="28"/>
          <w:szCs w:val="28"/>
        </w:rPr>
      </w:pPr>
      <w:r w:rsidRPr="00707503">
        <w:rPr>
          <w:rFonts w:cstheme="minorHAnsi"/>
          <w:b/>
          <w:sz w:val="28"/>
          <w:szCs w:val="28"/>
        </w:rPr>
        <w:t>Graph 2: Delineating Consumption Shares - Pie Chart</w:t>
      </w:r>
    </w:p>
    <w:p w14:paraId="3A3F031B" w14:textId="26B90ED3" w:rsidR="00E51269" w:rsidRPr="00E51269" w:rsidRDefault="00707503" w:rsidP="00BF379C">
      <w:pPr>
        <w:rPr>
          <w:rFonts w:cstheme="minorHAnsi"/>
          <w:b/>
          <w:sz w:val="24"/>
        </w:rPr>
      </w:pPr>
      <w:r w:rsidRPr="00E51269">
        <w:rPr>
          <w:noProof/>
          <w:sz w:val="20"/>
        </w:rPr>
        <w:drawing>
          <wp:anchor distT="0" distB="0" distL="114300" distR="114300" simplePos="0" relativeHeight="251658240" behindDoc="0" locked="0" layoutInCell="1" allowOverlap="1" wp14:anchorId="20551805" wp14:editId="247A71F2">
            <wp:simplePos x="0" y="0"/>
            <wp:positionH relativeFrom="margin">
              <wp:align>center</wp:align>
            </wp:positionH>
            <wp:positionV relativeFrom="paragraph">
              <wp:posOffset>441960</wp:posOffset>
            </wp:positionV>
            <wp:extent cx="6271260" cy="217819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71260" cy="2178191"/>
                    </a:xfrm>
                    <a:prstGeom prst="rect">
                      <a:avLst/>
                    </a:prstGeom>
                  </pic:spPr>
                </pic:pic>
              </a:graphicData>
            </a:graphic>
          </wp:anchor>
        </w:drawing>
      </w:r>
    </w:p>
    <w:p w14:paraId="56F0AA35" w14:textId="3E784342" w:rsidR="00707503" w:rsidRDefault="00707503" w:rsidP="00BF379C">
      <w:pPr>
        <w:rPr>
          <w:rFonts w:cstheme="minorHAnsi"/>
          <w:sz w:val="24"/>
        </w:rPr>
      </w:pPr>
    </w:p>
    <w:p w14:paraId="770576DD" w14:textId="565A07F8" w:rsidR="00E51269" w:rsidRPr="00FB5BA7" w:rsidRDefault="00BF379C" w:rsidP="00BF379C">
      <w:pPr>
        <w:rPr>
          <w:rFonts w:cstheme="minorHAnsi"/>
          <w:b/>
          <w:sz w:val="24"/>
        </w:rPr>
      </w:pPr>
      <w:r w:rsidRPr="00E51269">
        <w:rPr>
          <w:rFonts w:cstheme="minorHAnsi"/>
          <w:sz w:val="24"/>
        </w:rPr>
        <w:t>Our pie chart series segments the world's petrol consumption into top 15 countries, offering a clear visual breakdown of each country's share. It is evident that a small number of countries are responsible for a large portion of the consumption, suggesting a lopsided demand in global energy markets.</w:t>
      </w:r>
    </w:p>
    <w:p w14:paraId="4DAAC9BA" w14:textId="77777777" w:rsidR="00707503" w:rsidRDefault="00707503" w:rsidP="00BF379C">
      <w:pPr>
        <w:rPr>
          <w:rFonts w:cstheme="minorHAnsi"/>
          <w:b/>
          <w:sz w:val="24"/>
        </w:rPr>
      </w:pPr>
    </w:p>
    <w:p w14:paraId="565EC877" w14:textId="2C09C814" w:rsidR="00BF379C" w:rsidRPr="00707503" w:rsidRDefault="00BF379C" w:rsidP="00707503">
      <w:pPr>
        <w:jc w:val="center"/>
        <w:rPr>
          <w:rFonts w:cstheme="minorHAnsi"/>
          <w:sz w:val="32"/>
          <w:szCs w:val="32"/>
        </w:rPr>
      </w:pPr>
      <w:r w:rsidRPr="00707503">
        <w:rPr>
          <w:rFonts w:cstheme="minorHAnsi"/>
          <w:b/>
          <w:sz w:val="32"/>
          <w:szCs w:val="32"/>
        </w:rPr>
        <w:t>Graph 3: Visualizing the Top Consumers - Bar Graph</w:t>
      </w:r>
    </w:p>
    <w:p w14:paraId="0D3D5C2B" w14:textId="77777777" w:rsidR="00E51269" w:rsidRPr="00E51269" w:rsidRDefault="00E51269" w:rsidP="00BF379C">
      <w:pPr>
        <w:rPr>
          <w:rFonts w:cstheme="minorHAnsi"/>
          <w:b/>
          <w:sz w:val="24"/>
        </w:rPr>
      </w:pPr>
    </w:p>
    <w:p w14:paraId="0605966C" w14:textId="77777777" w:rsidR="00E51269" w:rsidRPr="00E51269" w:rsidRDefault="00E51269" w:rsidP="00BF379C">
      <w:pPr>
        <w:rPr>
          <w:rFonts w:cstheme="minorHAnsi"/>
          <w:b/>
          <w:sz w:val="24"/>
        </w:rPr>
      </w:pPr>
      <w:r w:rsidRPr="00E51269">
        <w:rPr>
          <w:noProof/>
          <w:sz w:val="20"/>
        </w:rPr>
        <w:drawing>
          <wp:inline distT="0" distB="0" distL="0" distR="0" wp14:anchorId="1040781F" wp14:editId="6DA37D5B">
            <wp:extent cx="5942883" cy="29476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2883" cy="2947670"/>
                    </a:xfrm>
                    <a:prstGeom prst="rect">
                      <a:avLst/>
                    </a:prstGeom>
                  </pic:spPr>
                </pic:pic>
              </a:graphicData>
            </a:graphic>
          </wp:inline>
        </w:drawing>
      </w:r>
    </w:p>
    <w:p w14:paraId="1F685493" w14:textId="77777777" w:rsidR="00BF379C" w:rsidRPr="00E51269" w:rsidRDefault="00BF379C" w:rsidP="00BF379C">
      <w:pPr>
        <w:rPr>
          <w:rFonts w:cstheme="minorHAnsi"/>
          <w:sz w:val="24"/>
        </w:rPr>
      </w:pPr>
      <w:r w:rsidRPr="00E51269">
        <w:rPr>
          <w:rFonts w:cstheme="minorHAnsi"/>
          <w:sz w:val="24"/>
        </w:rPr>
        <w:t>The bar graph accentuates the world share of petrol consumption for the top 10 countries, with each country differentiated by color. The sharp differences in the height of the bars indicate the dominance of certain countries in petrol usage, with a significant fall-off as we move down the list.</w:t>
      </w:r>
    </w:p>
    <w:p w14:paraId="3916CDFA" w14:textId="77777777" w:rsidR="00707503" w:rsidRDefault="00707503" w:rsidP="00BF379C">
      <w:pPr>
        <w:rPr>
          <w:rFonts w:cstheme="minorHAnsi"/>
          <w:b/>
          <w:sz w:val="28"/>
          <w:szCs w:val="28"/>
        </w:rPr>
      </w:pPr>
    </w:p>
    <w:p w14:paraId="267C8E4F" w14:textId="3D2B16CF" w:rsidR="00BF379C" w:rsidRPr="00707503" w:rsidRDefault="00BF379C" w:rsidP="00BF379C">
      <w:pPr>
        <w:rPr>
          <w:rFonts w:cstheme="minorHAnsi"/>
          <w:b/>
          <w:sz w:val="28"/>
          <w:szCs w:val="28"/>
        </w:rPr>
      </w:pPr>
      <w:r w:rsidRPr="00707503">
        <w:rPr>
          <w:rFonts w:cstheme="minorHAnsi"/>
          <w:b/>
          <w:sz w:val="28"/>
          <w:szCs w:val="28"/>
        </w:rPr>
        <w:t>Conclusion:</w:t>
      </w:r>
    </w:p>
    <w:p w14:paraId="136C3F0C" w14:textId="77777777" w:rsidR="000C7108" w:rsidRPr="00E51269" w:rsidRDefault="00BF379C" w:rsidP="00BF379C">
      <w:pPr>
        <w:rPr>
          <w:rFonts w:cstheme="minorHAnsi"/>
          <w:sz w:val="24"/>
        </w:rPr>
      </w:pPr>
      <w:r w:rsidRPr="00E51269">
        <w:rPr>
          <w:rFonts w:cstheme="minorHAnsi"/>
          <w:sz w:val="24"/>
        </w:rPr>
        <w:t>In summary, the analysis of the line, pie, and bar charts gives us a nuanced picture of global petrol consumption and pricing. While prices show considerable variability, the consumption is heavily skewed towards a few countries. This disparity highlights potential vulnerabilities in energy distribution and opportunities for policy reform in the energy sector. The data portrayed in these charts calls for continued scrutiny and strategic planning to ensure sustainable energy consumption patterns worldwide.</w:t>
      </w:r>
    </w:p>
    <w:sectPr w:rsidR="000C7108" w:rsidRPr="00E51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E1E80"/>
    <w:multiLevelType w:val="multilevel"/>
    <w:tmpl w:val="A548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78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9C"/>
    <w:rsid w:val="000C7108"/>
    <w:rsid w:val="00192BCA"/>
    <w:rsid w:val="00323AA7"/>
    <w:rsid w:val="00707503"/>
    <w:rsid w:val="00845452"/>
    <w:rsid w:val="00AD5114"/>
    <w:rsid w:val="00B16A00"/>
    <w:rsid w:val="00BF379C"/>
    <w:rsid w:val="00E51269"/>
    <w:rsid w:val="00FB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A137"/>
  <w15:chartTrackingRefBased/>
  <w15:docId w15:val="{24B470E9-14DE-4838-A509-BF036731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2BC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7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379C"/>
    <w:rPr>
      <w:b/>
      <w:bCs/>
    </w:rPr>
  </w:style>
  <w:style w:type="paragraph" w:styleId="z-TopofForm">
    <w:name w:val="HTML Top of Form"/>
    <w:basedOn w:val="Normal"/>
    <w:next w:val="Normal"/>
    <w:link w:val="z-TopofFormChar"/>
    <w:hidden/>
    <w:uiPriority w:val="99"/>
    <w:semiHidden/>
    <w:unhideWhenUsed/>
    <w:rsid w:val="00BF37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379C"/>
    <w:rPr>
      <w:rFonts w:ascii="Arial" w:eastAsia="Times New Roman" w:hAnsi="Arial" w:cs="Arial"/>
      <w:vanish/>
      <w:sz w:val="16"/>
      <w:szCs w:val="16"/>
    </w:rPr>
  </w:style>
  <w:style w:type="paragraph" w:styleId="Bibliography">
    <w:name w:val="Bibliography"/>
    <w:basedOn w:val="Normal"/>
    <w:next w:val="Normal"/>
    <w:uiPriority w:val="37"/>
    <w:semiHidden/>
    <w:unhideWhenUsed/>
    <w:rsid w:val="00AD5114"/>
  </w:style>
  <w:style w:type="character" w:customStyle="1" w:styleId="Heading1Char">
    <w:name w:val="Heading 1 Char"/>
    <w:basedOn w:val="DefaultParagraphFont"/>
    <w:link w:val="Heading1"/>
    <w:uiPriority w:val="9"/>
    <w:rsid w:val="00192BCA"/>
    <w:rPr>
      <w:rFonts w:ascii="Times New Roman" w:eastAsia="Times New Roman" w:hAnsi="Times New Roman" w:cs="Times New Roman"/>
      <w:b/>
      <w:bCs/>
      <w:kern w:val="36"/>
      <w:sz w:val="48"/>
      <w:szCs w:val="4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7278">
      <w:bodyDiv w:val="1"/>
      <w:marLeft w:val="0"/>
      <w:marRight w:val="0"/>
      <w:marTop w:val="0"/>
      <w:marBottom w:val="0"/>
      <w:divBdr>
        <w:top w:val="none" w:sz="0" w:space="0" w:color="auto"/>
        <w:left w:val="none" w:sz="0" w:space="0" w:color="auto"/>
        <w:bottom w:val="none" w:sz="0" w:space="0" w:color="auto"/>
        <w:right w:val="none" w:sz="0" w:space="0" w:color="auto"/>
      </w:divBdr>
    </w:div>
    <w:div w:id="452990447">
      <w:bodyDiv w:val="1"/>
      <w:marLeft w:val="0"/>
      <w:marRight w:val="0"/>
      <w:marTop w:val="0"/>
      <w:marBottom w:val="0"/>
      <w:divBdr>
        <w:top w:val="none" w:sz="0" w:space="0" w:color="auto"/>
        <w:left w:val="none" w:sz="0" w:space="0" w:color="auto"/>
        <w:bottom w:val="none" w:sz="0" w:space="0" w:color="auto"/>
        <w:right w:val="none" w:sz="0" w:space="0" w:color="auto"/>
      </w:divBdr>
    </w:div>
    <w:div w:id="1108744062">
      <w:bodyDiv w:val="1"/>
      <w:marLeft w:val="0"/>
      <w:marRight w:val="0"/>
      <w:marTop w:val="0"/>
      <w:marBottom w:val="0"/>
      <w:divBdr>
        <w:top w:val="none" w:sz="0" w:space="0" w:color="auto"/>
        <w:left w:val="none" w:sz="0" w:space="0" w:color="auto"/>
        <w:bottom w:val="none" w:sz="0" w:space="0" w:color="auto"/>
        <w:right w:val="none" w:sz="0" w:space="0" w:color="auto"/>
      </w:divBdr>
      <w:divsChild>
        <w:div w:id="1174881682">
          <w:marLeft w:val="0"/>
          <w:marRight w:val="0"/>
          <w:marTop w:val="0"/>
          <w:marBottom w:val="0"/>
          <w:divBdr>
            <w:top w:val="single" w:sz="2" w:space="0" w:color="D9D9E3"/>
            <w:left w:val="single" w:sz="2" w:space="0" w:color="D9D9E3"/>
            <w:bottom w:val="single" w:sz="2" w:space="0" w:color="D9D9E3"/>
            <w:right w:val="single" w:sz="2" w:space="0" w:color="D9D9E3"/>
          </w:divBdr>
          <w:divsChild>
            <w:div w:id="989559445">
              <w:marLeft w:val="0"/>
              <w:marRight w:val="0"/>
              <w:marTop w:val="0"/>
              <w:marBottom w:val="0"/>
              <w:divBdr>
                <w:top w:val="single" w:sz="2" w:space="0" w:color="D9D9E3"/>
                <w:left w:val="single" w:sz="2" w:space="0" w:color="D9D9E3"/>
                <w:bottom w:val="single" w:sz="2" w:space="0" w:color="D9D9E3"/>
                <w:right w:val="single" w:sz="2" w:space="0" w:color="D9D9E3"/>
              </w:divBdr>
              <w:divsChild>
                <w:div w:id="410545958">
                  <w:marLeft w:val="0"/>
                  <w:marRight w:val="0"/>
                  <w:marTop w:val="0"/>
                  <w:marBottom w:val="0"/>
                  <w:divBdr>
                    <w:top w:val="single" w:sz="2" w:space="0" w:color="D9D9E3"/>
                    <w:left w:val="single" w:sz="2" w:space="0" w:color="D9D9E3"/>
                    <w:bottom w:val="single" w:sz="2" w:space="0" w:color="D9D9E3"/>
                    <w:right w:val="single" w:sz="2" w:space="0" w:color="D9D9E3"/>
                  </w:divBdr>
                  <w:divsChild>
                    <w:div w:id="1000621015">
                      <w:marLeft w:val="0"/>
                      <w:marRight w:val="0"/>
                      <w:marTop w:val="0"/>
                      <w:marBottom w:val="0"/>
                      <w:divBdr>
                        <w:top w:val="single" w:sz="2" w:space="0" w:color="D9D9E3"/>
                        <w:left w:val="single" w:sz="2" w:space="0" w:color="D9D9E3"/>
                        <w:bottom w:val="single" w:sz="2" w:space="0" w:color="D9D9E3"/>
                        <w:right w:val="single" w:sz="2" w:space="0" w:color="D9D9E3"/>
                      </w:divBdr>
                      <w:divsChild>
                        <w:div w:id="1072122009">
                          <w:marLeft w:val="0"/>
                          <w:marRight w:val="0"/>
                          <w:marTop w:val="0"/>
                          <w:marBottom w:val="0"/>
                          <w:divBdr>
                            <w:top w:val="single" w:sz="2" w:space="0" w:color="auto"/>
                            <w:left w:val="single" w:sz="2" w:space="0" w:color="auto"/>
                            <w:bottom w:val="single" w:sz="6" w:space="0" w:color="auto"/>
                            <w:right w:val="single" w:sz="2" w:space="0" w:color="auto"/>
                          </w:divBdr>
                          <w:divsChild>
                            <w:div w:id="16455041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763089">
                                  <w:marLeft w:val="0"/>
                                  <w:marRight w:val="0"/>
                                  <w:marTop w:val="0"/>
                                  <w:marBottom w:val="0"/>
                                  <w:divBdr>
                                    <w:top w:val="single" w:sz="2" w:space="0" w:color="D9D9E3"/>
                                    <w:left w:val="single" w:sz="2" w:space="0" w:color="D9D9E3"/>
                                    <w:bottom w:val="single" w:sz="2" w:space="0" w:color="D9D9E3"/>
                                    <w:right w:val="single" w:sz="2" w:space="0" w:color="D9D9E3"/>
                                  </w:divBdr>
                                  <w:divsChild>
                                    <w:div w:id="405687688">
                                      <w:marLeft w:val="0"/>
                                      <w:marRight w:val="0"/>
                                      <w:marTop w:val="0"/>
                                      <w:marBottom w:val="0"/>
                                      <w:divBdr>
                                        <w:top w:val="single" w:sz="2" w:space="0" w:color="D9D9E3"/>
                                        <w:left w:val="single" w:sz="2" w:space="0" w:color="D9D9E3"/>
                                        <w:bottom w:val="single" w:sz="2" w:space="0" w:color="D9D9E3"/>
                                        <w:right w:val="single" w:sz="2" w:space="0" w:color="D9D9E3"/>
                                      </w:divBdr>
                                      <w:divsChild>
                                        <w:div w:id="1380472405">
                                          <w:marLeft w:val="0"/>
                                          <w:marRight w:val="0"/>
                                          <w:marTop w:val="0"/>
                                          <w:marBottom w:val="0"/>
                                          <w:divBdr>
                                            <w:top w:val="single" w:sz="2" w:space="0" w:color="D9D9E3"/>
                                            <w:left w:val="single" w:sz="2" w:space="0" w:color="D9D9E3"/>
                                            <w:bottom w:val="single" w:sz="2" w:space="0" w:color="D9D9E3"/>
                                            <w:right w:val="single" w:sz="2" w:space="0" w:color="D9D9E3"/>
                                          </w:divBdr>
                                          <w:divsChild>
                                            <w:div w:id="1799033873">
                                              <w:marLeft w:val="0"/>
                                              <w:marRight w:val="0"/>
                                              <w:marTop w:val="0"/>
                                              <w:marBottom w:val="0"/>
                                              <w:divBdr>
                                                <w:top w:val="single" w:sz="2" w:space="0" w:color="D9D9E3"/>
                                                <w:left w:val="single" w:sz="2" w:space="0" w:color="D9D9E3"/>
                                                <w:bottom w:val="single" w:sz="2" w:space="0" w:color="D9D9E3"/>
                                                <w:right w:val="single" w:sz="2" w:space="0" w:color="D9D9E3"/>
                                              </w:divBdr>
                                              <w:divsChild>
                                                <w:div w:id="1387609939">
                                                  <w:marLeft w:val="0"/>
                                                  <w:marRight w:val="0"/>
                                                  <w:marTop w:val="0"/>
                                                  <w:marBottom w:val="0"/>
                                                  <w:divBdr>
                                                    <w:top w:val="single" w:sz="2" w:space="0" w:color="D9D9E3"/>
                                                    <w:left w:val="single" w:sz="2" w:space="0" w:color="D9D9E3"/>
                                                    <w:bottom w:val="single" w:sz="2" w:space="0" w:color="D9D9E3"/>
                                                    <w:right w:val="single" w:sz="2" w:space="0" w:color="D9D9E3"/>
                                                  </w:divBdr>
                                                  <w:divsChild>
                                                    <w:div w:id="1460536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9686069">
          <w:marLeft w:val="0"/>
          <w:marRight w:val="0"/>
          <w:marTop w:val="0"/>
          <w:marBottom w:val="0"/>
          <w:divBdr>
            <w:top w:val="none" w:sz="0" w:space="0" w:color="auto"/>
            <w:left w:val="none" w:sz="0" w:space="0" w:color="auto"/>
            <w:bottom w:val="none" w:sz="0" w:space="0" w:color="auto"/>
            <w:right w:val="none" w:sz="0" w:space="0" w:color="auto"/>
          </w:divBdr>
          <w:divsChild>
            <w:div w:id="448672694">
              <w:marLeft w:val="0"/>
              <w:marRight w:val="0"/>
              <w:marTop w:val="0"/>
              <w:marBottom w:val="0"/>
              <w:divBdr>
                <w:top w:val="single" w:sz="2" w:space="0" w:color="D9D9E3"/>
                <w:left w:val="single" w:sz="2" w:space="0" w:color="D9D9E3"/>
                <w:bottom w:val="single" w:sz="2" w:space="0" w:color="D9D9E3"/>
                <w:right w:val="single" w:sz="2" w:space="0" w:color="D9D9E3"/>
              </w:divBdr>
              <w:divsChild>
                <w:div w:id="1610355053">
                  <w:marLeft w:val="0"/>
                  <w:marRight w:val="0"/>
                  <w:marTop w:val="0"/>
                  <w:marBottom w:val="0"/>
                  <w:divBdr>
                    <w:top w:val="single" w:sz="2" w:space="0" w:color="D9D9E3"/>
                    <w:left w:val="single" w:sz="2" w:space="0" w:color="D9D9E3"/>
                    <w:bottom w:val="single" w:sz="2" w:space="0" w:color="D9D9E3"/>
                    <w:right w:val="single" w:sz="2" w:space="0" w:color="D9D9E3"/>
                  </w:divBdr>
                  <w:divsChild>
                    <w:div w:id="1713383576">
                      <w:marLeft w:val="0"/>
                      <w:marRight w:val="0"/>
                      <w:marTop w:val="0"/>
                      <w:marBottom w:val="0"/>
                      <w:divBdr>
                        <w:top w:val="single" w:sz="2" w:space="0" w:color="D9D9E3"/>
                        <w:left w:val="single" w:sz="2" w:space="0" w:color="D9D9E3"/>
                        <w:bottom w:val="single" w:sz="2" w:space="0" w:color="D9D9E3"/>
                        <w:right w:val="single" w:sz="2" w:space="0" w:color="D9D9E3"/>
                      </w:divBdr>
                      <w:divsChild>
                        <w:div w:id="1688289257">
                          <w:marLeft w:val="0"/>
                          <w:marRight w:val="0"/>
                          <w:marTop w:val="0"/>
                          <w:marBottom w:val="0"/>
                          <w:divBdr>
                            <w:top w:val="single" w:sz="2" w:space="0" w:color="D9D9E3"/>
                            <w:left w:val="single" w:sz="2" w:space="0" w:color="D9D9E3"/>
                            <w:bottom w:val="single" w:sz="2" w:space="0" w:color="D9D9E3"/>
                            <w:right w:val="single" w:sz="2" w:space="0" w:color="D9D9E3"/>
                          </w:divBdr>
                          <w:divsChild>
                            <w:div w:id="1933658997">
                              <w:marLeft w:val="0"/>
                              <w:marRight w:val="0"/>
                              <w:marTop w:val="0"/>
                              <w:marBottom w:val="0"/>
                              <w:divBdr>
                                <w:top w:val="single" w:sz="2" w:space="0" w:color="D9D9E3"/>
                                <w:left w:val="single" w:sz="2" w:space="0" w:color="D9D9E3"/>
                                <w:bottom w:val="single" w:sz="2" w:space="0" w:color="D9D9E3"/>
                                <w:right w:val="single" w:sz="2" w:space="0" w:color="D9D9E3"/>
                              </w:divBdr>
                              <w:divsChild>
                                <w:div w:id="2122337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7364765">
      <w:bodyDiv w:val="1"/>
      <w:marLeft w:val="0"/>
      <w:marRight w:val="0"/>
      <w:marTop w:val="0"/>
      <w:marBottom w:val="0"/>
      <w:divBdr>
        <w:top w:val="none" w:sz="0" w:space="0" w:color="auto"/>
        <w:left w:val="none" w:sz="0" w:space="0" w:color="auto"/>
        <w:bottom w:val="none" w:sz="0" w:space="0" w:color="auto"/>
        <w:right w:val="none" w:sz="0" w:space="0" w:color="auto"/>
      </w:divBdr>
    </w:div>
    <w:div w:id="206826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Rohith Kumar</cp:lastModifiedBy>
  <cp:revision>2</cp:revision>
  <dcterms:created xsi:type="dcterms:W3CDTF">2023-11-09T22:50:00Z</dcterms:created>
  <dcterms:modified xsi:type="dcterms:W3CDTF">2023-11-09T22:50:00Z</dcterms:modified>
</cp:coreProperties>
</file>