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146" w:rsidRPr="0003272B" w:rsidRDefault="00827146" w:rsidP="00B739C4">
      <w:pPr>
        <w:spacing w:line="360" w:lineRule="auto"/>
        <w:ind w:firstLine="709"/>
        <w:jc w:val="both"/>
        <w:rPr>
          <w:lang w:val="en-US"/>
        </w:rPr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Pr="00A20E32" w:rsidRDefault="00B739C4" w:rsidP="00B739C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t xml:space="preserve"> </w:t>
      </w:r>
    </w:p>
    <w:p w:rsidR="00852BF6" w:rsidRPr="00A20E32" w:rsidRDefault="00B739C4" w:rsidP="00B739C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0E32">
        <w:rPr>
          <w:rFonts w:ascii="Times New Roman" w:hAnsi="Times New Roman" w:cs="Times New Roman"/>
        </w:rPr>
        <w:t xml:space="preserve">                                                      </w:t>
      </w:r>
      <w:r w:rsidR="00852BF6" w:rsidRPr="00A20E32">
        <w:rPr>
          <w:rFonts w:ascii="Times New Roman" w:hAnsi="Times New Roman" w:cs="Times New Roman"/>
          <w:sz w:val="28"/>
          <w:szCs w:val="28"/>
        </w:rPr>
        <w:t>Конспект</w:t>
      </w: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852BF6" w:rsidRPr="00B739C4" w:rsidRDefault="00852BF6" w:rsidP="00B739C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852BF6" w:rsidRPr="00462CAB" w:rsidRDefault="00852BF6" w:rsidP="00B739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Здесь будет находится мой конспект учебного пособия “Анализ и интерпретация произведения искусства” под редакцией Н. А. Яковлевой. Т.е. здесь будет записано большинство определений, краткое содержание из глав ну и мои мысли по содержимому</w:t>
      </w:r>
    </w:p>
    <w:p w:rsidR="00741275" w:rsidRPr="00462CAB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1275" w:rsidRPr="00B739C4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t>Глава 1. Восприятие произведения искусства как процесс художественного сотворчества. Тезаурус</w:t>
      </w:r>
    </w:p>
    <w:p w:rsidR="00741275" w:rsidRPr="00462CAB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1275" w:rsidRPr="00B739C4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t>Основополагающие понятия</w:t>
      </w:r>
    </w:p>
    <w:p w:rsidR="00741275" w:rsidRPr="00462CAB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 xml:space="preserve">Тезаурус – комплекс основных понятий, который необходим в работе по анализу и </w:t>
      </w:r>
      <w:proofErr w:type="spellStart"/>
      <w:r w:rsidRPr="00462CAB">
        <w:rPr>
          <w:rFonts w:ascii="Times New Roman" w:hAnsi="Times New Roman" w:cs="Times New Roman"/>
          <w:sz w:val="28"/>
          <w:szCs w:val="28"/>
        </w:rPr>
        <w:t>интерпритации</w:t>
      </w:r>
      <w:proofErr w:type="spellEnd"/>
      <w:r w:rsidRPr="00462CAB">
        <w:rPr>
          <w:rFonts w:ascii="Times New Roman" w:hAnsi="Times New Roman" w:cs="Times New Roman"/>
          <w:sz w:val="28"/>
          <w:szCs w:val="28"/>
        </w:rPr>
        <w:t xml:space="preserve"> художественного произведения</w:t>
      </w:r>
    </w:p>
    <w:p w:rsidR="00741275" w:rsidRPr="00462CAB" w:rsidRDefault="00741275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Сотворчество – труд множества мастеров, создающих тот или иной архитектурный ансамбль. Но в этом случае не все могут быть названы творцами, в процессе участвуют и обычные исполнители – ремесленники, однако и от них многое зависит. Пример сотворчества – Медный всадник, где голову делал один человек, змею другой и т.д. В общем, художественное сотворчество – это коллективная творческая работа по созданию художественного произведения или комплекса произведений</w:t>
      </w:r>
    </w:p>
    <w:p w:rsidR="00462CAB" w:rsidRPr="00462CAB" w:rsidRDefault="00741275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 xml:space="preserve">Коллективное художественное сотворчество </w:t>
      </w:r>
      <w:r w:rsidR="00462CAB" w:rsidRPr="00462CAB">
        <w:rPr>
          <w:rFonts w:ascii="Times New Roman" w:hAnsi="Times New Roman" w:cs="Times New Roman"/>
          <w:sz w:val="28"/>
          <w:szCs w:val="28"/>
        </w:rPr>
        <w:t>–</w:t>
      </w:r>
      <w:r w:rsidRPr="00462CAB">
        <w:rPr>
          <w:rFonts w:ascii="Times New Roman" w:hAnsi="Times New Roman" w:cs="Times New Roman"/>
          <w:sz w:val="28"/>
          <w:szCs w:val="28"/>
        </w:rPr>
        <w:t xml:space="preserve"> </w:t>
      </w:r>
      <w:r w:rsidR="00462CAB" w:rsidRPr="00462CAB">
        <w:rPr>
          <w:rFonts w:ascii="Times New Roman" w:hAnsi="Times New Roman" w:cs="Times New Roman"/>
          <w:sz w:val="28"/>
          <w:szCs w:val="28"/>
        </w:rPr>
        <w:t>связа</w:t>
      </w:r>
      <w:r w:rsidR="00B739C4">
        <w:rPr>
          <w:rFonts w:ascii="Times New Roman" w:hAnsi="Times New Roman" w:cs="Times New Roman"/>
          <w:sz w:val="28"/>
          <w:szCs w:val="28"/>
        </w:rPr>
        <w:t>но</w:t>
      </w:r>
      <w:r w:rsidR="00462CAB" w:rsidRPr="00462CAB">
        <w:rPr>
          <w:rFonts w:ascii="Times New Roman" w:hAnsi="Times New Roman" w:cs="Times New Roman"/>
          <w:sz w:val="28"/>
          <w:szCs w:val="28"/>
        </w:rPr>
        <w:t xml:space="preserve"> со спецификой зрелищных искусств, в которой художественный образ не может быть воплощен автором без участия исполнителей, так что в каждом кон</w:t>
      </w:r>
      <w:r w:rsidR="00B739C4">
        <w:rPr>
          <w:rFonts w:ascii="Times New Roman" w:hAnsi="Times New Roman" w:cs="Times New Roman"/>
          <w:sz w:val="28"/>
          <w:szCs w:val="28"/>
        </w:rPr>
        <w:t>кр</w:t>
      </w:r>
      <w:r w:rsidR="00462CAB" w:rsidRPr="00462CAB">
        <w:rPr>
          <w:rFonts w:ascii="Times New Roman" w:hAnsi="Times New Roman" w:cs="Times New Roman"/>
          <w:sz w:val="28"/>
          <w:szCs w:val="28"/>
        </w:rPr>
        <w:t xml:space="preserve">етном случае предполагается наличие элементов интерпретации. К этому же типу </w:t>
      </w:r>
      <w:proofErr w:type="spellStart"/>
      <w:r w:rsidR="00462CAB" w:rsidRPr="00462CAB">
        <w:rPr>
          <w:rFonts w:ascii="Times New Roman" w:hAnsi="Times New Roman" w:cs="Times New Roman"/>
          <w:sz w:val="28"/>
          <w:szCs w:val="28"/>
        </w:rPr>
        <w:t>сотворческой</w:t>
      </w:r>
      <w:proofErr w:type="spellEnd"/>
      <w:r w:rsidR="00462CAB" w:rsidRPr="00462CAB">
        <w:rPr>
          <w:rFonts w:ascii="Times New Roman" w:hAnsi="Times New Roman" w:cs="Times New Roman"/>
          <w:sz w:val="28"/>
          <w:szCs w:val="28"/>
        </w:rPr>
        <w:t xml:space="preserve"> деятельности относятся музыкальное, словесное и даже скульптурное искусство. </w:t>
      </w:r>
    </w:p>
    <w:p w:rsidR="00462CAB" w:rsidRP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Копирование и репликация относятся к художественно-творческой деятельности на основе художественно-образного первоисточника с целью его восстановления или воспроизведения в копии.</w:t>
      </w:r>
    </w:p>
    <w:p w:rsidR="00462CAB" w:rsidRP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2CAB" w:rsidRPr="00B739C4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и особенности высшей нервной деятельности человека</w:t>
      </w:r>
    </w:p>
    <w:p w:rsid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Сознание – знание,</w:t>
      </w:r>
      <w:r w:rsidRPr="00462C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которое может быть передано другому человеку</w:t>
      </w:r>
    </w:p>
    <w:p w:rsidR="00462CAB" w:rsidRPr="00462CAB" w:rsidRDefault="00462CAB" w:rsidP="00B739C4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Неосознаваемое психическое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(бессознательная деятельность мозга), подсознание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62CAB" w:rsidRPr="00B739C4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Досознание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регулирует:</w:t>
      </w:r>
    </w:p>
    <w:p w:rsidR="00462CAB" w:rsidRDefault="00B739C4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1)</w:t>
      </w:r>
      <w:r w:rsidR="00462CAB">
        <w:rPr>
          <w:rFonts w:ascii="Times New Roman" w:hAnsi="Times New Roman" w:cs="Times New Roman"/>
          <w:sz w:val="28"/>
          <w:szCs w:val="28"/>
        </w:rPr>
        <w:t>Жизненные процессы происходящие в организме</w:t>
      </w:r>
    </w:p>
    <w:p w:rsidR="00462CAB" w:rsidRDefault="00B739C4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2)</w:t>
      </w:r>
      <w:r w:rsidR="00462CAB">
        <w:rPr>
          <w:rFonts w:ascii="Times New Roman" w:hAnsi="Times New Roman" w:cs="Times New Roman"/>
          <w:sz w:val="28"/>
          <w:szCs w:val="28"/>
        </w:rPr>
        <w:t>Врожденные рефлексы</w:t>
      </w:r>
    </w:p>
    <w:p w:rsidR="00462CAB" w:rsidRDefault="00B739C4" w:rsidP="0003272B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3)</w:t>
      </w:r>
      <w:r w:rsidR="00462CAB">
        <w:rPr>
          <w:rFonts w:ascii="Times New Roman" w:hAnsi="Times New Roman" w:cs="Times New Roman"/>
          <w:sz w:val="28"/>
          <w:szCs w:val="28"/>
        </w:rPr>
        <w:t>Психические природные проявления</w:t>
      </w:r>
    </w:p>
    <w:p w:rsidR="00FD5B81" w:rsidRPr="00FD5B81" w:rsidRDefault="00FD5B8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Подсознание – это то,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было осознанно ранее и может быть вновь осознано в тех или иных условиях.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Это:</w:t>
      </w:r>
    </w:p>
    <w:p w:rsidR="00B739C4" w:rsidRDefault="00FD5B81" w:rsidP="00A20E32">
      <w:pPr>
        <w:pStyle w:val="HTML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B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авыки социального поведения на уровне </w:t>
      </w:r>
      <w:r w:rsidRPr="00FD5B8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D5B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елья</w:t>
      </w:r>
      <w:proofErr w:type="spellEnd"/>
      <w:r w:rsidRPr="00FD5B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D5B81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FD5B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которые</w:t>
      </w:r>
    </w:p>
    <w:p w:rsidR="00FD5B81" w:rsidRDefault="00B739C4" w:rsidP="00B739C4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D5B81">
        <w:rPr>
          <w:rFonts w:ascii="Times New Roman" w:hAnsi="Times New Roman" w:cs="Times New Roman"/>
          <w:sz w:val="28"/>
          <w:szCs w:val="28"/>
        </w:rPr>
        <w:t>определяют степень воспитанности взрослого человека</w:t>
      </w:r>
    </w:p>
    <w:p w:rsidR="00FD5B81" w:rsidRDefault="00FD5B81" w:rsidP="00A20E32">
      <w:pPr>
        <w:pStyle w:val="HTML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Умения и навыки,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усвоенные до уровня автоматизма</w:t>
      </w:r>
    </w:p>
    <w:p w:rsidR="00FD5B81" w:rsidRDefault="00FD5B8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подсознанию человек отождествляет себя с героями произведения,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переживая их чувства,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может даже усваивает их стереотипы поведения</w:t>
      </w:r>
    </w:p>
    <w:p w:rsidR="00FD5B81" w:rsidRDefault="00FD5B8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Отработанные до автоматизма искусные действия не делают человека художником.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Обучить, например</w:t>
      </w:r>
      <w:r w:rsidRPr="00FD5B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механике стихосложения можно даже машину,</w:t>
      </w:r>
      <w:r w:rsidRPr="00FD5B81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>олько художником она от этого не станет.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таком случае человек будет не </w:t>
      </w:r>
      <w:r w:rsidR="00124606">
        <w:rPr>
          <w:rFonts w:ascii="Times New Roman" w:hAnsi="Times New Roman" w:cs="Times New Roman"/>
          <w:sz w:val="28"/>
          <w:szCs w:val="28"/>
        </w:rPr>
        <w:t>художником,</w:t>
      </w:r>
      <w:r>
        <w:rPr>
          <w:rFonts w:ascii="Times New Roman" w:hAnsi="Times New Roman" w:cs="Times New Roman"/>
          <w:sz w:val="28"/>
          <w:szCs w:val="28"/>
        </w:rPr>
        <w:t xml:space="preserve"> а лишь ремесленником,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плоды его творчества будут лишь имитацией художественных произведений.</w:t>
      </w:r>
    </w:p>
    <w:p w:rsidR="005E4195" w:rsidRDefault="00FD5B8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B81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десь на самом деле спорный момент.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Выше давалось определение</w:t>
      </w:r>
      <w:r w:rsidR="005E4195">
        <w:rPr>
          <w:rFonts w:ascii="Times New Roman" w:hAnsi="Times New Roman" w:cs="Times New Roman"/>
          <w:sz w:val="28"/>
          <w:szCs w:val="28"/>
        </w:rPr>
        <w:t xml:space="preserve"> сотворчества,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где говорилось,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что обычные ремесленники тоже так или иначе делают свой вклад в художественный образ.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 xml:space="preserve">Хотя </w:t>
      </w:r>
      <w:r w:rsidR="00124606">
        <w:rPr>
          <w:rFonts w:ascii="Times New Roman" w:hAnsi="Times New Roman" w:cs="Times New Roman"/>
          <w:sz w:val="28"/>
          <w:szCs w:val="28"/>
        </w:rPr>
        <w:t>здесь, наверное,</w:t>
      </w:r>
      <w:r w:rsidR="005E4195">
        <w:rPr>
          <w:rFonts w:ascii="Times New Roman" w:hAnsi="Times New Roman" w:cs="Times New Roman"/>
          <w:sz w:val="28"/>
          <w:szCs w:val="28"/>
        </w:rPr>
        <w:t xml:space="preserve"> имеется ввиду,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что такой человек полностью самостоятельно полноценный художественный образ не придумает</w:t>
      </w:r>
      <w:r w:rsidR="005E4195" w:rsidRPr="005E4195">
        <w:rPr>
          <w:rFonts w:ascii="Times New Roman" w:hAnsi="Times New Roman" w:cs="Times New Roman"/>
          <w:sz w:val="28"/>
          <w:szCs w:val="28"/>
        </w:rPr>
        <w:t>.</w:t>
      </w:r>
      <w:r w:rsidR="005E4195">
        <w:rPr>
          <w:rFonts w:ascii="Times New Roman" w:hAnsi="Times New Roman" w:cs="Times New Roman"/>
          <w:sz w:val="28"/>
          <w:szCs w:val="28"/>
        </w:rPr>
        <w:t xml:space="preserve"> Да и утверждение в духе </w:t>
      </w:r>
      <w:r w:rsidR="005E4195" w:rsidRPr="005E4195">
        <w:rPr>
          <w:rFonts w:ascii="Times New Roman" w:hAnsi="Times New Roman" w:cs="Times New Roman"/>
          <w:sz w:val="28"/>
          <w:szCs w:val="28"/>
        </w:rPr>
        <w:t>“т</w:t>
      </w:r>
      <w:r w:rsidR="005E4195">
        <w:rPr>
          <w:rFonts w:ascii="Times New Roman" w:hAnsi="Times New Roman" w:cs="Times New Roman"/>
          <w:sz w:val="28"/>
          <w:szCs w:val="28"/>
        </w:rPr>
        <w:t>ворцами рождаются, а не становятся</w:t>
      </w:r>
      <w:r w:rsidR="005E4195" w:rsidRPr="005E4195">
        <w:rPr>
          <w:rFonts w:ascii="Times New Roman" w:hAnsi="Times New Roman" w:cs="Times New Roman"/>
          <w:sz w:val="28"/>
          <w:szCs w:val="28"/>
        </w:rPr>
        <w:t>”</w:t>
      </w:r>
      <w:r w:rsidR="005E4195">
        <w:rPr>
          <w:rFonts w:ascii="Times New Roman" w:hAnsi="Times New Roman" w:cs="Times New Roman"/>
          <w:sz w:val="28"/>
          <w:szCs w:val="28"/>
        </w:rPr>
        <w:t xml:space="preserve"> тоже такое себе,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 xml:space="preserve">хотя может я так считаю </w:t>
      </w:r>
      <w:proofErr w:type="gramStart"/>
      <w:r w:rsidR="00124606">
        <w:rPr>
          <w:rFonts w:ascii="Times New Roman" w:hAnsi="Times New Roman" w:cs="Times New Roman"/>
          <w:sz w:val="28"/>
          <w:szCs w:val="28"/>
        </w:rPr>
        <w:t>именно потому что</w:t>
      </w:r>
      <w:proofErr w:type="gramEnd"/>
      <w:r w:rsidR="005E4195">
        <w:rPr>
          <w:rFonts w:ascii="Times New Roman" w:hAnsi="Times New Roman" w:cs="Times New Roman"/>
          <w:sz w:val="28"/>
          <w:szCs w:val="28"/>
        </w:rPr>
        <w:t xml:space="preserve"> я и не могу отличить художественное произведение от его имитации.</w:t>
      </w:r>
    </w:p>
    <w:p w:rsidR="00E0178C" w:rsidRPr="00E0178C" w:rsidRDefault="005E4195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Сверхсознание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мир</w:t>
      </w:r>
      <w:r w:rsidRPr="005E419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хранятся все впечатления бытия,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полученные человеком в течение всей его жизни</w:t>
      </w:r>
      <w:r w:rsidRPr="005E41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Чем богаче эти впечатления,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тем выше творческий потенциал личности.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только возникают,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 и проходят селекцию зародыши будущих идей. Т.</w:t>
      </w:r>
      <w:r w:rsidRPr="005E419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E4195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>сли внутренняя вселенная человека пуста – творческая активность человека близка к нулю</w:t>
      </w:r>
    </w:p>
    <w:p w:rsidR="00E0178C" w:rsidRP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178C" w:rsidRPr="00B739C4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t>Система и основные понятия системного анализа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– способ описания целостности</w:t>
      </w:r>
      <w:r w:rsidRPr="00E0178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всякая система состоит из элементов и структуры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– это связи между элементами</w:t>
      </w:r>
      <w:r w:rsidRPr="00E0178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обеспечивают целостность системы и ее функционирование.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Функционирование же подразумевает под собой</w:t>
      </w:r>
      <w:r w:rsidR="005E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соотвествие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замыслу художника и способность к дальнейшему развити</w:t>
      </w:r>
      <w:r w:rsidRPr="00E0178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Многие целостности являют собой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сверхсистемы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системы систем,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которые состоят </w:t>
      </w:r>
      <w:r w:rsidR="00124606">
        <w:rPr>
          <w:rFonts w:ascii="Times New Roman" w:hAnsi="Times New Roman" w:cs="Times New Roman"/>
          <w:sz w:val="28"/>
          <w:szCs w:val="28"/>
        </w:rPr>
        <w:t>из элементов,</w:t>
      </w:r>
      <w:r>
        <w:rPr>
          <w:rFonts w:ascii="Times New Roman" w:hAnsi="Times New Roman" w:cs="Times New Roman"/>
          <w:sz w:val="28"/>
          <w:szCs w:val="28"/>
        </w:rPr>
        <w:t xml:space="preserve"> объединяемых структурой (например организм человека)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Художественный образ как динамическая целостность</w:t>
      </w:r>
      <w:r w:rsidRPr="00E017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Творческий акт (процесс)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Художественный образ – это продукт творческой деятельности художника,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человека,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обладающего особым даром.</w:t>
      </w:r>
    </w:p>
    <w:p w:rsidR="005119B1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Художественное произведение – идеально материальная целостность,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5119B1">
        <w:rPr>
          <w:rFonts w:ascii="Times New Roman" w:hAnsi="Times New Roman" w:cs="Times New Roman"/>
          <w:sz w:val="28"/>
          <w:szCs w:val="28"/>
        </w:rPr>
        <w:t>художественный образ – это идеальная составляющая,</w:t>
      </w:r>
      <w:r w:rsidR="005119B1" w:rsidRPr="005119B1">
        <w:rPr>
          <w:rFonts w:ascii="Times New Roman" w:hAnsi="Times New Roman" w:cs="Times New Roman"/>
          <w:sz w:val="28"/>
          <w:szCs w:val="28"/>
        </w:rPr>
        <w:t xml:space="preserve"> </w:t>
      </w:r>
      <w:r w:rsidR="005119B1">
        <w:rPr>
          <w:rFonts w:ascii="Times New Roman" w:hAnsi="Times New Roman" w:cs="Times New Roman"/>
          <w:sz w:val="28"/>
          <w:szCs w:val="28"/>
        </w:rPr>
        <w:t>закодированная в материале</w:t>
      </w:r>
    </w:p>
    <w:p w:rsidR="005119B1" w:rsidRDefault="005119B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Материально произведение стабильно</w:t>
      </w:r>
      <w:r w:rsidRPr="005119B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его художественный образ динамичен,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 развивается в индивидуальном и коллективном сознании.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Тут конечно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книге при</w:t>
      </w:r>
      <w:r w:rsidR="00124606">
        <w:rPr>
          <w:rFonts w:ascii="Times New Roman" w:hAnsi="Times New Roman" w:cs="Times New Roman"/>
          <w:sz w:val="28"/>
          <w:szCs w:val="28"/>
        </w:rPr>
        <w:t>мер</w:t>
      </w:r>
      <w:r>
        <w:rPr>
          <w:rFonts w:ascii="Times New Roman" w:hAnsi="Times New Roman" w:cs="Times New Roman"/>
          <w:sz w:val="28"/>
          <w:szCs w:val="28"/>
        </w:rPr>
        <w:t>ов нет,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 мне кажется что самое явное – это песня «Хочу перемен» Цоя,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которую во время разных событий трактовали совсем по разному.</w:t>
      </w:r>
    </w:p>
    <w:p w:rsidR="005119B1" w:rsidRDefault="005119B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Первая фаза художественного образа – творческий акт или процесс, который состоит из нескольких этапов</w:t>
      </w:r>
      <w:r w:rsidR="00351AB8">
        <w:rPr>
          <w:rFonts w:ascii="Times New Roman" w:hAnsi="Times New Roman" w:cs="Times New Roman"/>
          <w:sz w:val="28"/>
          <w:szCs w:val="28"/>
        </w:rPr>
        <w:t>:</w:t>
      </w:r>
    </w:p>
    <w:p w:rsidR="00351AB8" w:rsidRDefault="00351AB8" w:rsidP="00B739C4">
      <w:pPr>
        <w:pStyle w:val="HTML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Протообраз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возникающий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сверхсознании</w:t>
      </w:r>
      <w:proofErr w:type="spellEnd"/>
    </w:p>
    <w:p w:rsidR="00351AB8" w:rsidRDefault="00351AB8" w:rsidP="00B739C4">
      <w:pPr>
        <w:pStyle w:val="HTML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Осознанный,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осмысленный образ-замысел</w:t>
      </w:r>
    </w:p>
    <w:p w:rsidR="00351AB8" w:rsidRDefault="00351AB8" w:rsidP="00B739C4">
      <w:pPr>
        <w:pStyle w:val="HTML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Авторский художественный образ завершенного произведения</w:t>
      </w:r>
    </w:p>
    <w:p w:rsidR="00351AB8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фаза – состояние,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воплощенное в законченном произведении искусства.</w:t>
      </w:r>
    </w:p>
    <w:p w:rsidR="00351AB8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фаза – последующее развитие художественного образа в качестве образа-восприятия,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индивидуального и коллективного художественного сотворчества</w:t>
      </w:r>
    </w:p>
    <w:p w:rsidR="00351AB8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Вообще интересно</w:t>
      </w:r>
      <w:r w:rsidRPr="00351AB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 по такой логике должен длится вторая фаза?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Мгновение?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вечность,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потому что мы всегда можем попытаться трактовать произведение в контексте времени,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места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произведение было создано и личности автора? Вообще не понимаю зачем эта фаза нужна если худ.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 законченного произведения и так включен в первую фазу</w:t>
      </w:r>
      <w:r w:rsidRPr="00B739C4">
        <w:rPr>
          <w:rFonts w:ascii="Times New Roman" w:hAnsi="Times New Roman" w:cs="Times New Roman"/>
          <w:sz w:val="28"/>
          <w:szCs w:val="28"/>
        </w:rPr>
        <w:t>.</w:t>
      </w: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272B">
        <w:rPr>
          <w:rFonts w:ascii="Times New Roman" w:hAnsi="Times New Roman" w:cs="Times New Roman"/>
          <w:b/>
          <w:bCs/>
          <w:sz w:val="28"/>
          <w:szCs w:val="28"/>
          <w:lang w:val="en-US"/>
        </w:rPr>
        <w:t>Х</w:t>
      </w:r>
      <w:proofErr w:type="spellStart"/>
      <w:r w:rsidR="00124606" w:rsidRPr="0003272B">
        <w:rPr>
          <w:rFonts w:ascii="Times New Roman" w:hAnsi="Times New Roman" w:cs="Times New Roman"/>
          <w:b/>
          <w:bCs/>
          <w:sz w:val="28"/>
          <w:szCs w:val="28"/>
        </w:rPr>
        <w:t>удожественное</w:t>
      </w:r>
      <w:proofErr w:type="spellEnd"/>
      <w:r w:rsidRPr="0003272B">
        <w:rPr>
          <w:rFonts w:ascii="Times New Roman" w:hAnsi="Times New Roman" w:cs="Times New Roman"/>
          <w:b/>
          <w:bCs/>
          <w:sz w:val="28"/>
          <w:szCs w:val="28"/>
        </w:rPr>
        <w:t xml:space="preserve"> произведение как артефакт</w:t>
      </w: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автор прекращает свою работу,</w:t>
      </w:r>
      <w:r w:rsidRPr="00032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развитие художественного образа не останавливается,</w:t>
      </w:r>
      <w:r w:rsidRPr="00032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переходит на развитие в восприятии тех,</w:t>
      </w:r>
      <w:r w:rsidRPr="00032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кому он адресован. Произведения,</w:t>
      </w:r>
      <w:r w:rsidRPr="00032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которые современникам казались недоделанными,</w:t>
      </w:r>
      <w:r w:rsidRPr="00032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потомки воспринимали как совершенные и не требующие доработки.</w:t>
      </w: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272B">
        <w:rPr>
          <w:rFonts w:ascii="Times New Roman" w:hAnsi="Times New Roman" w:cs="Times New Roman"/>
          <w:b/>
          <w:bCs/>
          <w:sz w:val="28"/>
          <w:szCs w:val="28"/>
        </w:rPr>
        <w:t>Образ-восприятие и процесс художественного сотворчества</w:t>
      </w: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Художественный образ пребывает в состоянии небытия</w:t>
      </w:r>
      <w:r w:rsidRPr="000327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пока не станет объектом восприятия и не начнется акт (процесс) художественного сотворчества. </w:t>
      </w:r>
    </w:p>
    <w:p w:rsidR="00724B5E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Безмолвное созерцание,</w:t>
      </w:r>
      <w:r w:rsidRPr="00724B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впечатление и его вербализация – первые этапы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сотворческого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восприятия. При этом впечатление – это момент, когда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происходит второе рождение художественного образа. Впечатление очень </w:t>
      </w:r>
      <w:r w:rsidR="00124606">
        <w:rPr>
          <w:rFonts w:ascii="Times New Roman" w:hAnsi="Times New Roman" w:cs="Times New Roman"/>
          <w:sz w:val="28"/>
          <w:szCs w:val="28"/>
        </w:rPr>
        <w:t>схоже, по сути,</w:t>
      </w:r>
      <w:r>
        <w:rPr>
          <w:rFonts w:ascii="Times New Roman" w:hAnsi="Times New Roman" w:cs="Times New Roman"/>
          <w:sz w:val="28"/>
          <w:szCs w:val="28"/>
        </w:rPr>
        <w:t xml:space="preserve"> с формированием образа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художника.</w:t>
      </w:r>
    </w:p>
    <w:p w:rsidR="00724B5E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Рождение словесной формулы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сотворческом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восприятии аналогично моменту рождения замысла</w:t>
      </w:r>
      <w:r w:rsidRPr="00724B5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После этого осознания замысла начинается развитие образа.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24B5E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этап работы во время контакта с произведением – это создание словесного аналога невербального образа – монолог</w:t>
      </w:r>
      <w:r w:rsidRPr="00724B5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котором вы разворачиваете словесную формулу в эмоционально окрашенный текст.</w:t>
      </w:r>
    </w:p>
    <w:p w:rsidR="00724B5E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этом всем не заканчивается развитие художественного образа, потому что начинается его осмысление – попытка понять,</w:t>
      </w:r>
      <w:r w:rsidRPr="00724B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какими средствами художнику удалось создать именно такой образ?</w:t>
      </w:r>
    </w:p>
    <w:p w:rsidR="00724B5E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24B5E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B5E">
        <w:rPr>
          <w:rFonts w:ascii="Times New Roman" w:hAnsi="Times New Roman" w:cs="Times New Roman"/>
          <w:b/>
          <w:bCs/>
          <w:sz w:val="28"/>
          <w:szCs w:val="28"/>
        </w:rPr>
        <w:t>Пространство и время в реальности и в художественном воплощении</w:t>
      </w:r>
    </w:p>
    <w:p w:rsidR="00724B5E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24B5E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Искусства обычно делят на пространственные (скульптура,</w:t>
      </w:r>
      <w:r w:rsidRPr="00724B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живопись)</w:t>
      </w:r>
      <w:r w:rsidRPr="00724B5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временные (музыка,</w:t>
      </w:r>
      <w:r w:rsidRPr="00724B5E">
        <w:rPr>
          <w:rFonts w:ascii="Times New Roman" w:hAnsi="Times New Roman" w:cs="Times New Roman"/>
          <w:sz w:val="28"/>
          <w:szCs w:val="28"/>
        </w:rPr>
        <w:t xml:space="preserve"> л</w:t>
      </w:r>
      <w:r>
        <w:rPr>
          <w:rFonts w:ascii="Times New Roman" w:hAnsi="Times New Roman" w:cs="Times New Roman"/>
          <w:sz w:val="28"/>
          <w:szCs w:val="28"/>
        </w:rPr>
        <w:t>итература) и пространственно-временные (</w:t>
      </w:r>
      <w:r w:rsidRPr="00724B5E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еатр, кино и пр.). Но это деление достаточно условно.</w:t>
      </w:r>
    </w:p>
    <w:p w:rsidR="00724B5E" w:rsidRPr="00124606" w:rsidRDefault="00724B5E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Живопись – пространственное искусство</w:t>
      </w:r>
      <w:r w:rsidR="00124606">
        <w:rPr>
          <w:rFonts w:ascii="Times New Roman" w:hAnsi="Times New Roman" w:cs="Times New Roman"/>
          <w:sz w:val="28"/>
          <w:szCs w:val="28"/>
        </w:rPr>
        <w:t>, но в картине не запечатлен лишь один миг.</w:t>
      </w:r>
      <w:r w:rsidR="00124606" w:rsidRPr="00124606">
        <w:rPr>
          <w:rFonts w:ascii="Times New Roman" w:hAnsi="Times New Roman" w:cs="Times New Roman"/>
          <w:sz w:val="28"/>
          <w:szCs w:val="28"/>
        </w:rPr>
        <w:t xml:space="preserve"> </w:t>
      </w:r>
      <w:r w:rsidR="00124606">
        <w:rPr>
          <w:rFonts w:ascii="Times New Roman" w:hAnsi="Times New Roman" w:cs="Times New Roman"/>
          <w:sz w:val="28"/>
          <w:szCs w:val="28"/>
        </w:rPr>
        <w:t xml:space="preserve">В картине тоже присутствует время, точнее </w:t>
      </w:r>
      <w:r w:rsidR="00124606" w:rsidRPr="00124606">
        <w:rPr>
          <w:rFonts w:ascii="Times New Roman" w:hAnsi="Times New Roman" w:cs="Times New Roman"/>
          <w:sz w:val="28"/>
          <w:szCs w:val="28"/>
        </w:rPr>
        <w:t>“с</w:t>
      </w:r>
      <w:r w:rsidR="00124606">
        <w:rPr>
          <w:rFonts w:ascii="Times New Roman" w:hAnsi="Times New Roman" w:cs="Times New Roman"/>
          <w:sz w:val="28"/>
          <w:szCs w:val="28"/>
        </w:rPr>
        <w:t>южетное время</w:t>
      </w:r>
      <w:r w:rsidR="00124606" w:rsidRPr="00124606">
        <w:rPr>
          <w:rFonts w:ascii="Times New Roman" w:hAnsi="Times New Roman" w:cs="Times New Roman"/>
          <w:sz w:val="28"/>
          <w:szCs w:val="28"/>
        </w:rPr>
        <w:t>”</w:t>
      </w:r>
      <w:r w:rsidR="00124606">
        <w:rPr>
          <w:rFonts w:ascii="Times New Roman" w:hAnsi="Times New Roman" w:cs="Times New Roman"/>
          <w:sz w:val="28"/>
          <w:szCs w:val="28"/>
        </w:rPr>
        <w:t>.</w:t>
      </w:r>
      <w:r w:rsidR="00124606" w:rsidRPr="00124606">
        <w:rPr>
          <w:rFonts w:ascii="Times New Roman" w:hAnsi="Times New Roman" w:cs="Times New Roman"/>
          <w:sz w:val="28"/>
          <w:szCs w:val="28"/>
        </w:rPr>
        <w:t xml:space="preserve"> Э</w:t>
      </w:r>
      <w:r w:rsidR="00124606">
        <w:rPr>
          <w:rFonts w:ascii="Times New Roman" w:hAnsi="Times New Roman" w:cs="Times New Roman"/>
          <w:sz w:val="28"/>
          <w:szCs w:val="28"/>
        </w:rPr>
        <w:t>то когда мы,</w:t>
      </w:r>
      <w:r w:rsidR="00124606" w:rsidRPr="00124606">
        <w:rPr>
          <w:rFonts w:ascii="Times New Roman" w:hAnsi="Times New Roman" w:cs="Times New Roman"/>
          <w:sz w:val="28"/>
          <w:szCs w:val="28"/>
        </w:rPr>
        <w:t xml:space="preserve"> </w:t>
      </w:r>
      <w:r w:rsidR="00124606">
        <w:rPr>
          <w:rFonts w:ascii="Times New Roman" w:hAnsi="Times New Roman" w:cs="Times New Roman"/>
          <w:sz w:val="28"/>
          <w:szCs w:val="28"/>
        </w:rPr>
        <w:t>например,</w:t>
      </w:r>
      <w:r w:rsidR="00124606" w:rsidRPr="00124606">
        <w:rPr>
          <w:rFonts w:ascii="Times New Roman" w:hAnsi="Times New Roman" w:cs="Times New Roman"/>
          <w:sz w:val="28"/>
          <w:szCs w:val="28"/>
        </w:rPr>
        <w:t xml:space="preserve"> </w:t>
      </w:r>
      <w:r w:rsidR="00124606">
        <w:rPr>
          <w:rFonts w:ascii="Times New Roman" w:hAnsi="Times New Roman" w:cs="Times New Roman"/>
          <w:sz w:val="28"/>
          <w:szCs w:val="28"/>
        </w:rPr>
        <w:t>смотря на запечатленный миг жизни какого-то персонажа можем представить то</w:t>
      </w:r>
      <w:r w:rsidR="00124606" w:rsidRPr="00124606">
        <w:rPr>
          <w:rFonts w:ascii="Times New Roman" w:hAnsi="Times New Roman" w:cs="Times New Roman"/>
          <w:sz w:val="28"/>
          <w:szCs w:val="28"/>
        </w:rPr>
        <w:t xml:space="preserve">, </w:t>
      </w:r>
      <w:r w:rsidR="00124606">
        <w:rPr>
          <w:rFonts w:ascii="Times New Roman" w:hAnsi="Times New Roman" w:cs="Times New Roman"/>
          <w:sz w:val="28"/>
          <w:szCs w:val="28"/>
        </w:rPr>
        <w:t xml:space="preserve">как этот же персонаж живет, через что он прошел перед </w:t>
      </w:r>
      <w:proofErr w:type="gramStart"/>
      <w:r w:rsidR="00124606">
        <w:rPr>
          <w:rFonts w:ascii="Times New Roman" w:hAnsi="Times New Roman" w:cs="Times New Roman"/>
          <w:sz w:val="28"/>
          <w:szCs w:val="28"/>
        </w:rPr>
        <w:t>тем</w:t>
      </w:r>
      <w:proofErr w:type="gramEnd"/>
      <w:r w:rsidR="00124606">
        <w:rPr>
          <w:rFonts w:ascii="Times New Roman" w:hAnsi="Times New Roman" w:cs="Times New Roman"/>
          <w:sz w:val="28"/>
          <w:szCs w:val="28"/>
        </w:rPr>
        <w:t xml:space="preserve"> как оказаться в запечатленной ситуации и т.</w:t>
      </w:r>
      <w:r w:rsidR="00124606" w:rsidRPr="00124606">
        <w:rPr>
          <w:rFonts w:ascii="Times New Roman" w:hAnsi="Times New Roman" w:cs="Times New Roman"/>
          <w:sz w:val="28"/>
          <w:szCs w:val="28"/>
        </w:rPr>
        <w:t>д</w:t>
      </w:r>
      <w:r w:rsidR="0012460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3272B" w:rsidRPr="0003272B" w:rsidRDefault="0003272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51AB8" w:rsidRPr="00B739C4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1AB8" w:rsidRPr="00351AB8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2CAB" w:rsidRP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B739C4">
      <w:pPr>
        <w:pStyle w:val="HTML"/>
        <w:spacing w:line="360" w:lineRule="auto"/>
        <w:ind w:firstLine="709"/>
        <w:jc w:val="both"/>
      </w:pPr>
    </w:p>
    <w:p w:rsidR="00462CAB" w:rsidRPr="00462CAB" w:rsidRDefault="00462CAB" w:rsidP="00B739C4">
      <w:pPr>
        <w:pStyle w:val="HTML"/>
        <w:spacing w:line="360" w:lineRule="auto"/>
        <w:ind w:firstLine="709"/>
        <w:jc w:val="both"/>
      </w:pPr>
    </w:p>
    <w:p w:rsidR="00741275" w:rsidRPr="00741275" w:rsidRDefault="00741275" w:rsidP="00B739C4">
      <w:pPr>
        <w:pStyle w:val="HTML"/>
        <w:spacing w:line="360" w:lineRule="auto"/>
        <w:ind w:firstLine="709"/>
        <w:jc w:val="both"/>
      </w:pPr>
    </w:p>
    <w:p w:rsidR="00741275" w:rsidRPr="00741275" w:rsidRDefault="00741275" w:rsidP="00B739C4">
      <w:pPr>
        <w:pStyle w:val="HTML"/>
        <w:spacing w:line="360" w:lineRule="auto"/>
        <w:ind w:firstLine="709"/>
        <w:jc w:val="both"/>
      </w:pPr>
    </w:p>
    <w:p w:rsidR="00741275" w:rsidRDefault="00741275" w:rsidP="00B739C4">
      <w:pPr>
        <w:spacing w:line="360" w:lineRule="auto"/>
        <w:ind w:firstLine="709"/>
        <w:jc w:val="both"/>
      </w:pPr>
    </w:p>
    <w:p w:rsidR="00741275" w:rsidRDefault="00741275" w:rsidP="00B739C4">
      <w:pPr>
        <w:spacing w:line="360" w:lineRule="auto"/>
        <w:ind w:firstLine="709"/>
        <w:jc w:val="both"/>
      </w:pPr>
    </w:p>
    <w:p w:rsidR="00741275" w:rsidRPr="00741275" w:rsidRDefault="00741275" w:rsidP="00B739C4">
      <w:pPr>
        <w:spacing w:line="360" w:lineRule="auto"/>
        <w:ind w:firstLine="709"/>
        <w:jc w:val="both"/>
      </w:pPr>
    </w:p>
    <w:sectPr w:rsidR="00741275" w:rsidRPr="00741275" w:rsidSect="00A20E3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809"/>
    <w:multiLevelType w:val="hybridMultilevel"/>
    <w:tmpl w:val="E2CC3C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4614D"/>
    <w:multiLevelType w:val="hybridMultilevel"/>
    <w:tmpl w:val="9F088B20"/>
    <w:lvl w:ilvl="0" w:tplc="B77EF340">
      <w:start w:val="1"/>
      <w:numFmt w:val="decimal"/>
      <w:lvlText w:val="%1)"/>
      <w:lvlJc w:val="left"/>
      <w:pPr>
        <w:ind w:left="6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0" w:hanging="360"/>
      </w:pPr>
    </w:lvl>
    <w:lvl w:ilvl="2" w:tplc="0419001B" w:tentative="1">
      <w:start w:val="1"/>
      <w:numFmt w:val="lowerRoman"/>
      <w:lvlText w:val="%3."/>
      <w:lvlJc w:val="right"/>
      <w:pPr>
        <w:ind w:left="2080" w:hanging="180"/>
      </w:pPr>
    </w:lvl>
    <w:lvl w:ilvl="3" w:tplc="0419000F" w:tentative="1">
      <w:start w:val="1"/>
      <w:numFmt w:val="decimal"/>
      <w:lvlText w:val="%4."/>
      <w:lvlJc w:val="left"/>
      <w:pPr>
        <w:ind w:left="2800" w:hanging="360"/>
      </w:pPr>
    </w:lvl>
    <w:lvl w:ilvl="4" w:tplc="04190019" w:tentative="1">
      <w:start w:val="1"/>
      <w:numFmt w:val="lowerLetter"/>
      <w:lvlText w:val="%5."/>
      <w:lvlJc w:val="left"/>
      <w:pPr>
        <w:ind w:left="3520" w:hanging="360"/>
      </w:pPr>
    </w:lvl>
    <w:lvl w:ilvl="5" w:tplc="0419001B" w:tentative="1">
      <w:start w:val="1"/>
      <w:numFmt w:val="lowerRoman"/>
      <w:lvlText w:val="%6."/>
      <w:lvlJc w:val="right"/>
      <w:pPr>
        <w:ind w:left="4240" w:hanging="180"/>
      </w:pPr>
    </w:lvl>
    <w:lvl w:ilvl="6" w:tplc="0419000F" w:tentative="1">
      <w:start w:val="1"/>
      <w:numFmt w:val="decimal"/>
      <w:lvlText w:val="%7."/>
      <w:lvlJc w:val="left"/>
      <w:pPr>
        <w:ind w:left="4960" w:hanging="360"/>
      </w:pPr>
    </w:lvl>
    <w:lvl w:ilvl="7" w:tplc="04190019" w:tentative="1">
      <w:start w:val="1"/>
      <w:numFmt w:val="lowerLetter"/>
      <w:lvlText w:val="%8."/>
      <w:lvlJc w:val="left"/>
      <w:pPr>
        <w:ind w:left="5680" w:hanging="360"/>
      </w:pPr>
    </w:lvl>
    <w:lvl w:ilvl="8" w:tplc="0419001B" w:tentative="1">
      <w:start w:val="1"/>
      <w:numFmt w:val="lowerRoman"/>
      <w:lvlText w:val="%9."/>
      <w:lvlJc w:val="right"/>
      <w:pPr>
        <w:ind w:left="6400" w:hanging="180"/>
      </w:pPr>
    </w:lvl>
  </w:abstractNum>
  <w:num w:numId="1" w16cid:durableId="787164162">
    <w:abstractNumId w:val="0"/>
  </w:num>
  <w:num w:numId="2" w16cid:durableId="88737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46"/>
    <w:rsid w:val="0003272B"/>
    <w:rsid w:val="00124606"/>
    <w:rsid w:val="00351AB8"/>
    <w:rsid w:val="00462CAB"/>
    <w:rsid w:val="00472705"/>
    <w:rsid w:val="005119B1"/>
    <w:rsid w:val="005E4195"/>
    <w:rsid w:val="00724B5E"/>
    <w:rsid w:val="00741275"/>
    <w:rsid w:val="00827146"/>
    <w:rsid w:val="00852BF6"/>
    <w:rsid w:val="00A20E32"/>
    <w:rsid w:val="00B739C4"/>
    <w:rsid w:val="00E0178C"/>
    <w:rsid w:val="00FD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8E70FB"/>
  <w15:chartTrackingRefBased/>
  <w15:docId w15:val="{F8FD3589-9A23-2745-A19F-35100573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41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127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user-select-contain">
    <w:name w:val="user-select-contain"/>
    <w:basedOn w:val="a0"/>
    <w:rsid w:val="00741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661120-A935-4C4A-AAA1-33C38DF72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2026-05-20T18:36:00Z</cp:lastPrinted>
  <dcterms:created xsi:type="dcterms:W3CDTF">2026-05-20T16:01:00Z</dcterms:created>
  <dcterms:modified xsi:type="dcterms:W3CDTF">2026-05-25T14:57:00Z</dcterms:modified>
</cp:coreProperties>
</file>