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E7B" w:rsidRPr="009A2E7B" w:rsidRDefault="009A2E7B" w:rsidP="009A2E7B">
      <w:pPr>
        <w:shd w:val="clear" w:color="auto" w:fill="FFFFFF"/>
        <w:spacing w:before="286" w:after="480" w:line="780" w:lineRule="atLeast"/>
        <w:outlineLvl w:val="0"/>
        <w:rPr>
          <w:rFonts w:ascii="Helvetica" w:eastAsia="Times New Roman" w:hAnsi="Helvetica" w:cs="Times New Roman"/>
          <w:b/>
          <w:bCs/>
          <w:color w:val="242424"/>
          <w:spacing w:val="-3"/>
          <w:kern w:val="36"/>
          <w:sz w:val="32"/>
          <w:szCs w:val="32"/>
        </w:rPr>
      </w:pPr>
      <w:r w:rsidRPr="009A2E7B">
        <w:rPr>
          <w:rFonts w:ascii="Helvetica" w:eastAsia="Times New Roman" w:hAnsi="Helvetica" w:cs="Times New Roman"/>
          <w:b/>
          <w:bCs/>
          <w:color w:val="242424"/>
          <w:spacing w:val="-3"/>
          <w:kern w:val="36"/>
          <w:sz w:val="32"/>
          <w:szCs w:val="32"/>
        </w:rPr>
        <w:t>Creating a Virtual Network (</w:t>
      </w:r>
      <w:proofErr w:type="spellStart"/>
      <w:r w:rsidRPr="009A2E7B">
        <w:rPr>
          <w:rFonts w:ascii="Helvetica" w:eastAsia="Times New Roman" w:hAnsi="Helvetica" w:cs="Times New Roman"/>
          <w:b/>
          <w:bCs/>
          <w:color w:val="242424"/>
          <w:spacing w:val="-3"/>
          <w:kern w:val="36"/>
          <w:sz w:val="32"/>
          <w:szCs w:val="32"/>
        </w:rPr>
        <w:t>VNet</w:t>
      </w:r>
      <w:proofErr w:type="spellEnd"/>
      <w:r w:rsidRPr="009A2E7B">
        <w:rPr>
          <w:rFonts w:ascii="Helvetica" w:eastAsia="Times New Roman" w:hAnsi="Helvetica" w:cs="Times New Roman"/>
          <w:b/>
          <w:bCs/>
          <w:color w:val="242424"/>
          <w:spacing w:val="-3"/>
          <w:kern w:val="36"/>
          <w:sz w:val="32"/>
          <w:szCs w:val="32"/>
        </w:rPr>
        <w:t>) in Azure</w:t>
      </w:r>
    </w:p>
    <w:p w:rsidR="009A2E7B" w:rsidRDefault="009A2E7B" w:rsidP="009A2E7B">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Step 1: Sign in to the Azure portal</w:t>
      </w:r>
    </w:p>
    <w:p w:rsidR="009A2E7B" w:rsidRDefault="009A2E7B" w:rsidP="009A2E7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Begin your journey by donning your Azure cape and entering the </w:t>
      </w:r>
      <w:hyperlink r:id="rId6" w:tgtFrame="_blank" w:history="1">
        <w:r>
          <w:rPr>
            <w:rStyle w:val="Hyperlink"/>
            <w:rFonts w:ascii="Georgia" w:hAnsi="Georgia"/>
            <w:spacing w:val="-1"/>
            <w:sz w:val="30"/>
            <w:szCs w:val="30"/>
          </w:rPr>
          <w:t>Azure Portal</w:t>
        </w:r>
      </w:hyperlink>
      <w:r>
        <w:rPr>
          <w:rFonts w:ascii="Georgia" w:hAnsi="Georgia"/>
          <w:color w:val="242424"/>
          <w:spacing w:val="-1"/>
          <w:sz w:val="30"/>
          <w:szCs w:val="30"/>
        </w:rPr>
        <w:t>. This is where the magic happens!</w:t>
      </w:r>
    </w:p>
    <w:p w:rsidR="009A2E7B" w:rsidRDefault="009A2E7B" w:rsidP="009A2E7B">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Sign in to the Azure Portal:</w:t>
      </w:r>
    </w:p>
    <w:p w:rsidR="009A2E7B" w:rsidRDefault="009A2E7B" w:rsidP="009A2E7B">
      <w:pPr>
        <w:numPr>
          <w:ilvl w:val="0"/>
          <w:numId w:val="1"/>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Open your web browser and go to the </w:t>
      </w:r>
      <w:hyperlink r:id="rId7" w:tgtFrame="_blank" w:history="1">
        <w:r>
          <w:rPr>
            <w:rStyle w:val="Hyperlink"/>
            <w:rFonts w:ascii="Georgia" w:hAnsi="Georgia" w:cs="Segoe UI"/>
            <w:spacing w:val="-1"/>
            <w:sz w:val="30"/>
            <w:szCs w:val="30"/>
          </w:rPr>
          <w:t>Azure Portal</w:t>
        </w:r>
      </w:hyperlink>
      <w:r>
        <w:rPr>
          <w:rFonts w:ascii="Georgia" w:hAnsi="Georgia" w:cs="Segoe UI"/>
          <w:color w:val="242424"/>
          <w:spacing w:val="-1"/>
          <w:sz w:val="30"/>
          <w:szCs w:val="30"/>
        </w:rPr>
        <w:t>.</w:t>
      </w:r>
    </w:p>
    <w:p w:rsidR="009A2E7B" w:rsidRDefault="009A2E7B" w:rsidP="009A2E7B">
      <w:pPr>
        <w:numPr>
          <w:ilvl w:val="0"/>
          <w:numId w:val="1"/>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Sign in with your Azure account.</w:t>
      </w:r>
    </w:p>
    <w:p w:rsidR="009A2E7B" w:rsidRDefault="009A2E7B" w:rsidP="009A2E7B">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Step 2: Navigate to the Virtual Network service</w:t>
      </w:r>
    </w:p>
    <w:p w:rsidR="009A2E7B" w:rsidRDefault="009A2E7B" w:rsidP="009A2E7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Type “Virtual Network” in the search </w:t>
      </w:r>
      <w:proofErr w:type="gramStart"/>
      <w:r>
        <w:rPr>
          <w:rFonts w:ascii="Georgia" w:hAnsi="Georgia"/>
          <w:color w:val="242424"/>
          <w:spacing w:val="-1"/>
          <w:sz w:val="30"/>
          <w:szCs w:val="30"/>
        </w:rPr>
        <w:t>bar</w:t>
      </w:r>
      <w:proofErr w:type="gramEnd"/>
      <w:r>
        <w:rPr>
          <w:rFonts w:ascii="Georgia" w:hAnsi="Georgia"/>
          <w:color w:val="242424"/>
          <w:spacing w:val="-1"/>
          <w:sz w:val="30"/>
          <w:szCs w:val="30"/>
        </w:rPr>
        <w:t>, and select it from the results. The portal unfolds its canvas for your virtual masterpiece.</w:t>
      </w:r>
    </w:p>
    <w:p w:rsidR="009A2E7B" w:rsidRDefault="009A2E7B" w:rsidP="009A2E7B">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Step 3: Create a new virtual network</w:t>
      </w:r>
    </w:p>
    <w:p w:rsidR="009A2E7B" w:rsidRDefault="009A2E7B" w:rsidP="009A2E7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Click “+ Add” and start configuring the basic settings of your virtual network.</w:t>
      </w:r>
    </w:p>
    <w:p w:rsidR="009A2E7B" w:rsidRDefault="009A2E7B" w:rsidP="009A2E7B">
      <w:pPr>
        <w:rPr>
          <w:rFonts w:ascii="Times New Roman" w:hAnsi="Times New Roman"/>
          <w:sz w:val="24"/>
          <w:szCs w:val="24"/>
        </w:rPr>
      </w:pPr>
      <w:r>
        <w:rPr>
          <w:noProof/>
        </w:rPr>
        <w:lastRenderedPageBreak/>
        <w:drawing>
          <wp:inline distT="0" distB="0" distL="0" distR="0">
            <wp:extent cx="6671310" cy="2854325"/>
            <wp:effectExtent l="0" t="0" r="0" b="3175"/>
            <wp:docPr id="7" name="Picture 7" descr="https://miro.medium.com/v2/resize:fit:700/0*osSY8Qha457jrY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0*osSY8Qha457jrYQ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1310" cy="2854325"/>
                    </a:xfrm>
                    <a:prstGeom prst="rect">
                      <a:avLst/>
                    </a:prstGeom>
                    <a:noFill/>
                    <a:ln>
                      <a:noFill/>
                    </a:ln>
                  </pic:spPr>
                </pic:pic>
              </a:graphicData>
            </a:graphic>
          </wp:inline>
        </w:drawing>
      </w:r>
    </w:p>
    <w:p w:rsidR="009A2E7B" w:rsidRDefault="009A2E7B" w:rsidP="009A2E7B">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Step 4: Basic settings</w:t>
      </w:r>
    </w:p>
    <w:p w:rsidR="009A2E7B" w:rsidRDefault="009A2E7B" w:rsidP="009A2E7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Infuse life into your creation with a name, choose a region that aligns with your strategic goals, and select an existing resource group or craft a new one to house your creation.</w:t>
      </w:r>
    </w:p>
    <w:p w:rsidR="009A2E7B" w:rsidRDefault="009A2E7B" w:rsidP="009A2E7B">
      <w:pPr>
        <w:rPr>
          <w:rFonts w:ascii="Times New Roman" w:hAnsi="Times New Roman"/>
          <w:sz w:val="24"/>
          <w:szCs w:val="24"/>
        </w:rPr>
      </w:pPr>
      <w:r>
        <w:rPr>
          <w:noProof/>
        </w:rPr>
        <w:drawing>
          <wp:inline distT="0" distB="0" distL="0" distR="0">
            <wp:extent cx="6671310" cy="3077210"/>
            <wp:effectExtent l="0" t="0" r="0" b="8890"/>
            <wp:docPr id="6" name="Picture 6" descr="https://miro.medium.com/v2/resize:fit:700/0*nzf0OKVEMIrhy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0*nzf0OKVEMIrhyN-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1310" cy="3077210"/>
                    </a:xfrm>
                    <a:prstGeom prst="rect">
                      <a:avLst/>
                    </a:prstGeom>
                    <a:noFill/>
                    <a:ln>
                      <a:noFill/>
                    </a:ln>
                  </pic:spPr>
                </pic:pic>
              </a:graphicData>
            </a:graphic>
          </wp:inline>
        </w:drawing>
      </w:r>
    </w:p>
    <w:p w:rsidR="009A2E7B" w:rsidRDefault="009A2E7B" w:rsidP="009A2E7B">
      <w:pPr>
        <w:pStyle w:val="Heading1"/>
        <w:shd w:val="clear" w:color="auto" w:fill="FFFFFF"/>
        <w:spacing w:before="468" w:beforeAutospacing="0" w:after="0" w:afterAutospacing="0" w:line="450" w:lineRule="atLeast"/>
        <w:rPr>
          <w:rFonts w:ascii="Helvetica" w:hAnsi="Helvetica"/>
          <w:color w:val="242424"/>
          <w:spacing w:val="-4"/>
          <w:sz w:val="36"/>
          <w:szCs w:val="36"/>
        </w:rPr>
      </w:pPr>
    </w:p>
    <w:p w:rsidR="009A2E7B" w:rsidRDefault="009A2E7B" w:rsidP="009A2E7B">
      <w:pPr>
        <w:pStyle w:val="Heading1"/>
        <w:shd w:val="clear" w:color="auto" w:fill="FFFFFF"/>
        <w:spacing w:before="468" w:beforeAutospacing="0" w:after="0" w:afterAutospacing="0" w:line="450" w:lineRule="atLeast"/>
        <w:rPr>
          <w:rFonts w:ascii="Helvetica" w:hAnsi="Helvetica"/>
          <w:color w:val="242424"/>
          <w:spacing w:val="-4"/>
          <w:sz w:val="36"/>
          <w:szCs w:val="36"/>
        </w:rPr>
      </w:pPr>
      <w:bookmarkStart w:id="0" w:name="_GoBack"/>
      <w:bookmarkEnd w:id="0"/>
      <w:r>
        <w:rPr>
          <w:rFonts w:ascii="Helvetica" w:hAnsi="Helvetica"/>
          <w:color w:val="242424"/>
          <w:spacing w:val="-4"/>
          <w:sz w:val="36"/>
          <w:szCs w:val="36"/>
        </w:rPr>
        <w:lastRenderedPageBreak/>
        <w:t>Step 5: Security settings</w:t>
      </w:r>
    </w:p>
    <w:p w:rsidR="009A2E7B" w:rsidRDefault="009A2E7B" w:rsidP="009A2E7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Multiple options we have, </w:t>
      </w:r>
      <w:proofErr w:type="gramStart"/>
      <w:r>
        <w:rPr>
          <w:rFonts w:ascii="Georgia" w:hAnsi="Georgia"/>
          <w:color w:val="242424"/>
          <w:spacing w:val="-1"/>
          <w:sz w:val="30"/>
          <w:szCs w:val="30"/>
        </w:rPr>
        <w:t>You</w:t>
      </w:r>
      <w:proofErr w:type="gramEnd"/>
      <w:r>
        <w:rPr>
          <w:rFonts w:ascii="Georgia" w:hAnsi="Georgia"/>
          <w:color w:val="242424"/>
          <w:spacing w:val="-1"/>
          <w:sz w:val="30"/>
          <w:szCs w:val="30"/>
        </w:rPr>
        <w:t xml:space="preserve"> can choose anything, then Click on Next.</w:t>
      </w:r>
    </w:p>
    <w:p w:rsidR="009A2E7B" w:rsidRDefault="009A2E7B" w:rsidP="009A2E7B">
      <w:pPr>
        <w:rPr>
          <w:rFonts w:ascii="Times New Roman" w:hAnsi="Times New Roman"/>
          <w:sz w:val="24"/>
          <w:szCs w:val="24"/>
        </w:rPr>
      </w:pPr>
      <w:r>
        <w:rPr>
          <w:noProof/>
        </w:rPr>
        <w:drawing>
          <wp:inline distT="0" distB="0" distL="0" distR="0">
            <wp:extent cx="6671310" cy="3093085"/>
            <wp:effectExtent l="0" t="0" r="0" b="0"/>
            <wp:docPr id="5" name="Picture 5" descr="https://miro.medium.com/v2/resize:fit:700/0*22o8KzntyWv7SS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0*22o8KzntyWv7SSW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1310" cy="3093085"/>
                    </a:xfrm>
                    <a:prstGeom prst="rect">
                      <a:avLst/>
                    </a:prstGeom>
                    <a:noFill/>
                    <a:ln>
                      <a:noFill/>
                    </a:ln>
                  </pic:spPr>
                </pic:pic>
              </a:graphicData>
            </a:graphic>
          </wp:inline>
        </w:drawing>
      </w:r>
    </w:p>
    <w:p w:rsidR="009A2E7B" w:rsidRDefault="009A2E7B" w:rsidP="009A2E7B">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Step 6: Address space and subnet</w:t>
      </w:r>
    </w:p>
    <w:p w:rsidR="009A2E7B" w:rsidRDefault="009A2E7B" w:rsidP="009A2E7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Define the IP address range, setting the stage for your virtual network. Subdivide this space into subnets, strategically partitioning your virtual territory.</w:t>
      </w:r>
    </w:p>
    <w:p w:rsidR="009A2E7B" w:rsidRDefault="009A2E7B" w:rsidP="009A2E7B">
      <w:pPr>
        <w:rPr>
          <w:rFonts w:ascii="Times New Roman" w:hAnsi="Times New Roman"/>
          <w:sz w:val="24"/>
          <w:szCs w:val="24"/>
        </w:rPr>
      </w:pPr>
      <w:r>
        <w:rPr>
          <w:noProof/>
        </w:rPr>
        <w:lastRenderedPageBreak/>
        <w:drawing>
          <wp:inline distT="0" distB="0" distL="0" distR="0">
            <wp:extent cx="6671310" cy="3061335"/>
            <wp:effectExtent l="0" t="0" r="0" b="5715"/>
            <wp:docPr id="4" name="Picture 4" descr="https://miro.medium.com/v2/resize:fit:700/0*zHPdPoGVyxE1o3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0*zHPdPoGVyxE1o3h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1310" cy="3061335"/>
                    </a:xfrm>
                    <a:prstGeom prst="rect">
                      <a:avLst/>
                    </a:prstGeom>
                    <a:noFill/>
                    <a:ln>
                      <a:noFill/>
                    </a:ln>
                  </pic:spPr>
                </pic:pic>
              </a:graphicData>
            </a:graphic>
          </wp:inline>
        </w:drawing>
      </w:r>
    </w:p>
    <w:p w:rsidR="009A2E7B" w:rsidRDefault="009A2E7B" w:rsidP="009A2E7B">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 xml:space="preserve">Step 7: Tagging Telepathy (Optional) </w:t>
      </w:r>
      <w:r>
        <w:rPr>
          <w:rFonts w:ascii="Helvetica" w:hAnsi="Helvetica" w:cs="Helvetica"/>
          <w:color w:val="242424"/>
          <w:spacing w:val="-4"/>
          <w:sz w:val="36"/>
          <w:szCs w:val="36"/>
        </w:rPr>
        <w:t>🏷️</w:t>
      </w:r>
    </w:p>
    <w:p w:rsidR="009A2E7B" w:rsidRDefault="009A2E7B" w:rsidP="009A2E7B">
      <w:pPr>
        <w:rPr>
          <w:rFonts w:ascii="Times New Roman" w:hAnsi="Times New Roman"/>
          <w:sz w:val="24"/>
          <w:szCs w:val="24"/>
        </w:rPr>
      </w:pPr>
      <w:r>
        <w:rPr>
          <w:noProof/>
        </w:rPr>
        <w:drawing>
          <wp:inline distT="0" distB="0" distL="0" distR="0">
            <wp:extent cx="6671310" cy="3108960"/>
            <wp:effectExtent l="0" t="0" r="0" b="0"/>
            <wp:docPr id="3" name="Picture 3" descr="https://miro.medium.com/v2/resize:fit:700/0*Gu2E2dHgou8315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0*Gu2E2dHgou8315h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1310" cy="3108960"/>
                    </a:xfrm>
                    <a:prstGeom prst="rect">
                      <a:avLst/>
                    </a:prstGeom>
                    <a:noFill/>
                    <a:ln>
                      <a:noFill/>
                    </a:ln>
                  </pic:spPr>
                </pic:pic>
              </a:graphicData>
            </a:graphic>
          </wp:inline>
        </w:drawing>
      </w:r>
    </w:p>
    <w:p w:rsidR="009A2E7B" w:rsidRDefault="009A2E7B" w:rsidP="009A2E7B">
      <w:pPr>
        <w:pStyle w:val="Heading1"/>
        <w:shd w:val="clear" w:color="auto" w:fill="FFFFFF"/>
        <w:spacing w:before="468" w:beforeAutospacing="0" w:after="0" w:afterAutospacing="0" w:line="450" w:lineRule="atLeast"/>
        <w:rPr>
          <w:rFonts w:ascii="Helvetica" w:hAnsi="Helvetica"/>
          <w:color w:val="242424"/>
          <w:spacing w:val="-4"/>
          <w:sz w:val="36"/>
          <w:szCs w:val="36"/>
        </w:rPr>
      </w:pPr>
    </w:p>
    <w:p w:rsidR="009A2E7B" w:rsidRDefault="009A2E7B" w:rsidP="009A2E7B">
      <w:pPr>
        <w:pStyle w:val="Heading1"/>
        <w:shd w:val="clear" w:color="auto" w:fill="FFFFFF"/>
        <w:spacing w:before="468" w:beforeAutospacing="0" w:after="0" w:afterAutospacing="0" w:line="450" w:lineRule="atLeast"/>
        <w:rPr>
          <w:rFonts w:ascii="Helvetica" w:hAnsi="Helvetica"/>
          <w:color w:val="242424"/>
          <w:spacing w:val="-4"/>
          <w:sz w:val="36"/>
          <w:szCs w:val="36"/>
        </w:rPr>
      </w:pPr>
    </w:p>
    <w:p w:rsidR="009A2E7B" w:rsidRDefault="009A2E7B" w:rsidP="009A2E7B">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lastRenderedPageBreak/>
        <w:t xml:space="preserve">Step 8: Review + Enchant </w:t>
      </w:r>
      <w:r>
        <w:rPr>
          <w:rFonts w:ascii="Helvetica" w:hAnsi="Helvetica" w:cs="Helvetica"/>
          <w:color w:val="242424"/>
          <w:spacing w:val="-4"/>
          <w:sz w:val="36"/>
          <w:szCs w:val="36"/>
        </w:rPr>
        <w:t>🧐</w:t>
      </w:r>
    </w:p>
    <w:p w:rsidR="009A2E7B" w:rsidRDefault="009A2E7B" w:rsidP="009A2E7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Give your settings a final once-over. Satisfied? Click “Create” to unleash your virtual network into the Azure ecosystem.</w:t>
      </w:r>
    </w:p>
    <w:p w:rsidR="009A2E7B" w:rsidRDefault="009A2E7B" w:rsidP="009A2E7B">
      <w:pPr>
        <w:rPr>
          <w:rFonts w:ascii="Times New Roman" w:hAnsi="Times New Roman"/>
          <w:sz w:val="24"/>
          <w:szCs w:val="24"/>
        </w:rPr>
      </w:pPr>
      <w:r>
        <w:rPr>
          <w:noProof/>
        </w:rPr>
        <w:drawing>
          <wp:inline distT="0" distB="0" distL="0" distR="0">
            <wp:extent cx="6671310" cy="3117215"/>
            <wp:effectExtent l="0" t="0" r="0" b="6985"/>
            <wp:docPr id="2" name="Picture 2" descr="https://miro.medium.com/v2/resize:fit:700/0*INEexVkcVoJtw0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700/0*INEexVkcVoJtw0u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1310" cy="3117215"/>
                    </a:xfrm>
                    <a:prstGeom prst="rect">
                      <a:avLst/>
                    </a:prstGeom>
                    <a:noFill/>
                    <a:ln>
                      <a:noFill/>
                    </a:ln>
                  </pic:spPr>
                </pic:pic>
              </a:graphicData>
            </a:graphic>
          </wp:inline>
        </w:drawing>
      </w:r>
    </w:p>
    <w:p w:rsidR="009A2E7B" w:rsidRDefault="009A2E7B" w:rsidP="009A2E7B">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 xml:space="preserve">Step 9: Deployment </w:t>
      </w:r>
      <w:r>
        <w:rPr>
          <w:rFonts w:ascii="Helvetica" w:hAnsi="Helvetica" w:cs="Helvetica"/>
          <w:color w:val="242424"/>
          <w:spacing w:val="-4"/>
          <w:sz w:val="36"/>
          <w:szCs w:val="36"/>
        </w:rPr>
        <w:t>💃</w:t>
      </w:r>
    </w:p>
    <w:p w:rsidR="009A2E7B" w:rsidRDefault="009A2E7B" w:rsidP="009A2E7B">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Deployment:</w:t>
      </w:r>
    </w:p>
    <w:p w:rsidR="009A2E7B" w:rsidRDefault="009A2E7B" w:rsidP="009A2E7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With a click, the deployment process begins. Track the progress in the Azure portal as your virtual network takes shape.</w:t>
      </w:r>
    </w:p>
    <w:p w:rsidR="009A2E7B" w:rsidRDefault="009A2E7B" w:rsidP="009A2E7B">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Sit back and enjoy the spectacle as Azure weaves its deployment magic. Soon, your new virtual companion will be ready to join you on your digital adventures.</w:t>
      </w:r>
    </w:p>
    <w:p w:rsidR="009A2E7B" w:rsidRDefault="009A2E7B" w:rsidP="009A2E7B">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Congratulations, oh Azure Conjurer! Your Azure Virtual Network (</w:t>
      </w:r>
      <w:proofErr w:type="spellStart"/>
      <w:r>
        <w:rPr>
          <w:rFonts w:ascii="Georgia" w:hAnsi="Georgia"/>
          <w:color w:val="242424"/>
          <w:spacing w:val="-1"/>
          <w:sz w:val="30"/>
          <w:szCs w:val="30"/>
        </w:rPr>
        <w:t>VNet</w:t>
      </w:r>
      <w:proofErr w:type="spellEnd"/>
      <w:r>
        <w:rPr>
          <w:rFonts w:ascii="Georgia" w:hAnsi="Georgia"/>
          <w:color w:val="242424"/>
          <w:spacing w:val="-1"/>
          <w:sz w:val="30"/>
          <w:szCs w:val="30"/>
        </w:rPr>
        <w:t xml:space="preserve">) is now a reality, ready to serve you in the vast digital realms. </w:t>
      </w:r>
      <w:r>
        <w:rPr>
          <w:rFonts w:ascii="Georgia" w:hAnsi="Georgia" w:cs="Georgia"/>
          <w:color w:val="242424"/>
          <w:spacing w:val="-1"/>
          <w:sz w:val="30"/>
          <w:szCs w:val="30"/>
        </w:rPr>
        <w:t>🌐🔮</w:t>
      </w:r>
    </w:p>
    <w:p w:rsidR="009A2E7B" w:rsidRDefault="009A2E7B" w:rsidP="009A2E7B">
      <w:pPr>
        <w:rPr>
          <w:rFonts w:ascii="Times New Roman" w:hAnsi="Times New Roman"/>
          <w:sz w:val="24"/>
          <w:szCs w:val="24"/>
        </w:rPr>
      </w:pPr>
      <w:r>
        <w:rPr>
          <w:noProof/>
        </w:rPr>
        <w:drawing>
          <wp:inline distT="0" distB="0" distL="0" distR="0">
            <wp:extent cx="6671310" cy="3117215"/>
            <wp:effectExtent l="0" t="0" r="0" b="6985"/>
            <wp:docPr id="1" name="Picture 1" descr="https://miro.medium.com/v2/resize:fit:700/0*Xaf_WQRdkr5Oxq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0*Xaf_WQRdkr5OxqD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1310" cy="3117215"/>
                    </a:xfrm>
                    <a:prstGeom prst="rect">
                      <a:avLst/>
                    </a:prstGeom>
                    <a:noFill/>
                    <a:ln>
                      <a:noFill/>
                    </a:ln>
                  </pic:spPr>
                </pic:pic>
              </a:graphicData>
            </a:graphic>
          </wp:inline>
        </w:drawing>
      </w:r>
    </w:p>
    <w:p w:rsidR="009A2E7B" w:rsidRDefault="009A2E7B" w:rsidP="009A2E7B">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conclusion, creating a virtual network in Azure is not just a setup task; it’s an opportunity to architect a robust and scalable foundation for your applications. Whether you navigate the Azure Portal’s intuitive interface or command Azure PowerShell with finesse, you are shaping the digital future of your infrastructure. Happy networking in the Azure cloud!</w:t>
      </w:r>
    </w:p>
    <w:p w:rsidR="003C2994" w:rsidRDefault="003C2994"/>
    <w:sectPr w:rsidR="003C2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14767"/>
    <w:multiLevelType w:val="multilevel"/>
    <w:tmpl w:val="0806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E7B"/>
    <w:rsid w:val="003C2994"/>
    <w:rsid w:val="009A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2E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2E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A2E7B"/>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9A2E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2E7B"/>
    <w:rPr>
      <w:color w:val="0000FF"/>
      <w:u w:val="single"/>
    </w:rPr>
  </w:style>
  <w:style w:type="paragraph" w:styleId="BalloonText">
    <w:name w:val="Balloon Text"/>
    <w:basedOn w:val="Normal"/>
    <w:link w:val="BalloonTextChar"/>
    <w:uiPriority w:val="99"/>
    <w:semiHidden/>
    <w:unhideWhenUsed/>
    <w:rsid w:val="009A2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E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2E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2E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A2E7B"/>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9A2E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2E7B"/>
    <w:rPr>
      <w:color w:val="0000FF"/>
      <w:u w:val="single"/>
    </w:rPr>
  </w:style>
  <w:style w:type="paragraph" w:styleId="BalloonText">
    <w:name w:val="Balloon Text"/>
    <w:basedOn w:val="Normal"/>
    <w:link w:val="BalloonTextChar"/>
    <w:uiPriority w:val="99"/>
    <w:semiHidden/>
    <w:unhideWhenUsed/>
    <w:rsid w:val="009A2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E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440933">
      <w:bodyDiv w:val="1"/>
      <w:marLeft w:val="0"/>
      <w:marRight w:val="0"/>
      <w:marTop w:val="0"/>
      <w:marBottom w:val="0"/>
      <w:divBdr>
        <w:top w:val="none" w:sz="0" w:space="0" w:color="auto"/>
        <w:left w:val="none" w:sz="0" w:space="0" w:color="auto"/>
        <w:bottom w:val="none" w:sz="0" w:space="0" w:color="auto"/>
        <w:right w:val="none" w:sz="0" w:space="0" w:color="auto"/>
      </w:divBdr>
      <w:divsChild>
        <w:div w:id="498469407">
          <w:marLeft w:val="0"/>
          <w:marRight w:val="0"/>
          <w:marTop w:val="0"/>
          <w:marBottom w:val="0"/>
          <w:divBdr>
            <w:top w:val="none" w:sz="0" w:space="0" w:color="auto"/>
            <w:left w:val="none" w:sz="0" w:space="0" w:color="auto"/>
            <w:bottom w:val="none" w:sz="0" w:space="0" w:color="auto"/>
            <w:right w:val="none" w:sz="0" w:space="0" w:color="auto"/>
          </w:divBdr>
          <w:divsChild>
            <w:div w:id="312030142">
              <w:marLeft w:val="0"/>
              <w:marRight w:val="0"/>
              <w:marTop w:val="0"/>
              <w:marBottom w:val="0"/>
              <w:divBdr>
                <w:top w:val="none" w:sz="0" w:space="0" w:color="auto"/>
                <w:left w:val="none" w:sz="0" w:space="0" w:color="auto"/>
                <w:bottom w:val="none" w:sz="0" w:space="0" w:color="auto"/>
                <w:right w:val="none" w:sz="0" w:space="0" w:color="auto"/>
              </w:divBdr>
            </w:div>
          </w:divsChild>
        </w:div>
        <w:div w:id="663976470">
          <w:marLeft w:val="0"/>
          <w:marRight w:val="0"/>
          <w:marTop w:val="0"/>
          <w:marBottom w:val="0"/>
          <w:divBdr>
            <w:top w:val="none" w:sz="0" w:space="0" w:color="auto"/>
            <w:left w:val="none" w:sz="0" w:space="0" w:color="auto"/>
            <w:bottom w:val="none" w:sz="0" w:space="0" w:color="auto"/>
            <w:right w:val="none" w:sz="0" w:space="0" w:color="auto"/>
          </w:divBdr>
          <w:divsChild>
            <w:div w:id="1088503039">
              <w:marLeft w:val="0"/>
              <w:marRight w:val="0"/>
              <w:marTop w:val="0"/>
              <w:marBottom w:val="0"/>
              <w:divBdr>
                <w:top w:val="none" w:sz="0" w:space="0" w:color="auto"/>
                <w:left w:val="none" w:sz="0" w:space="0" w:color="auto"/>
                <w:bottom w:val="none" w:sz="0" w:space="0" w:color="auto"/>
                <w:right w:val="none" w:sz="0" w:space="0" w:color="auto"/>
              </w:divBdr>
            </w:div>
          </w:divsChild>
        </w:div>
        <w:div w:id="837303493">
          <w:marLeft w:val="0"/>
          <w:marRight w:val="0"/>
          <w:marTop w:val="0"/>
          <w:marBottom w:val="0"/>
          <w:divBdr>
            <w:top w:val="none" w:sz="0" w:space="0" w:color="auto"/>
            <w:left w:val="none" w:sz="0" w:space="0" w:color="auto"/>
            <w:bottom w:val="none" w:sz="0" w:space="0" w:color="auto"/>
            <w:right w:val="none" w:sz="0" w:space="0" w:color="auto"/>
          </w:divBdr>
          <w:divsChild>
            <w:div w:id="1349915133">
              <w:marLeft w:val="0"/>
              <w:marRight w:val="0"/>
              <w:marTop w:val="0"/>
              <w:marBottom w:val="0"/>
              <w:divBdr>
                <w:top w:val="none" w:sz="0" w:space="0" w:color="auto"/>
                <w:left w:val="none" w:sz="0" w:space="0" w:color="auto"/>
                <w:bottom w:val="none" w:sz="0" w:space="0" w:color="auto"/>
                <w:right w:val="none" w:sz="0" w:space="0" w:color="auto"/>
              </w:divBdr>
            </w:div>
          </w:divsChild>
        </w:div>
        <w:div w:id="1148938834">
          <w:marLeft w:val="0"/>
          <w:marRight w:val="0"/>
          <w:marTop w:val="0"/>
          <w:marBottom w:val="0"/>
          <w:divBdr>
            <w:top w:val="none" w:sz="0" w:space="0" w:color="auto"/>
            <w:left w:val="none" w:sz="0" w:space="0" w:color="auto"/>
            <w:bottom w:val="none" w:sz="0" w:space="0" w:color="auto"/>
            <w:right w:val="none" w:sz="0" w:space="0" w:color="auto"/>
          </w:divBdr>
          <w:divsChild>
            <w:div w:id="2087531228">
              <w:marLeft w:val="0"/>
              <w:marRight w:val="0"/>
              <w:marTop w:val="0"/>
              <w:marBottom w:val="0"/>
              <w:divBdr>
                <w:top w:val="none" w:sz="0" w:space="0" w:color="auto"/>
                <w:left w:val="none" w:sz="0" w:space="0" w:color="auto"/>
                <w:bottom w:val="none" w:sz="0" w:space="0" w:color="auto"/>
                <w:right w:val="none" w:sz="0" w:space="0" w:color="auto"/>
              </w:divBdr>
            </w:div>
          </w:divsChild>
        </w:div>
        <w:div w:id="1265916510">
          <w:marLeft w:val="0"/>
          <w:marRight w:val="0"/>
          <w:marTop w:val="0"/>
          <w:marBottom w:val="0"/>
          <w:divBdr>
            <w:top w:val="none" w:sz="0" w:space="0" w:color="auto"/>
            <w:left w:val="none" w:sz="0" w:space="0" w:color="auto"/>
            <w:bottom w:val="none" w:sz="0" w:space="0" w:color="auto"/>
            <w:right w:val="none" w:sz="0" w:space="0" w:color="auto"/>
          </w:divBdr>
          <w:divsChild>
            <w:div w:id="1721398802">
              <w:marLeft w:val="0"/>
              <w:marRight w:val="0"/>
              <w:marTop w:val="0"/>
              <w:marBottom w:val="0"/>
              <w:divBdr>
                <w:top w:val="none" w:sz="0" w:space="0" w:color="auto"/>
                <w:left w:val="none" w:sz="0" w:space="0" w:color="auto"/>
                <w:bottom w:val="none" w:sz="0" w:space="0" w:color="auto"/>
                <w:right w:val="none" w:sz="0" w:space="0" w:color="auto"/>
              </w:divBdr>
            </w:div>
          </w:divsChild>
        </w:div>
        <w:div w:id="1741555913">
          <w:marLeft w:val="0"/>
          <w:marRight w:val="0"/>
          <w:marTop w:val="0"/>
          <w:marBottom w:val="0"/>
          <w:divBdr>
            <w:top w:val="none" w:sz="0" w:space="0" w:color="auto"/>
            <w:left w:val="none" w:sz="0" w:space="0" w:color="auto"/>
            <w:bottom w:val="none" w:sz="0" w:space="0" w:color="auto"/>
            <w:right w:val="none" w:sz="0" w:space="0" w:color="auto"/>
          </w:divBdr>
          <w:divsChild>
            <w:div w:id="2025739646">
              <w:marLeft w:val="0"/>
              <w:marRight w:val="0"/>
              <w:marTop w:val="0"/>
              <w:marBottom w:val="0"/>
              <w:divBdr>
                <w:top w:val="none" w:sz="0" w:space="0" w:color="auto"/>
                <w:left w:val="none" w:sz="0" w:space="0" w:color="auto"/>
                <w:bottom w:val="none" w:sz="0" w:space="0" w:color="auto"/>
                <w:right w:val="none" w:sz="0" w:space="0" w:color="auto"/>
              </w:divBdr>
            </w:div>
          </w:divsChild>
        </w:div>
        <w:div w:id="283197161">
          <w:marLeft w:val="0"/>
          <w:marRight w:val="0"/>
          <w:marTop w:val="0"/>
          <w:marBottom w:val="0"/>
          <w:divBdr>
            <w:top w:val="none" w:sz="0" w:space="0" w:color="auto"/>
            <w:left w:val="none" w:sz="0" w:space="0" w:color="auto"/>
            <w:bottom w:val="none" w:sz="0" w:space="0" w:color="auto"/>
            <w:right w:val="none" w:sz="0" w:space="0" w:color="auto"/>
          </w:divBdr>
          <w:divsChild>
            <w:div w:id="21267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hyperlink" Target="https://portal.azure.com/"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2024-07-19T15:45:00Z</dcterms:created>
  <dcterms:modified xsi:type="dcterms:W3CDTF">2024-07-19T15:48:00Z</dcterms:modified>
</cp:coreProperties>
</file>