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34C9" w14:textId="2D3D7B59" w:rsidR="00A325AF" w:rsidRDefault="00A325AF" w:rsidP="00A325AF">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Pr>
          <w:rFonts w:ascii="Times New Roman" w:eastAsia="Times New Roman" w:hAnsi="Times New Roman" w:cs="Times New Roman"/>
          <w:b/>
          <w:bCs/>
          <w:kern w:val="0"/>
          <w:sz w:val="36"/>
          <w:szCs w:val="36"/>
          <w:highlight w:val="yellow"/>
          <w:lang w:val="en-IN" w:eastAsia="nl-BE"/>
          <w14:ligatures w14:val="none"/>
        </w:rPr>
        <w:t>ENGLISH</w:t>
      </w:r>
      <w:r w:rsidRPr="00EF3AC9">
        <w:rPr>
          <w:rFonts w:ascii="Times New Roman" w:eastAsia="Times New Roman" w:hAnsi="Times New Roman" w:cs="Times New Roman"/>
          <w:b/>
          <w:bCs/>
          <w:kern w:val="0"/>
          <w:sz w:val="36"/>
          <w:szCs w:val="36"/>
          <w:highlight w:val="yellow"/>
          <w:lang w:val="en-IN" w:eastAsia="nl-BE"/>
          <w14:ligatures w14:val="none"/>
        </w:rPr>
        <w:t xml:space="preserve"> VERSION</w:t>
      </w:r>
    </w:p>
    <w:p w14:paraId="099E0069" w14:textId="77777777" w:rsidR="00A325AF" w:rsidRPr="00A325AF" w:rsidRDefault="00A325AF" w:rsidP="00A325AF">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sidRPr="00A325AF">
        <w:rPr>
          <w:rFonts w:ascii="Times New Roman" w:eastAsia="Times New Roman" w:hAnsi="Times New Roman" w:cs="Times New Roman"/>
          <w:b/>
          <w:bCs/>
          <w:kern w:val="0"/>
          <w:sz w:val="36"/>
          <w:szCs w:val="36"/>
          <w:lang w:val="en-IN" w:eastAsia="nl-BE"/>
          <w14:ligatures w14:val="none"/>
        </w:rPr>
        <w:t>2) SHORT SAFETY / CONTEXT BANNERS (FB_BANNER_*)</w:t>
      </w:r>
    </w:p>
    <w:p w14:paraId="0D827099"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{FB_BANNER_PREGNANCY_EN}</w:t>
      </w:r>
      <w:r w:rsidRPr="00A325AF">
        <w:rPr>
          <w:rFonts w:ascii="Times New Roman" w:eastAsia="Times New Roman" w:hAnsi="Times New Roman" w:cs="Times New Roman"/>
          <w:kern w:val="0"/>
          <w:sz w:val="24"/>
          <w:szCs w:val="24"/>
          <w:lang w:val="en-IN" w:eastAsia="nl-BE"/>
          <w14:ligatures w14:val="none"/>
        </w:rPr>
        <w:br/>
        <w:t xml:space="preserve">During pregnancy, non-urgent procedures are generally approached with greater caution, especially when medication, </w:t>
      </w:r>
      <w:proofErr w:type="spellStart"/>
      <w:r w:rsidRPr="00A325AF">
        <w:rPr>
          <w:rFonts w:ascii="Times New Roman" w:eastAsia="Times New Roman" w:hAnsi="Times New Roman" w:cs="Times New Roman"/>
          <w:kern w:val="0"/>
          <w:sz w:val="24"/>
          <w:szCs w:val="24"/>
          <w:lang w:val="en-IN" w:eastAsia="nl-BE"/>
          <w14:ligatures w14:val="none"/>
        </w:rPr>
        <w:t>anesthesia</w:t>
      </w:r>
      <w:proofErr w:type="spellEnd"/>
      <w:r w:rsidRPr="00A325AF">
        <w:rPr>
          <w:rFonts w:ascii="Times New Roman" w:eastAsia="Times New Roman" w:hAnsi="Times New Roman" w:cs="Times New Roman"/>
          <w:kern w:val="0"/>
          <w:sz w:val="24"/>
          <w:szCs w:val="24"/>
          <w:lang w:val="en-IN" w:eastAsia="nl-BE"/>
          <w14:ligatures w14:val="none"/>
        </w:rPr>
        <w:t>, or X-rays are involved. It is often assessed which steps can be postponed and which may be appropriate at that time. This can influence the sequence or timing of the treatment pathway.</w:t>
      </w:r>
    </w:p>
    <w:p w14:paraId="602656C0"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{FB_BANNER_MEDICAL_DIABETES_EN}</w:t>
      </w:r>
      <w:r w:rsidRPr="00A325AF">
        <w:rPr>
          <w:rFonts w:ascii="Times New Roman" w:eastAsia="Times New Roman" w:hAnsi="Times New Roman" w:cs="Times New Roman"/>
          <w:kern w:val="0"/>
          <w:sz w:val="24"/>
          <w:szCs w:val="24"/>
          <w:lang w:val="en-IN" w:eastAsia="nl-BE"/>
          <w14:ligatures w14:val="none"/>
        </w:rPr>
        <w:br/>
        <w:t>In conditions such as diabetes, wound healing plays an important role, particularly in surgical or extensive treatments. When blood glucose levels are less stable, recovery may be slower. This is generally taken into account when assessing planning, with attention to overall health and medication.</w:t>
      </w:r>
    </w:p>
    <w:p w14:paraId="39DAF44B"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{FB_BANNER_SMOKING_VAPING_EN}</w:t>
      </w:r>
      <w:r w:rsidRPr="00A325AF">
        <w:rPr>
          <w:rFonts w:ascii="Times New Roman" w:eastAsia="Times New Roman" w:hAnsi="Times New Roman" w:cs="Times New Roman"/>
          <w:kern w:val="0"/>
          <w:sz w:val="24"/>
          <w:szCs w:val="24"/>
          <w:lang w:val="en-IN" w:eastAsia="nl-BE"/>
          <w14:ligatures w14:val="none"/>
        </w:rPr>
        <w:br/>
        <w:t>Smoking reduces blood flow to the gums and may delay healing after procedures. This is especially relevant for implants or when gum healing is important. It is generally considered when assessing healing time and follow-up.</w:t>
      </w:r>
    </w:p>
    <w:p w14:paraId="1FDAB458"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{FB_BANNER_PERIODONTITIS_EN}</w:t>
      </w:r>
      <w:r w:rsidRPr="00A325AF">
        <w:rPr>
          <w:rFonts w:ascii="Times New Roman" w:eastAsia="Times New Roman" w:hAnsi="Times New Roman" w:cs="Times New Roman"/>
          <w:kern w:val="0"/>
          <w:sz w:val="24"/>
          <w:szCs w:val="24"/>
          <w:lang w:val="en-IN" w:eastAsia="nl-BE"/>
          <w14:ligatures w14:val="none"/>
        </w:rPr>
        <w:br/>
        <w:t>In periodontal conditions, the stability of the gums and jawbone determines predictability. Active inflammation or progressive bone loss may make the placement of definitive restorations less predictable.</w:t>
      </w:r>
    </w:p>
    <w:p w14:paraId="2445584E"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{FB_BANNER_CHRONIC_INFLAMMATION_EN}</w:t>
      </w:r>
      <w:r w:rsidRPr="00A325AF">
        <w:rPr>
          <w:rFonts w:ascii="Times New Roman" w:eastAsia="Times New Roman" w:hAnsi="Times New Roman" w:cs="Times New Roman"/>
          <w:kern w:val="0"/>
          <w:sz w:val="24"/>
          <w:szCs w:val="24"/>
          <w:lang w:val="en-IN" w:eastAsia="nl-BE"/>
          <w14:ligatures w14:val="none"/>
        </w:rPr>
        <w:br/>
        <w:t>In cases of chronic inflammation, gum stability generally plays a role in evaluating further steps. A biologically unstable foundation may reduce the predictability of restorations.</w:t>
      </w:r>
    </w:p>
    <w:p w14:paraId="135974FE"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{FB_BANNER_POOR_HYGIENE_EN}</w:t>
      </w:r>
      <w:r w:rsidRPr="00A325AF">
        <w:rPr>
          <w:rFonts w:ascii="Times New Roman" w:eastAsia="Times New Roman" w:hAnsi="Times New Roman" w:cs="Times New Roman"/>
          <w:kern w:val="0"/>
          <w:sz w:val="24"/>
          <w:szCs w:val="24"/>
          <w:lang w:val="en-IN" w:eastAsia="nl-BE"/>
          <w14:ligatures w14:val="none"/>
        </w:rPr>
        <w:br/>
        <w:t>Insufficient oral hygiene increases the risk of inflammation around restorations or implants. Improvement of daily care is taken into account when assessing long-term durability.</w:t>
      </w:r>
    </w:p>
    <w:p w14:paraId="69E9E0C7"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{FB_BANNER_BRUXISM_EN}</w:t>
      </w:r>
      <w:r w:rsidRPr="00A325AF">
        <w:rPr>
          <w:rFonts w:ascii="Times New Roman" w:eastAsia="Times New Roman" w:hAnsi="Times New Roman" w:cs="Times New Roman"/>
          <w:kern w:val="0"/>
          <w:sz w:val="24"/>
          <w:szCs w:val="24"/>
          <w:lang w:val="en-IN" w:eastAsia="nl-BE"/>
          <w14:ligatures w14:val="none"/>
        </w:rPr>
        <w:br/>
        <w:t>Grinding or clenching creates prolonged horizontal forces on teeth and restorations. This may lead to accelerated wear or loosening of dental work. It is generally considered when evaluating material strength and possible protective measures.</w:t>
      </w:r>
    </w:p>
    <w:p w14:paraId="4C612E73"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{FB_BANNER_BONE_LOSS_EN}</w:t>
      </w:r>
      <w:r w:rsidRPr="00A325AF">
        <w:rPr>
          <w:rFonts w:ascii="Times New Roman" w:eastAsia="Times New Roman" w:hAnsi="Times New Roman" w:cs="Times New Roman"/>
          <w:kern w:val="0"/>
          <w:sz w:val="24"/>
          <w:szCs w:val="24"/>
          <w:lang w:val="en-IN" w:eastAsia="nl-BE"/>
          <w14:ligatures w14:val="none"/>
        </w:rPr>
        <w:br/>
        <w:t>In cases of bone loss, the available height or width of the jawbone may be limited. This influences the position or length of implants and may require additional preparatory steps. The technical structure of the treatment pathway may be adjusted accordingly.</w:t>
      </w:r>
    </w:p>
    <w:p w14:paraId="473FCACB"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{FB_BANNER_DENTAL_ANXIETY_EN}</w:t>
      </w:r>
      <w:r w:rsidRPr="00A325AF">
        <w:rPr>
          <w:rFonts w:ascii="Times New Roman" w:eastAsia="Times New Roman" w:hAnsi="Times New Roman" w:cs="Times New Roman"/>
          <w:kern w:val="0"/>
          <w:sz w:val="24"/>
          <w:szCs w:val="24"/>
          <w:lang w:val="en-IN" w:eastAsia="nl-BE"/>
          <w14:ligatures w14:val="none"/>
        </w:rPr>
        <w:br/>
        <w:t>In cases of dental anxiety, smaller and clearly structured steps, along with thorough explanations in advance, may help. This can influence the pace of the treatment pathway but generally increases comfort and sense of control.</w:t>
      </w:r>
    </w:p>
    <w:p w14:paraId="75539F7D"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lastRenderedPageBreak/>
        <w:t>{FB_BANNER_GROWTH_INCOMPLETE_EN}</w:t>
      </w:r>
      <w:r w:rsidRPr="00A325AF">
        <w:rPr>
          <w:rFonts w:ascii="Times New Roman" w:eastAsia="Times New Roman" w:hAnsi="Times New Roman" w:cs="Times New Roman"/>
          <w:kern w:val="0"/>
          <w:sz w:val="24"/>
          <w:szCs w:val="24"/>
          <w:lang w:val="en-IN" w:eastAsia="nl-BE"/>
          <w14:ligatures w14:val="none"/>
        </w:rPr>
        <w:br/>
        <w:t>When jaw growth is not yet fully completed, definitive solutions may shift later due to further development. In younger patients, the timing of permanent procedures is considered more carefully.</w:t>
      </w:r>
    </w:p>
    <w:p w14:paraId="241A8522" w14:textId="6CCAE21B"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2872339B" w14:textId="77777777" w:rsidR="00A325AF" w:rsidRPr="00A325AF" w:rsidRDefault="00A325AF" w:rsidP="00A325AF">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sidRPr="00A325AF">
        <w:rPr>
          <w:rFonts w:ascii="Times New Roman" w:eastAsia="Times New Roman" w:hAnsi="Times New Roman" w:cs="Times New Roman"/>
          <w:b/>
          <w:bCs/>
          <w:kern w:val="0"/>
          <w:sz w:val="36"/>
          <w:szCs w:val="36"/>
          <w:lang w:val="en-IN" w:eastAsia="nl-BE"/>
          <w14:ligatures w14:val="none"/>
        </w:rPr>
        <w:t>3) LONG CONTEXT &amp; RISK MODULES (TM_*)</w:t>
      </w:r>
    </w:p>
    <w:p w14:paraId="40329B5F"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kern w:val="0"/>
          <w:sz w:val="24"/>
          <w:szCs w:val="24"/>
          <w:lang w:val="en-IN" w:eastAsia="nl-BE"/>
          <w14:ligatures w14:val="none"/>
        </w:rPr>
        <w:t>EN – Expanded, concrete version</w:t>
      </w:r>
    </w:p>
    <w:p w14:paraId="707F7216"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{TM_01_PREGNANCY_EN}</w:t>
      </w:r>
      <w:r w:rsidRPr="00A325AF">
        <w:rPr>
          <w:rFonts w:ascii="Times New Roman" w:eastAsia="Times New Roman" w:hAnsi="Times New Roman" w:cs="Times New Roman"/>
          <w:kern w:val="0"/>
          <w:sz w:val="24"/>
          <w:szCs w:val="24"/>
          <w:lang w:val="en-IN" w:eastAsia="nl-BE"/>
          <w14:ligatures w14:val="none"/>
        </w:rPr>
        <w:br/>
        <w:t xml:space="preserve">During pregnancy, procedures involving medication, </w:t>
      </w:r>
      <w:proofErr w:type="spellStart"/>
      <w:r w:rsidRPr="00A325AF">
        <w:rPr>
          <w:rFonts w:ascii="Times New Roman" w:eastAsia="Times New Roman" w:hAnsi="Times New Roman" w:cs="Times New Roman"/>
          <w:kern w:val="0"/>
          <w:sz w:val="24"/>
          <w:szCs w:val="24"/>
          <w:lang w:val="en-IN" w:eastAsia="nl-BE"/>
          <w14:ligatures w14:val="none"/>
        </w:rPr>
        <w:t>anesthesia</w:t>
      </w:r>
      <w:proofErr w:type="spellEnd"/>
      <w:r w:rsidRPr="00A325AF">
        <w:rPr>
          <w:rFonts w:ascii="Times New Roman" w:eastAsia="Times New Roman" w:hAnsi="Times New Roman" w:cs="Times New Roman"/>
          <w:kern w:val="0"/>
          <w:sz w:val="24"/>
          <w:szCs w:val="24"/>
          <w:lang w:val="en-IN" w:eastAsia="nl-BE"/>
          <w14:ligatures w14:val="none"/>
        </w:rPr>
        <w:t>, or X-rays are approached more cautiously. Non-urgent steps are often postponed until after delivery.</w:t>
      </w:r>
      <w:r w:rsidRPr="00A325AF">
        <w:rPr>
          <w:rFonts w:ascii="Times New Roman" w:eastAsia="Times New Roman" w:hAnsi="Times New Roman" w:cs="Times New Roman"/>
          <w:kern w:val="0"/>
          <w:sz w:val="24"/>
          <w:szCs w:val="24"/>
          <w:lang w:val="en-IN" w:eastAsia="nl-BE"/>
          <w14:ligatures w14:val="none"/>
        </w:rPr>
        <w:br/>
        <w:t>This may alter the sequence of the treatment pathway and extend the overall duration, without automatically affecting the final outcome.</w:t>
      </w:r>
    </w:p>
    <w:p w14:paraId="6448A961"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{TM_02_MEDICAL_DIABETES_EN}</w:t>
      </w:r>
      <w:r w:rsidRPr="00A325AF">
        <w:rPr>
          <w:rFonts w:ascii="Times New Roman" w:eastAsia="Times New Roman" w:hAnsi="Times New Roman" w:cs="Times New Roman"/>
          <w:kern w:val="0"/>
          <w:sz w:val="24"/>
          <w:szCs w:val="24"/>
          <w:lang w:val="en-IN" w:eastAsia="nl-BE"/>
          <w14:ligatures w14:val="none"/>
        </w:rPr>
        <w:br/>
        <w:t>In diabetes, wound healing plays a central role, particularly in surgical or extensive restorative procedures. Less stable blood glucose levels may slow recovery and increase the risk of complications.</w:t>
      </w:r>
      <w:r w:rsidRPr="00A325AF">
        <w:rPr>
          <w:rFonts w:ascii="Times New Roman" w:eastAsia="Times New Roman" w:hAnsi="Times New Roman" w:cs="Times New Roman"/>
          <w:kern w:val="0"/>
          <w:sz w:val="24"/>
          <w:szCs w:val="24"/>
          <w:lang w:val="en-IN" w:eastAsia="nl-BE"/>
          <w14:ligatures w14:val="none"/>
        </w:rPr>
        <w:br/>
        <w:t>Overall health and medical stability are generally considered when assessing planning and recovery.</w:t>
      </w:r>
    </w:p>
    <w:p w14:paraId="5296E3F3"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{TM_03_SMOKING_VAPING_EN}</w:t>
      </w:r>
      <w:r w:rsidRPr="00A325AF">
        <w:rPr>
          <w:rFonts w:ascii="Times New Roman" w:eastAsia="Times New Roman" w:hAnsi="Times New Roman" w:cs="Times New Roman"/>
          <w:kern w:val="0"/>
          <w:sz w:val="24"/>
          <w:szCs w:val="24"/>
          <w:lang w:val="en-IN" w:eastAsia="nl-BE"/>
          <w14:ligatures w14:val="none"/>
        </w:rPr>
        <w:br/>
        <w:t>Smoking reduces blood flow to the gums and affects bone metabolism. This is particularly relevant for implants and procedures where tissue healing is essential.</w:t>
      </w:r>
      <w:r w:rsidRPr="00A325AF">
        <w:rPr>
          <w:rFonts w:ascii="Times New Roman" w:eastAsia="Times New Roman" w:hAnsi="Times New Roman" w:cs="Times New Roman"/>
          <w:kern w:val="0"/>
          <w:sz w:val="24"/>
          <w:szCs w:val="24"/>
          <w:lang w:val="en-IN" w:eastAsia="nl-BE"/>
          <w14:ligatures w14:val="none"/>
        </w:rPr>
        <w:br/>
        <w:t>As a result, the healing phase may take longer, and follow-up may play a more important role.</w:t>
      </w:r>
    </w:p>
    <w:p w14:paraId="01B3C8D5"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{TM_04_BRUXISM_EN}</w:t>
      </w:r>
      <w:r w:rsidRPr="00A325AF">
        <w:rPr>
          <w:rFonts w:ascii="Times New Roman" w:eastAsia="Times New Roman" w:hAnsi="Times New Roman" w:cs="Times New Roman"/>
          <w:kern w:val="0"/>
          <w:sz w:val="24"/>
          <w:szCs w:val="24"/>
          <w:lang w:val="en-IN" w:eastAsia="nl-BE"/>
          <w14:ligatures w14:val="none"/>
        </w:rPr>
        <w:br/>
        <w:t>Grinding or clenching creates prolonged horizontal forces on teeth and restorations. This increases the likelihood of wear, cracks, or loosening of dental work.</w:t>
      </w:r>
      <w:r w:rsidRPr="00A325AF">
        <w:rPr>
          <w:rFonts w:ascii="Times New Roman" w:eastAsia="Times New Roman" w:hAnsi="Times New Roman" w:cs="Times New Roman"/>
          <w:kern w:val="0"/>
          <w:sz w:val="24"/>
          <w:szCs w:val="24"/>
          <w:lang w:val="en-IN" w:eastAsia="nl-BE"/>
          <w14:ligatures w14:val="none"/>
        </w:rPr>
        <w:br/>
        <w:t>It is generally considered when evaluating material strength, design, and possible protective measures to support durability.</w:t>
      </w:r>
    </w:p>
    <w:p w14:paraId="692C47E7"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{TM_05_PERIODONTAL_EN}</w:t>
      </w:r>
      <w:r w:rsidRPr="00A325AF">
        <w:rPr>
          <w:rFonts w:ascii="Times New Roman" w:eastAsia="Times New Roman" w:hAnsi="Times New Roman" w:cs="Times New Roman"/>
          <w:kern w:val="0"/>
          <w:sz w:val="24"/>
          <w:szCs w:val="24"/>
          <w:lang w:val="en-IN" w:eastAsia="nl-BE"/>
          <w14:ligatures w14:val="none"/>
        </w:rPr>
        <w:br/>
        <w:t>In periodontal conditions, gum stability and bone level determine predictability. Active inflammation or progressive bone loss may negatively affect the lifespan of restorations.</w:t>
      </w:r>
      <w:r w:rsidRPr="00A325AF">
        <w:rPr>
          <w:rFonts w:ascii="Times New Roman" w:eastAsia="Times New Roman" w:hAnsi="Times New Roman" w:cs="Times New Roman"/>
          <w:kern w:val="0"/>
          <w:sz w:val="24"/>
          <w:szCs w:val="24"/>
          <w:lang w:val="en-IN" w:eastAsia="nl-BE"/>
          <w14:ligatures w14:val="none"/>
        </w:rPr>
        <w:br/>
        <w:t>Clinical gum stability is generally considered when evaluating further steps.</w:t>
      </w:r>
    </w:p>
    <w:p w14:paraId="62CF4F6C"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{TM_06_CHRONIC_INFLAMMATION_EN}</w:t>
      </w:r>
      <w:r w:rsidRPr="00A325AF">
        <w:rPr>
          <w:rFonts w:ascii="Times New Roman" w:eastAsia="Times New Roman" w:hAnsi="Times New Roman" w:cs="Times New Roman"/>
          <w:kern w:val="0"/>
          <w:sz w:val="24"/>
          <w:szCs w:val="24"/>
          <w:lang w:val="en-IN" w:eastAsia="nl-BE"/>
          <w14:ligatures w14:val="none"/>
        </w:rPr>
        <w:br/>
        <w:t>Chronic inflammation is often associated with reduced biological stability. An active inflammatory condition may reduce the predictability of restorations.</w:t>
      </w:r>
      <w:r w:rsidRPr="00A325AF">
        <w:rPr>
          <w:rFonts w:ascii="Times New Roman" w:eastAsia="Times New Roman" w:hAnsi="Times New Roman" w:cs="Times New Roman"/>
          <w:kern w:val="0"/>
          <w:sz w:val="24"/>
          <w:szCs w:val="24"/>
          <w:lang w:val="en-IN" w:eastAsia="nl-BE"/>
          <w14:ligatures w14:val="none"/>
        </w:rPr>
        <w:br/>
        <w:t>In such situations, stability is generally taken into consideration during further planning.</w:t>
      </w:r>
    </w:p>
    <w:p w14:paraId="4626BF4C"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{TM_07_POOR_HYGIENE_EN}</w:t>
      </w:r>
      <w:r w:rsidRPr="00A325AF">
        <w:rPr>
          <w:rFonts w:ascii="Times New Roman" w:eastAsia="Times New Roman" w:hAnsi="Times New Roman" w:cs="Times New Roman"/>
          <w:kern w:val="0"/>
          <w:sz w:val="24"/>
          <w:szCs w:val="24"/>
          <w:lang w:val="en-IN" w:eastAsia="nl-BE"/>
          <w14:ligatures w14:val="none"/>
        </w:rPr>
        <w:br/>
        <w:t>Insufficient oral hygiene increases the risk of inflammation around crowns, bridges, or implants. This primarily affects long-term durability.</w:t>
      </w:r>
      <w:r w:rsidRPr="00A325AF">
        <w:rPr>
          <w:rFonts w:ascii="Times New Roman" w:eastAsia="Times New Roman" w:hAnsi="Times New Roman" w:cs="Times New Roman"/>
          <w:kern w:val="0"/>
          <w:sz w:val="24"/>
          <w:szCs w:val="24"/>
          <w:lang w:val="en-IN" w:eastAsia="nl-BE"/>
          <w14:ligatures w14:val="none"/>
        </w:rPr>
        <w:br/>
        <w:t>Improvement of daily care is often considered when assessing long-term stability.</w:t>
      </w:r>
    </w:p>
    <w:p w14:paraId="57859103"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{TM_08_BONE_LOSS_EN}</w:t>
      </w:r>
      <w:r w:rsidRPr="00A325AF">
        <w:rPr>
          <w:rFonts w:ascii="Times New Roman" w:eastAsia="Times New Roman" w:hAnsi="Times New Roman" w:cs="Times New Roman"/>
          <w:kern w:val="0"/>
          <w:sz w:val="24"/>
          <w:szCs w:val="24"/>
          <w:lang w:val="en-IN" w:eastAsia="nl-BE"/>
          <w14:ligatures w14:val="none"/>
        </w:rPr>
        <w:br/>
        <w:t>In cases of bone loss, the available height or width of the jawbone may be limited. This affects implant positioning and stability and may require additional preparatory steps.</w:t>
      </w:r>
      <w:r w:rsidRPr="00A325AF">
        <w:rPr>
          <w:rFonts w:ascii="Times New Roman" w:eastAsia="Times New Roman" w:hAnsi="Times New Roman" w:cs="Times New Roman"/>
          <w:kern w:val="0"/>
          <w:sz w:val="24"/>
          <w:szCs w:val="24"/>
          <w:lang w:val="en-IN" w:eastAsia="nl-BE"/>
          <w14:ligatures w14:val="none"/>
        </w:rPr>
        <w:br/>
        <w:t>The technical complexity of the treatment pathway increases as a result, which may influence planning and the number of appointments.</w:t>
      </w:r>
    </w:p>
    <w:p w14:paraId="3A190817"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{TM_09_DENTAL_ANXIETY_EN}</w:t>
      </w:r>
      <w:r w:rsidRPr="00A325AF">
        <w:rPr>
          <w:rFonts w:ascii="Times New Roman" w:eastAsia="Times New Roman" w:hAnsi="Times New Roman" w:cs="Times New Roman"/>
          <w:kern w:val="0"/>
          <w:sz w:val="24"/>
          <w:szCs w:val="24"/>
          <w:lang w:val="en-IN" w:eastAsia="nl-BE"/>
          <w14:ligatures w14:val="none"/>
        </w:rPr>
        <w:br/>
        <w:t>In cases of pronounced dental anxiety, smaller, clearly structured steps may contribute to a greater sense of control. This may slow the pace of the treatment pathway but usually increases perceived control.</w:t>
      </w:r>
      <w:r w:rsidRPr="00A325AF">
        <w:rPr>
          <w:rFonts w:ascii="Times New Roman" w:eastAsia="Times New Roman" w:hAnsi="Times New Roman" w:cs="Times New Roman"/>
          <w:kern w:val="0"/>
          <w:sz w:val="24"/>
          <w:szCs w:val="24"/>
          <w:lang w:val="en-IN" w:eastAsia="nl-BE"/>
          <w14:ligatures w14:val="none"/>
        </w:rPr>
        <w:br/>
        <w:t>The technical approach does not necessarily change, but the progression may.</w:t>
      </w:r>
    </w:p>
    <w:p w14:paraId="6D5838B0"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{TM_10_AGE_CONTEXT_EN}</w:t>
      </w:r>
      <w:r w:rsidRPr="00A325AF">
        <w:rPr>
          <w:rFonts w:ascii="Times New Roman" w:eastAsia="Times New Roman" w:hAnsi="Times New Roman" w:cs="Times New Roman"/>
          <w:kern w:val="0"/>
          <w:sz w:val="24"/>
          <w:szCs w:val="24"/>
          <w:lang w:val="en-IN" w:eastAsia="nl-BE"/>
          <w14:ligatures w14:val="none"/>
        </w:rPr>
        <w:br/>
        <w:t>Age primarily influences tissue healing, degree of wear, and maintenance needs. Younger patients generally have more stable bone, while in older patients existing restorations or bone loss more often play a role.</w:t>
      </w:r>
      <w:r w:rsidRPr="00A325AF">
        <w:rPr>
          <w:rFonts w:ascii="Times New Roman" w:eastAsia="Times New Roman" w:hAnsi="Times New Roman" w:cs="Times New Roman"/>
          <w:kern w:val="0"/>
          <w:sz w:val="24"/>
          <w:szCs w:val="24"/>
          <w:lang w:val="en-IN" w:eastAsia="nl-BE"/>
          <w14:ligatures w14:val="none"/>
        </w:rPr>
        <w:br/>
        <w:t>This does not automatically determine the choice of treatment but does influence expectations regarding durability.</w:t>
      </w:r>
    </w:p>
    <w:p w14:paraId="6C83AC13"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{TM_11_PREMIUM_AESTHETIC_EN}</w:t>
      </w:r>
      <w:r w:rsidRPr="00A325AF">
        <w:rPr>
          <w:rFonts w:ascii="Times New Roman" w:eastAsia="Times New Roman" w:hAnsi="Times New Roman" w:cs="Times New Roman"/>
          <w:kern w:val="0"/>
          <w:sz w:val="24"/>
          <w:szCs w:val="24"/>
          <w:lang w:val="en-IN" w:eastAsia="nl-BE"/>
          <w14:ligatures w14:val="none"/>
        </w:rPr>
        <w:br/>
        <w:t>Premium aesthetics focus on proportion, symmetry, margin finishing, and light reflection. Minor deviations are more quickly noticed in the visible zone.</w:t>
      </w:r>
      <w:r w:rsidRPr="00A325AF">
        <w:rPr>
          <w:rFonts w:ascii="Times New Roman" w:eastAsia="Times New Roman" w:hAnsi="Times New Roman" w:cs="Times New Roman"/>
          <w:kern w:val="0"/>
          <w:sz w:val="24"/>
          <w:szCs w:val="24"/>
          <w:lang w:val="en-IN" w:eastAsia="nl-BE"/>
          <w14:ligatures w14:val="none"/>
        </w:rPr>
        <w:br/>
        <w:t>This generally requires precise preparation and alignment before final placement to maintain predictability and reproducibility.</w:t>
      </w:r>
    </w:p>
    <w:p w14:paraId="126D43B9"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{TM_12_AESTHETIC_STYLE_EN}</w:t>
      </w:r>
      <w:r w:rsidRPr="00A325AF">
        <w:rPr>
          <w:rFonts w:ascii="Times New Roman" w:eastAsia="Times New Roman" w:hAnsi="Times New Roman" w:cs="Times New Roman"/>
          <w:kern w:val="0"/>
          <w:sz w:val="24"/>
          <w:szCs w:val="24"/>
          <w:lang w:val="en-IN" w:eastAsia="nl-BE"/>
          <w14:ligatures w14:val="none"/>
        </w:rPr>
        <w:br/>
        <w:t xml:space="preserve">In cases of a pronounced style preference, tooth length, </w:t>
      </w:r>
      <w:proofErr w:type="spellStart"/>
      <w:r w:rsidRPr="00A325AF">
        <w:rPr>
          <w:rFonts w:ascii="Times New Roman" w:eastAsia="Times New Roman" w:hAnsi="Times New Roman" w:cs="Times New Roman"/>
          <w:kern w:val="0"/>
          <w:sz w:val="24"/>
          <w:szCs w:val="24"/>
          <w:lang w:val="en-IN" w:eastAsia="nl-BE"/>
          <w14:ligatures w14:val="none"/>
        </w:rPr>
        <w:t>color</w:t>
      </w:r>
      <w:proofErr w:type="spellEnd"/>
      <w:r w:rsidRPr="00A325AF">
        <w:rPr>
          <w:rFonts w:ascii="Times New Roman" w:eastAsia="Times New Roman" w:hAnsi="Times New Roman" w:cs="Times New Roman"/>
          <w:kern w:val="0"/>
          <w:sz w:val="24"/>
          <w:szCs w:val="24"/>
          <w:lang w:val="en-IN" w:eastAsia="nl-BE"/>
          <w14:ligatures w14:val="none"/>
        </w:rPr>
        <w:t xml:space="preserve"> intensity, shape, and translucency play a role. Very bright shades or distinctive shapes deviate more quickly from natural aging patterns.</w:t>
      </w:r>
    </w:p>
    <w:p w14:paraId="04CBDC90"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{TM_13_FUNCTIONAL_VS_AESTHETIC_EN}</w:t>
      </w:r>
      <w:r w:rsidRPr="00A325AF">
        <w:rPr>
          <w:rFonts w:ascii="Times New Roman" w:eastAsia="Times New Roman" w:hAnsi="Times New Roman" w:cs="Times New Roman"/>
          <w:kern w:val="0"/>
          <w:sz w:val="24"/>
          <w:szCs w:val="24"/>
          <w:lang w:val="en-IN" w:eastAsia="nl-BE"/>
          <w14:ligatures w14:val="none"/>
        </w:rPr>
        <w:br/>
        <w:t>When function and aesthetics intersect, it is important that bite forces and design remain balanced. An aesthetic modification may influence force distribution.</w:t>
      </w:r>
      <w:r w:rsidRPr="00A325AF">
        <w:rPr>
          <w:rFonts w:ascii="Times New Roman" w:eastAsia="Times New Roman" w:hAnsi="Times New Roman" w:cs="Times New Roman"/>
          <w:kern w:val="0"/>
          <w:sz w:val="24"/>
          <w:szCs w:val="24"/>
          <w:lang w:val="en-IN" w:eastAsia="nl-BE"/>
          <w14:ligatures w14:val="none"/>
        </w:rPr>
        <w:br/>
        <w:t>Functional stability generally plays a role when considering aesthetic optimization.</w:t>
      </w:r>
    </w:p>
    <w:p w14:paraId="1BD93750"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{TM_14_BUDGET_LOW_EN}</w:t>
      </w:r>
      <w:r w:rsidRPr="00A325AF">
        <w:rPr>
          <w:rFonts w:ascii="Times New Roman" w:eastAsia="Times New Roman" w:hAnsi="Times New Roman" w:cs="Times New Roman"/>
          <w:kern w:val="0"/>
          <w:sz w:val="24"/>
          <w:szCs w:val="24"/>
          <w:lang w:val="en-IN" w:eastAsia="nl-BE"/>
          <w14:ligatures w14:val="none"/>
        </w:rPr>
        <w:br/>
        <w:t>With a limited budget, phasing often plays a role. Not all steps need to be performed simultaneously.</w:t>
      </w:r>
      <w:r w:rsidRPr="00A325AF">
        <w:rPr>
          <w:rFonts w:ascii="Times New Roman" w:eastAsia="Times New Roman" w:hAnsi="Times New Roman" w:cs="Times New Roman"/>
          <w:kern w:val="0"/>
          <w:sz w:val="24"/>
          <w:szCs w:val="24"/>
          <w:lang w:val="en-IN" w:eastAsia="nl-BE"/>
          <w14:ligatures w14:val="none"/>
        </w:rPr>
        <w:br/>
        <w:t>This may extend the total duration but allows priorities to be determined without neglecting the biological foundation.</w:t>
      </w:r>
    </w:p>
    <w:p w14:paraId="772BB7F9"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{TM_15_BUDGET_PREMIUM_EN}</w:t>
      </w:r>
      <w:r w:rsidRPr="00A325AF">
        <w:rPr>
          <w:rFonts w:ascii="Times New Roman" w:eastAsia="Times New Roman" w:hAnsi="Times New Roman" w:cs="Times New Roman"/>
          <w:kern w:val="0"/>
          <w:sz w:val="24"/>
          <w:szCs w:val="24"/>
          <w:lang w:val="en-IN" w:eastAsia="nl-BE"/>
          <w14:ligatures w14:val="none"/>
        </w:rPr>
        <w:br/>
        <w:t>In a premium approach, materials and finishing with higher precision and durability are generally selected. This mainly influences the level of detail and reproducibility.</w:t>
      </w:r>
      <w:r w:rsidRPr="00A325AF">
        <w:rPr>
          <w:rFonts w:ascii="Times New Roman" w:eastAsia="Times New Roman" w:hAnsi="Times New Roman" w:cs="Times New Roman"/>
          <w:kern w:val="0"/>
          <w:sz w:val="24"/>
          <w:szCs w:val="24"/>
          <w:lang w:val="en-IN" w:eastAsia="nl-BE"/>
          <w14:ligatures w14:val="none"/>
        </w:rPr>
        <w:br/>
        <w:t>The added value rarely lies in “more procedures,” but in precision and long-term stability.</w:t>
      </w:r>
    </w:p>
    <w:p w14:paraId="633DC956"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{TM_16_TOOTH_STATUS_EN}</w:t>
      </w:r>
      <w:r w:rsidRPr="00A325AF">
        <w:rPr>
          <w:rFonts w:ascii="Times New Roman" w:eastAsia="Times New Roman" w:hAnsi="Times New Roman" w:cs="Times New Roman"/>
          <w:kern w:val="0"/>
          <w:sz w:val="24"/>
          <w:szCs w:val="24"/>
          <w:lang w:val="en-IN" w:eastAsia="nl-BE"/>
          <w14:ligatures w14:val="none"/>
        </w:rPr>
        <w:br/>
        <w:t>The current condition of teeth — such as large fillings, root canal treatments, or cracks — affects structural strength.</w:t>
      </w:r>
      <w:r w:rsidRPr="00A325AF">
        <w:rPr>
          <w:rFonts w:ascii="Times New Roman" w:eastAsia="Times New Roman" w:hAnsi="Times New Roman" w:cs="Times New Roman"/>
          <w:kern w:val="0"/>
          <w:sz w:val="24"/>
          <w:szCs w:val="24"/>
          <w:lang w:val="en-IN" w:eastAsia="nl-BE"/>
          <w14:ligatures w14:val="none"/>
        </w:rPr>
        <w:br/>
        <w:t>This partly determines whether preservation, reinforcement, or replacement is technically the most predictable option.</w:t>
      </w:r>
    </w:p>
    <w:p w14:paraId="5461C813"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{TM_17_ORAL_COMPLEXITY_EN}</w:t>
      </w:r>
      <w:r w:rsidRPr="00A325AF">
        <w:rPr>
          <w:rFonts w:ascii="Times New Roman" w:eastAsia="Times New Roman" w:hAnsi="Times New Roman" w:cs="Times New Roman"/>
          <w:kern w:val="0"/>
          <w:sz w:val="24"/>
          <w:szCs w:val="24"/>
          <w:lang w:val="en-IN" w:eastAsia="nl-BE"/>
          <w14:ligatures w14:val="none"/>
        </w:rPr>
        <w:br/>
        <w:t>When multiple issues occur simultaneously — such as tooth loss, wear, and gum problems — technical complexity increases.</w:t>
      </w:r>
      <w:r w:rsidRPr="00A325AF">
        <w:rPr>
          <w:rFonts w:ascii="Times New Roman" w:eastAsia="Times New Roman" w:hAnsi="Times New Roman" w:cs="Times New Roman"/>
          <w:kern w:val="0"/>
          <w:sz w:val="24"/>
          <w:szCs w:val="24"/>
          <w:lang w:val="en-IN" w:eastAsia="nl-BE"/>
          <w14:ligatures w14:val="none"/>
        </w:rPr>
        <w:br/>
        <w:t>In such cases, a phased approach may help build stability.</w:t>
      </w:r>
    </w:p>
    <w:p w14:paraId="464566F4"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{TM_18_TREATMENT_HISTORY_EN}</w:t>
      </w:r>
      <w:r w:rsidRPr="00A325AF">
        <w:rPr>
          <w:rFonts w:ascii="Times New Roman" w:eastAsia="Times New Roman" w:hAnsi="Times New Roman" w:cs="Times New Roman"/>
          <w:kern w:val="0"/>
          <w:sz w:val="24"/>
          <w:szCs w:val="24"/>
          <w:lang w:val="en-IN" w:eastAsia="nl-BE"/>
          <w14:ligatures w14:val="none"/>
        </w:rPr>
        <w:br/>
        <w:t>Previous treatments may influence the current situation, for example due to scar tissue, altered bite, or existing restorative work.</w:t>
      </w:r>
      <w:r w:rsidRPr="00A325AF">
        <w:rPr>
          <w:rFonts w:ascii="Times New Roman" w:eastAsia="Times New Roman" w:hAnsi="Times New Roman" w:cs="Times New Roman"/>
          <w:kern w:val="0"/>
          <w:sz w:val="24"/>
          <w:szCs w:val="24"/>
          <w:lang w:val="en-IN" w:eastAsia="nl-BE"/>
          <w14:ligatures w14:val="none"/>
        </w:rPr>
        <w:br/>
        <w:t>This does not mean options are limited, but integration with existing work must be handled carefully.</w:t>
      </w:r>
    </w:p>
    <w:p w14:paraId="6F8B879D"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{TM_19_GENERAL_HEALTH_CAPACITY_EN}</w:t>
      </w:r>
      <w:r w:rsidRPr="00A325AF">
        <w:rPr>
          <w:rFonts w:ascii="Times New Roman" w:eastAsia="Times New Roman" w:hAnsi="Times New Roman" w:cs="Times New Roman"/>
          <w:kern w:val="0"/>
          <w:sz w:val="24"/>
          <w:szCs w:val="24"/>
          <w:lang w:val="en-IN" w:eastAsia="nl-BE"/>
          <w14:ligatures w14:val="none"/>
        </w:rPr>
        <w:br/>
        <w:t>General health affects recovery capacity and tolerance. Chronic conditions, medication, or reduced resistance may slow healing.</w:t>
      </w:r>
      <w:r w:rsidRPr="00A325AF">
        <w:rPr>
          <w:rFonts w:ascii="Times New Roman" w:eastAsia="Times New Roman" w:hAnsi="Times New Roman" w:cs="Times New Roman"/>
          <w:kern w:val="0"/>
          <w:sz w:val="24"/>
          <w:szCs w:val="24"/>
          <w:lang w:val="en-IN" w:eastAsia="nl-BE"/>
          <w14:ligatures w14:val="none"/>
        </w:rPr>
        <w:br/>
        <w:t>Physical resilience is generally considered when assessing planning and timing.</w:t>
      </w:r>
    </w:p>
    <w:p w14:paraId="27209994" w14:textId="77777777" w:rsidR="00A325AF" w:rsidRPr="00A325AF" w:rsidRDefault="00A325AF" w:rsidP="00A325A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nl-BE"/>
          <w14:ligatures w14:val="none"/>
        </w:rPr>
      </w:pPr>
      <w:r w:rsidRPr="00A325AF">
        <w:rPr>
          <w:rFonts w:ascii="Times New Roman" w:eastAsia="Times New Roman" w:hAnsi="Times New Roman" w:cs="Times New Roman"/>
          <w:b/>
          <w:bCs/>
          <w:kern w:val="36"/>
          <w:sz w:val="48"/>
          <w:szCs w:val="48"/>
          <w:lang w:val="en-IN" w:eastAsia="nl-BE"/>
          <w14:ligatures w14:val="none"/>
        </w:rPr>
        <w:t>4) COST DRIVER BLOCKS (COSTBLOCK_*)</w:t>
      </w:r>
    </w:p>
    <w:p w14:paraId="15811104"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{COSTBLOCK_S01_EN}</w:t>
      </w:r>
      <w:r w:rsidRPr="00A325AF">
        <w:rPr>
          <w:rFonts w:ascii="Times New Roman" w:eastAsia="Times New Roman" w:hAnsi="Times New Roman" w:cs="Times New Roman"/>
          <w:kern w:val="0"/>
          <w:sz w:val="24"/>
          <w:szCs w:val="24"/>
          <w:lang w:val="en-IN" w:eastAsia="nl-BE"/>
          <w14:ligatures w14:val="none"/>
        </w:rPr>
        <w:br/>
        <w:t>In cases of discoloration, cost is determined by the type of treatment and its intensity. For whitening, the number of required sessions, the technique used (at-home or in-office), and the starting shade play a role.</w:t>
      </w:r>
      <w:r w:rsidRPr="00A325AF">
        <w:rPr>
          <w:rFonts w:ascii="Times New Roman" w:eastAsia="Times New Roman" w:hAnsi="Times New Roman" w:cs="Times New Roman"/>
          <w:kern w:val="0"/>
          <w:sz w:val="24"/>
          <w:szCs w:val="24"/>
          <w:lang w:val="en-IN" w:eastAsia="nl-BE"/>
          <w14:ligatures w14:val="none"/>
        </w:rPr>
        <w:br/>
        <w:t>For veneers, pricing is generally calculated per tooth, with material selection, individual shape correction, and tooth preparation influencing the total.</w:t>
      </w:r>
    </w:p>
    <w:p w14:paraId="137687CB" w14:textId="3E5125A3"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45443935"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{COSTBLOCK_S02_EN}</w:t>
      </w:r>
      <w:r w:rsidRPr="00A325AF">
        <w:rPr>
          <w:rFonts w:ascii="Times New Roman" w:eastAsia="Times New Roman" w:hAnsi="Times New Roman" w:cs="Times New Roman"/>
          <w:kern w:val="0"/>
          <w:sz w:val="24"/>
          <w:szCs w:val="24"/>
          <w:lang w:val="en-IN" w:eastAsia="nl-BE"/>
          <w14:ligatures w14:val="none"/>
        </w:rPr>
        <w:br/>
        <w:t>For a single missing tooth in the visible zone, cost depends on the chosen replacement method.</w:t>
      </w:r>
      <w:r w:rsidRPr="00A325AF">
        <w:rPr>
          <w:rFonts w:ascii="Times New Roman" w:eastAsia="Times New Roman" w:hAnsi="Times New Roman" w:cs="Times New Roman"/>
          <w:kern w:val="0"/>
          <w:sz w:val="24"/>
          <w:szCs w:val="24"/>
          <w:lang w:val="en-IN" w:eastAsia="nl-BE"/>
          <w14:ligatures w14:val="none"/>
        </w:rPr>
        <w:br/>
        <w:t>With an implant, factors such as available bone volume, the need for preparatory procedures, crown type, and aesthetic finishing influence the total.</w:t>
      </w:r>
      <w:r w:rsidRPr="00A325AF">
        <w:rPr>
          <w:rFonts w:ascii="Times New Roman" w:eastAsia="Times New Roman" w:hAnsi="Times New Roman" w:cs="Times New Roman"/>
          <w:kern w:val="0"/>
          <w:sz w:val="24"/>
          <w:szCs w:val="24"/>
          <w:lang w:val="en-IN" w:eastAsia="nl-BE"/>
          <w14:ligatures w14:val="none"/>
        </w:rPr>
        <w:br/>
        <w:t>With an adhesive bridge, pricing is mainly affected by the design, the number of involved teeth, and bite force distribution.</w:t>
      </w:r>
    </w:p>
    <w:p w14:paraId="65538483" w14:textId="4A1DB38F"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500F82C2"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{COSTBLOCK_S03_EN}</w:t>
      </w:r>
      <w:r w:rsidRPr="00A325AF">
        <w:rPr>
          <w:rFonts w:ascii="Times New Roman" w:eastAsia="Times New Roman" w:hAnsi="Times New Roman" w:cs="Times New Roman"/>
          <w:kern w:val="0"/>
          <w:sz w:val="24"/>
          <w:szCs w:val="24"/>
          <w:lang w:val="en-IN" w:eastAsia="nl-BE"/>
          <w14:ligatures w14:val="none"/>
        </w:rPr>
        <w:br/>
        <w:t>In the chewing zone, cost is strongly influenced by load and durability. Material strength, crown or bridge type, and the condition of adjacent teeth play a greater role than aesthetic refinement.</w:t>
      </w:r>
    </w:p>
    <w:p w14:paraId="7E183F43" w14:textId="707E4A84"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033FF809"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{COSTBLOCK_S04_EN}</w:t>
      </w:r>
      <w:r w:rsidRPr="00A325AF">
        <w:rPr>
          <w:rFonts w:ascii="Times New Roman" w:eastAsia="Times New Roman" w:hAnsi="Times New Roman" w:cs="Times New Roman"/>
          <w:kern w:val="0"/>
          <w:sz w:val="24"/>
          <w:szCs w:val="24"/>
          <w:lang w:val="en-IN" w:eastAsia="nl-BE"/>
          <w14:ligatures w14:val="none"/>
        </w:rPr>
        <w:br/>
        <w:t>When 2 to 4 adjacent teeth are missing, cost is determined by the number of implants or the length of the bridge construction.</w:t>
      </w:r>
      <w:r w:rsidRPr="00A325AF">
        <w:rPr>
          <w:rFonts w:ascii="Times New Roman" w:eastAsia="Times New Roman" w:hAnsi="Times New Roman" w:cs="Times New Roman"/>
          <w:kern w:val="0"/>
          <w:sz w:val="24"/>
          <w:szCs w:val="24"/>
          <w:lang w:val="en-IN" w:eastAsia="nl-BE"/>
          <w14:ligatures w14:val="none"/>
        </w:rPr>
        <w:br/>
        <w:t>Longer spans often require additional structural support. Bone quality and volume may necessitate additional technical steps.</w:t>
      </w:r>
    </w:p>
    <w:p w14:paraId="481B2D23" w14:textId="37FD946D"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559F7693"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{COSTBLOCK_S05_EN}</w:t>
      </w:r>
      <w:r w:rsidRPr="00A325AF">
        <w:rPr>
          <w:rFonts w:ascii="Times New Roman" w:eastAsia="Times New Roman" w:hAnsi="Times New Roman" w:cs="Times New Roman"/>
          <w:kern w:val="0"/>
          <w:sz w:val="24"/>
          <w:szCs w:val="24"/>
          <w:lang w:val="en-IN" w:eastAsia="nl-BE"/>
          <w14:ligatures w14:val="none"/>
        </w:rPr>
        <w:br/>
        <w:t>In cases of scattered missing teeth, pricing is typically calculated per zone. Each missing element may be assessed individually, making cost dependent on position, load, and integration with existing restorations.</w:t>
      </w:r>
      <w:r w:rsidRPr="00A325AF">
        <w:rPr>
          <w:rFonts w:ascii="Times New Roman" w:eastAsia="Times New Roman" w:hAnsi="Times New Roman" w:cs="Times New Roman"/>
          <w:kern w:val="0"/>
          <w:sz w:val="24"/>
          <w:szCs w:val="24"/>
          <w:lang w:val="en-IN" w:eastAsia="nl-BE"/>
          <w14:ligatures w14:val="none"/>
        </w:rPr>
        <w:br/>
      </w:r>
      <w:proofErr w:type="spellStart"/>
      <w:r w:rsidRPr="00A325AF">
        <w:rPr>
          <w:rFonts w:ascii="Times New Roman" w:eastAsia="Times New Roman" w:hAnsi="Times New Roman" w:cs="Times New Roman"/>
          <w:kern w:val="0"/>
          <w:sz w:val="24"/>
          <w:szCs w:val="24"/>
          <w:lang w:eastAsia="nl-BE"/>
          <w14:ligatures w14:val="none"/>
        </w:rPr>
        <w:t>Phasing</w:t>
      </w:r>
      <w:proofErr w:type="spellEnd"/>
      <w:r w:rsidRPr="00A325AF">
        <w:rPr>
          <w:rFonts w:ascii="Times New Roman" w:eastAsia="Times New Roman" w:hAnsi="Times New Roman" w:cs="Times New Roman"/>
          <w:kern w:val="0"/>
          <w:sz w:val="24"/>
          <w:szCs w:val="24"/>
          <w:lang w:eastAsia="nl-BE"/>
          <w14:ligatures w14:val="none"/>
        </w:rPr>
        <w:t xml:space="preserve"> over multiple stages </w:t>
      </w:r>
      <w:proofErr w:type="spellStart"/>
      <w:r w:rsidRPr="00A325AF">
        <w:rPr>
          <w:rFonts w:ascii="Times New Roman" w:eastAsia="Times New Roman" w:hAnsi="Times New Roman" w:cs="Times New Roman"/>
          <w:kern w:val="0"/>
          <w:sz w:val="24"/>
          <w:szCs w:val="24"/>
          <w:lang w:eastAsia="nl-BE"/>
          <w14:ligatures w14:val="none"/>
        </w:rPr>
        <w:t>may</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influence</w:t>
      </w:r>
      <w:proofErr w:type="spellEnd"/>
      <w:r w:rsidRPr="00A325AF">
        <w:rPr>
          <w:rFonts w:ascii="Times New Roman" w:eastAsia="Times New Roman" w:hAnsi="Times New Roman" w:cs="Times New Roman"/>
          <w:kern w:val="0"/>
          <w:sz w:val="24"/>
          <w:szCs w:val="24"/>
          <w:lang w:eastAsia="nl-BE"/>
          <w14:ligatures w14:val="none"/>
        </w:rPr>
        <w:t xml:space="preserve"> overall planning.</w:t>
      </w:r>
    </w:p>
    <w:p w14:paraId="6194D498" w14:textId="1633F7C9"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25ACBA57"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{COSTBLOCK_S06_EN}</w:t>
      </w:r>
      <w:r w:rsidRPr="00A325AF">
        <w:rPr>
          <w:rFonts w:ascii="Times New Roman" w:eastAsia="Times New Roman" w:hAnsi="Times New Roman" w:cs="Times New Roman"/>
          <w:kern w:val="0"/>
          <w:sz w:val="24"/>
          <w:szCs w:val="24"/>
          <w:lang w:val="en-IN" w:eastAsia="nl-BE"/>
          <w14:ligatures w14:val="none"/>
        </w:rPr>
        <w:br/>
        <w:t>When both function and aesthetics must be restored, cost consists of multiple components: structural reconstruction, material selection, and finishing per tooth.</w:t>
      </w:r>
      <w:r w:rsidRPr="00A325AF">
        <w:rPr>
          <w:rFonts w:ascii="Times New Roman" w:eastAsia="Times New Roman" w:hAnsi="Times New Roman" w:cs="Times New Roman"/>
          <w:kern w:val="0"/>
          <w:sz w:val="24"/>
          <w:szCs w:val="24"/>
          <w:lang w:val="en-IN" w:eastAsia="nl-BE"/>
          <w14:ligatures w14:val="none"/>
        </w:rPr>
        <w:br/>
        <w:t>The number of involved elements and bite complexity largely determine the price.</w:t>
      </w:r>
    </w:p>
    <w:p w14:paraId="6E755D64" w14:textId="62B599DB"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278CB19A"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{COSTBLOCK_S07_EN}</w:t>
      </w:r>
      <w:r w:rsidRPr="00A325AF">
        <w:rPr>
          <w:rFonts w:ascii="Times New Roman" w:eastAsia="Times New Roman" w:hAnsi="Times New Roman" w:cs="Times New Roman"/>
          <w:kern w:val="0"/>
          <w:sz w:val="24"/>
          <w:szCs w:val="24"/>
          <w:lang w:val="en-IN" w:eastAsia="nl-BE"/>
          <w14:ligatures w14:val="none"/>
        </w:rPr>
        <w:br/>
        <w:t>With segmental tooth loss over a larger area, cost generally increases due to the scale of reconstruction.</w:t>
      </w:r>
      <w:r w:rsidRPr="00A325AF">
        <w:rPr>
          <w:rFonts w:ascii="Times New Roman" w:eastAsia="Times New Roman" w:hAnsi="Times New Roman" w:cs="Times New Roman"/>
          <w:kern w:val="0"/>
          <w:sz w:val="24"/>
          <w:szCs w:val="24"/>
          <w:lang w:val="en-IN" w:eastAsia="nl-BE"/>
          <w14:ligatures w14:val="none"/>
        </w:rPr>
        <w:br/>
        <w:t>More support points, larger bridge constructions, and increased bite forces require technically more robust solutions.</w:t>
      </w:r>
    </w:p>
    <w:p w14:paraId="5B86268D" w14:textId="6BDC5D78"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4481E59C"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{COSTBLOCK_S08_EN}</w:t>
      </w:r>
      <w:r w:rsidRPr="00A325AF">
        <w:rPr>
          <w:rFonts w:ascii="Times New Roman" w:eastAsia="Times New Roman" w:hAnsi="Times New Roman" w:cs="Times New Roman"/>
          <w:kern w:val="0"/>
          <w:sz w:val="24"/>
          <w:szCs w:val="24"/>
          <w:lang w:val="en-IN" w:eastAsia="nl-BE"/>
          <w14:ligatures w14:val="none"/>
        </w:rPr>
        <w:br/>
        <w:t>In extensive and dispersed tooth loss, cost is determined by the number of zones, the selected replacement strategy, and the underlying bone condition.</w:t>
      </w:r>
      <w:r w:rsidRPr="00A325AF">
        <w:rPr>
          <w:rFonts w:ascii="Times New Roman" w:eastAsia="Times New Roman" w:hAnsi="Times New Roman" w:cs="Times New Roman"/>
          <w:kern w:val="0"/>
          <w:sz w:val="24"/>
          <w:szCs w:val="24"/>
          <w:lang w:val="en-IN" w:eastAsia="nl-BE"/>
          <w14:ligatures w14:val="none"/>
        </w:rPr>
        <w:br/>
        <w:t>Combinations of fixed and removable solutions may further influence technical complexity.</w:t>
      </w:r>
    </w:p>
    <w:p w14:paraId="46526B36" w14:textId="7FFAA88B"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62E7D2C7"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{COSTBLOCK_S09_EN}</w:t>
      </w:r>
      <w:r w:rsidRPr="00A325AF">
        <w:rPr>
          <w:rFonts w:ascii="Times New Roman" w:eastAsia="Times New Roman" w:hAnsi="Times New Roman" w:cs="Times New Roman"/>
          <w:kern w:val="0"/>
          <w:sz w:val="24"/>
          <w:szCs w:val="24"/>
          <w:lang w:val="en-IN" w:eastAsia="nl-BE"/>
          <w14:ligatures w14:val="none"/>
        </w:rPr>
        <w:br/>
        <w:t>For a fully edentulous jaw, cost depends on the chosen stabilization method: a fully removable denture, an implant-supported overdenture, or a fixed bridge construction.</w:t>
      </w:r>
      <w:r w:rsidRPr="00A325AF">
        <w:rPr>
          <w:rFonts w:ascii="Times New Roman" w:eastAsia="Times New Roman" w:hAnsi="Times New Roman" w:cs="Times New Roman"/>
          <w:kern w:val="0"/>
          <w:sz w:val="24"/>
          <w:szCs w:val="24"/>
          <w:lang w:val="en-IN" w:eastAsia="nl-BE"/>
          <w14:ligatures w14:val="none"/>
        </w:rPr>
        <w:br/>
        <w:t>The number of implants, connection type, and material selection determine the majority of the total.</w:t>
      </w:r>
    </w:p>
    <w:p w14:paraId="728E062A" w14:textId="4E20E8B0"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4D8F6C59"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{COSTBLOCK_S10_EN}</w:t>
      </w:r>
      <w:r w:rsidRPr="00A325AF">
        <w:rPr>
          <w:rFonts w:ascii="Times New Roman" w:eastAsia="Times New Roman" w:hAnsi="Times New Roman" w:cs="Times New Roman"/>
          <w:kern w:val="0"/>
          <w:sz w:val="24"/>
          <w:szCs w:val="24"/>
          <w:lang w:val="en-IN" w:eastAsia="nl-BE"/>
          <w14:ligatures w14:val="none"/>
        </w:rPr>
        <w:br/>
        <w:t>In full-mouth rehabilitation, cost is influenced by the total number of teeth to be replaced or restored, the selected construction type (fixed, removable, or hybrid), and the need for preparatory stabilization.</w:t>
      </w:r>
      <w:r w:rsidRPr="00A325AF">
        <w:rPr>
          <w:rFonts w:ascii="Times New Roman" w:eastAsia="Times New Roman" w:hAnsi="Times New Roman" w:cs="Times New Roman"/>
          <w:kern w:val="0"/>
          <w:sz w:val="24"/>
          <w:szCs w:val="24"/>
          <w:lang w:val="en-IN" w:eastAsia="nl-BE"/>
          <w14:ligatures w14:val="none"/>
        </w:rPr>
        <w:br/>
        <w:t>The greater the technical reconstruction, the more extensive the planning and execution.</w:t>
      </w:r>
    </w:p>
    <w:p w14:paraId="123C6C2D" w14:textId="5F8B7C15"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330EA5A8"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{COSTBLOCK_S11_EN}</w:t>
      </w:r>
      <w:r w:rsidRPr="00A325AF">
        <w:rPr>
          <w:rFonts w:ascii="Times New Roman" w:eastAsia="Times New Roman" w:hAnsi="Times New Roman" w:cs="Times New Roman"/>
          <w:kern w:val="0"/>
          <w:sz w:val="24"/>
          <w:szCs w:val="24"/>
          <w:lang w:val="en-IN" w:eastAsia="nl-BE"/>
          <w14:ligatures w14:val="none"/>
        </w:rPr>
        <w:br/>
        <w:t>In cases of misalignment, cost depends on the chosen correction method.</w:t>
      </w:r>
      <w:r w:rsidRPr="00A325AF">
        <w:rPr>
          <w:rFonts w:ascii="Times New Roman" w:eastAsia="Times New Roman" w:hAnsi="Times New Roman" w:cs="Times New Roman"/>
          <w:kern w:val="0"/>
          <w:sz w:val="24"/>
          <w:szCs w:val="24"/>
          <w:lang w:val="en-IN" w:eastAsia="nl-BE"/>
          <w14:ligatures w14:val="none"/>
        </w:rPr>
        <w:br/>
        <w:t>Aligner treatment is generally determined by treatment duration and complexity, while veneers are calculated per tooth based on preparation, material, and aesthetic finishing.</w:t>
      </w:r>
    </w:p>
    <w:p w14:paraId="53F5F76B" w14:textId="05240ACC"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1E21B876"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{COSTBLOCK_S12_EN}</w:t>
      </w:r>
      <w:r w:rsidRPr="00A325AF">
        <w:rPr>
          <w:rFonts w:ascii="Times New Roman" w:eastAsia="Times New Roman" w:hAnsi="Times New Roman" w:cs="Times New Roman"/>
          <w:kern w:val="0"/>
          <w:sz w:val="24"/>
          <w:szCs w:val="24"/>
          <w:lang w:val="en-IN" w:eastAsia="nl-BE"/>
          <w14:ligatures w14:val="none"/>
        </w:rPr>
        <w:br/>
        <w:t>When teeth are mobile or painful, cost may relate to stabilization or replacement, depending on the underlying condition.</w:t>
      </w:r>
      <w:r w:rsidRPr="00A325AF">
        <w:rPr>
          <w:rFonts w:ascii="Times New Roman" w:eastAsia="Times New Roman" w:hAnsi="Times New Roman" w:cs="Times New Roman"/>
          <w:kern w:val="0"/>
          <w:sz w:val="24"/>
          <w:szCs w:val="24"/>
          <w:lang w:val="en-IN" w:eastAsia="nl-BE"/>
          <w14:ligatures w14:val="none"/>
        </w:rPr>
        <w:br/>
        <w:t>The underlying cause and chosen reconstruction determine the scope of treatment.</w:t>
      </w:r>
    </w:p>
    <w:p w14:paraId="0EAE529F" w14:textId="52BEED6E"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50A469BD"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{COSTBLOCK_S13_EN}</w:t>
      </w:r>
      <w:r w:rsidRPr="00A325AF">
        <w:rPr>
          <w:rFonts w:ascii="Times New Roman" w:eastAsia="Times New Roman" w:hAnsi="Times New Roman" w:cs="Times New Roman"/>
          <w:kern w:val="0"/>
          <w:sz w:val="24"/>
          <w:szCs w:val="24"/>
          <w:lang w:val="en-IN" w:eastAsia="nl-BE"/>
          <w14:ligatures w14:val="none"/>
        </w:rPr>
        <w:br/>
        <w:t>For mild discoloration without structural damage, whitening typically remains limited in scope.</w:t>
      </w:r>
      <w:r w:rsidRPr="00A325AF">
        <w:rPr>
          <w:rFonts w:ascii="Times New Roman" w:eastAsia="Times New Roman" w:hAnsi="Times New Roman" w:cs="Times New Roman"/>
          <w:kern w:val="0"/>
          <w:sz w:val="24"/>
          <w:szCs w:val="24"/>
          <w:lang w:val="en-IN" w:eastAsia="nl-BE"/>
          <w14:ligatures w14:val="none"/>
        </w:rPr>
        <w:br/>
        <w:t>When shape correction or structural modification is required, veneers are calculated per tooth according to material choice and individual finishing.</w:t>
      </w:r>
    </w:p>
    <w:p w14:paraId="4E79588B" w14:textId="01A76D15"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2046A104"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{COSTBLOCK_S14_EN}</w:t>
      </w:r>
      <w:r w:rsidRPr="00A325AF">
        <w:rPr>
          <w:rFonts w:ascii="Times New Roman" w:eastAsia="Times New Roman" w:hAnsi="Times New Roman" w:cs="Times New Roman"/>
          <w:kern w:val="0"/>
          <w:sz w:val="24"/>
          <w:szCs w:val="24"/>
          <w:lang w:val="en-IN" w:eastAsia="nl-BE"/>
          <w14:ligatures w14:val="none"/>
        </w:rPr>
        <w:br/>
        <w:t>When budget is central, cost is strongly influenced by the number of implants, prosthetic type, and degree of phasing.</w:t>
      </w:r>
      <w:r w:rsidRPr="00A325AF">
        <w:rPr>
          <w:rFonts w:ascii="Times New Roman" w:eastAsia="Times New Roman" w:hAnsi="Times New Roman" w:cs="Times New Roman"/>
          <w:kern w:val="0"/>
          <w:sz w:val="24"/>
          <w:szCs w:val="24"/>
          <w:lang w:val="en-IN" w:eastAsia="nl-BE"/>
          <w14:ligatures w14:val="none"/>
        </w:rPr>
        <w:br/>
        <w:t>Staging treatment may influence planning but does not alter the technical foundation of the solution.</w:t>
      </w:r>
    </w:p>
    <w:p w14:paraId="509BEC18" w14:textId="0F10631F"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08BD462A"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{COSTBLOCK_S15_EN}</w:t>
      </w:r>
      <w:r w:rsidRPr="00A325AF">
        <w:rPr>
          <w:rFonts w:ascii="Times New Roman" w:eastAsia="Times New Roman" w:hAnsi="Times New Roman" w:cs="Times New Roman"/>
          <w:kern w:val="0"/>
          <w:sz w:val="24"/>
          <w:szCs w:val="24"/>
          <w:lang w:val="en-IN" w:eastAsia="nl-BE"/>
          <w14:ligatures w14:val="none"/>
        </w:rPr>
        <w:br/>
        <w:t>In premium aesthetic cases, pricing is primarily determined by material precision, individual tooth shaping, and the intensity of preparation and alignment.</w:t>
      </w:r>
      <w:r w:rsidRPr="00A325AF">
        <w:rPr>
          <w:rFonts w:ascii="Times New Roman" w:eastAsia="Times New Roman" w:hAnsi="Times New Roman" w:cs="Times New Roman"/>
          <w:kern w:val="0"/>
          <w:sz w:val="24"/>
          <w:szCs w:val="24"/>
          <w:lang w:val="en-IN" w:eastAsia="nl-BE"/>
          <w14:ligatures w14:val="none"/>
        </w:rPr>
        <w:br/>
        <w:t>Higher levels of detail and reproducibility increase technical time investment.</w:t>
      </w:r>
    </w:p>
    <w:p w14:paraId="60396CE2" w14:textId="02B7615A"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1612F9B7"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{COSTBLOCK_S16_EN}</w:t>
      </w:r>
      <w:r w:rsidRPr="00A325AF">
        <w:rPr>
          <w:rFonts w:ascii="Times New Roman" w:eastAsia="Times New Roman" w:hAnsi="Times New Roman" w:cs="Times New Roman"/>
          <w:kern w:val="0"/>
          <w:sz w:val="24"/>
          <w:szCs w:val="24"/>
          <w:lang w:val="en-IN" w:eastAsia="nl-BE"/>
          <w14:ligatures w14:val="none"/>
        </w:rPr>
        <w:br/>
        <w:t>In cases of wear or fracture, cost depends on the degree of structural damage.</w:t>
      </w:r>
      <w:r w:rsidRPr="00A325AF">
        <w:rPr>
          <w:rFonts w:ascii="Times New Roman" w:eastAsia="Times New Roman" w:hAnsi="Times New Roman" w:cs="Times New Roman"/>
          <w:kern w:val="0"/>
          <w:sz w:val="24"/>
          <w:szCs w:val="24"/>
          <w:lang w:val="en-IN" w:eastAsia="nl-BE"/>
          <w14:ligatures w14:val="none"/>
        </w:rPr>
        <w:br/>
        <w:t>Limited build-up requires fewer technical steps than full ceramic replacement per tooth, where material strength and shape correction are determining factors.</w:t>
      </w:r>
    </w:p>
    <w:p w14:paraId="71028C43" w14:textId="501E6471"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09CBDBAE"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{COSTBLOCK_S17_EN}</w:t>
      </w:r>
      <w:r w:rsidRPr="00A325AF">
        <w:rPr>
          <w:rFonts w:ascii="Times New Roman" w:eastAsia="Times New Roman" w:hAnsi="Times New Roman" w:cs="Times New Roman"/>
          <w:kern w:val="0"/>
          <w:sz w:val="24"/>
          <w:szCs w:val="24"/>
          <w:lang w:val="en-IN" w:eastAsia="nl-BE"/>
          <w14:ligatures w14:val="none"/>
        </w:rPr>
        <w:br/>
        <w:t>When adjacent teeth are already restored, a bridge is often compared with an implant.</w:t>
      </w:r>
      <w:r w:rsidRPr="00A325AF">
        <w:rPr>
          <w:rFonts w:ascii="Times New Roman" w:eastAsia="Times New Roman" w:hAnsi="Times New Roman" w:cs="Times New Roman"/>
          <w:kern w:val="0"/>
          <w:sz w:val="24"/>
          <w:szCs w:val="24"/>
          <w:lang w:val="en-IN" w:eastAsia="nl-BE"/>
          <w14:ligatures w14:val="none"/>
        </w:rPr>
        <w:br/>
        <w:t>Cost is influenced by the need for additional preparation, crown material type, and local bone condition.</w:t>
      </w:r>
    </w:p>
    <w:p w14:paraId="6CB76711" w14:textId="390021BA"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52F9F49B" w14:textId="77777777" w:rsidR="00A325AF" w:rsidRPr="00A325AF" w:rsidRDefault="00A325AF" w:rsidP="00A325A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nl-BE"/>
          <w14:ligatures w14:val="none"/>
        </w:rPr>
      </w:pPr>
      <w:r w:rsidRPr="00A325AF">
        <w:rPr>
          <w:rFonts w:ascii="Times New Roman" w:eastAsia="Times New Roman" w:hAnsi="Times New Roman" w:cs="Times New Roman"/>
          <w:b/>
          <w:bCs/>
          <w:kern w:val="36"/>
          <w:sz w:val="48"/>
          <w:szCs w:val="48"/>
          <w:lang w:val="en-IN" w:eastAsia="nl-BE"/>
          <w14:ligatures w14:val="none"/>
        </w:rPr>
        <w:t>NUANCE BLOCKS – ULTRA CONCRETE VERSION (EN)</w:t>
      </w:r>
    </w:p>
    <w:p w14:paraId="5A29BAD8"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{NUANCE_S01_SHORT_EN}</w:t>
      </w:r>
      <w:r w:rsidRPr="00A325AF">
        <w:rPr>
          <w:rFonts w:ascii="Times New Roman" w:eastAsia="Times New Roman" w:hAnsi="Times New Roman" w:cs="Times New Roman"/>
          <w:kern w:val="0"/>
          <w:sz w:val="24"/>
          <w:szCs w:val="24"/>
          <w:lang w:val="en-IN" w:eastAsia="nl-BE"/>
          <w14:ligatures w14:val="none"/>
        </w:rPr>
        <w:br/>
        <w:t>Intensive whitening or very white veneers often reduce natural enamel translucency. As a result, the surface may appear flatter and less vibrant in daylight.</w:t>
      </w:r>
      <w:r w:rsidRPr="00A325AF">
        <w:rPr>
          <w:rFonts w:ascii="Times New Roman" w:eastAsia="Times New Roman" w:hAnsi="Times New Roman" w:cs="Times New Roman"/>
          <w:kern w:val="0"/>
          <w:sz w:val="24"/>
          <w:szCs w:val="24"/>
          <w:lang w:val="en-IN" w:eastAsia="nl-BE"/>
          <w14:ligatures w14:val="none"/>
        </w:rPr>
        <w:br/>
        <w:t>The consideration lies between maximum whiteness and preservation of natural light reflection.</w:t>
      </w:r>
    </w:p>
    <w:p w14:paraId="0DF1D6D3" w14:textId="551AA71F"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11CB14C7"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{NUANCE_S02_SHORT_EN}</w:t>
      </w:r>
      <w:r w:rsidRPr="00A325AF">
        <w:rPr>
          <w:rFonts w:ascii="Times New Roman" w:eastAsia="Times New Roman" w:hAnsi="Times New Roman" w:cs="Times New Roman"/>
          <w:kern w:val="0"/>
          <w:sz w:val="24"/>
          <w:szCs w:val="24"/>
          <w:lang w:val="en-IN" w:eastAsia="nl-BE"/>
          <w14:ligatures w14:val="none"/>
        </w:rPr>
        <w:br/>
        <w:t xml:space="preserve">In the front zone, differences of less than one </w:t>
      </w:r>
      <w:proofErr w:type="spellStart"/>
      <w:r w:rsidRPr="00A325AF">
        <w:rPr>
          <w:rFonts w:ascii="Times New Roman" w:eastAsia="Times New Roman" w:hAnsi="Times New Roman" w:cs="Times New Roman"/>
          <w:kern w:val="0"/>
          <w:sz w:val="24"/>
          <w:szCs w:val="24"/>
          <w:lang w:val="en-IN" w:eastAsia="nl-BE"/>
          <w14:ligatures w14:val="none"/>
        </w:rPr>
        <w:t>millimeter</w:t>
      </w:r>
      <w:proofErr w:type="spellEnd"/>
      <w:r w:rsidRPr="00A325AF">
        <w:rPr>
          <w:rFonts w:ascii="Times New Roman" w:eastAsia="Times New Roman" w:hAnsi="Times New Roman" w:cs="Times New Roman"/>
          <w:kern w:val="0"/>
          <w:sz w:val="24"/>
          <w:szCs w:val="24"/>
          <w:lang w:val="en-IN" w:eastAsia="nl-BE"/>
          <w14:ligatures w14:val="none"/>
        </w:rPr>
        <w:t xml:space="preserve"> in tooth length or gum line are visually noticeable. Irregular margin finishing increases this effect.</w:t>
      </w:r>
      <w:r w:rsidRPr="00A325AF">
        <w:rPr>
          <w:rFonts w:ascii="Times New Roman" w:eastAsia="Times New Roman" w:hAnsi="Times New Roman" w:cs="Times New Roman"/>
          <w:kern w:val="0"/>
          <w:sz w:val="24"/>
          <w:szCs w:val="24"/>
          <w:lang w:val="en-IN" w:eastAsia="nl-BE"/>
          <w14:ligatures w14:val="none"/>
        </w:rPr>
        <w:br/>
        <w:t>The consideration lies between rapid placement and maximum precision in finishing details.</w:t>
      </w:r>
    </w:p>
    <w:p w14:paraId="36E8CBA5" w14:textId="7A8A4632"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1BD93902"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{NUANCE_S03_SHORT_EN}</w:t>
      </w:r>
      <w:r w:rsidRPr="00A325AF">
        <w:rPr>
          <w:rFonts w:ascii="Times New Roman" w:eastAsia="Times New Roman" w:hAnsi="Times New Roman" w:cs="Times New Roman"/>
          <w:kern w:val="0"/>
          <w:sz w:val="24"/>
          <w:szCs w:val="24"/>
          <w:lang w:val="en-IN" w:eastAsia="nl-BE"/>
          <w14:ligatures w14:val="none"/>
        </w:rPr>
        <w:br/>
        <w:t>When a molar is missing, adjacent teeth absorb a greater share of chewing forces. Over time, this may lead to additional wear or tilting.</w:t>
      </w:r>
      <w:r w:rsidRPr="00A325AF">
        <w:rPr>
          <w:rFonts w:ascii="Times New Roman" w:eastAsia="Times New Roman" w:hAnsi="Times New Roman" w:cs="Times New Roman"/>
          <w:kern w:val="0"/>
          <w:sz w:val="24"/>
          <w:szCs w:val="24"/>
          <w:lang w:val="en-IN" w:eastAsia="nl-BE"/>
          <w14:ligatures w14:val="none"/>
        </w:rPr>
        <w:br/>
        <w:t>The consideration lies between monitoring and active redistribution of load.</w:t>
      </w:r>
    </w:p>
    <w:p w14:paraId="776CC0D0" w14:textId="25B3E89F"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222DE985"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{NUANCE_S04_SHORT_EN}</w:t>
      </w:r>
      <w:r w:rsidRPr="00A325AF">
        <w:rPr>
          <w:rFonts w:ascii="Times New Roman" w:eastAsia="Times New Roman" w:hAnsi="Times New Roman" w:cs="Times New Roman"/>
          <w:kern w:val="0"/>
          <w:sz w:val="24"/>
          <w:szCs w:val="24"/>
          <w:lang w:val="en-IN" w:eastAsia="nl-BE"/>
          <w14:ligatures w14:val="none"/>
        </w:rPr>
        <w:br/>
        <w:t>A bridge spanning multiple missing teeth creates a lever effect on the support points. The longer the span, the greater the mechanical load.</w:t>
      </w:r>
      <w:r w:rsidRPr="00A325AF">
        <w:rPr>
          <w:rFonts w:ascii="Times New Roman" w:eastAsia="Times New Roman" w:hAnsi="Times New Roman" w:cs="Times New Roman"/>
          <w:kern w:val="0"/>
          <w:sz w:val="24"/>
          <w:szCs w:val="24"/>
          <w:lang w:val="en-IN" w:eastAsia="nl-BE"/>
          <w14:ligatures w14:val="none"/>
        </w:rPr>
        <w:br/>
        <w:t>The consideration lies between fewer implants and greater structural stability.</w:t>
      </w:r>
    </w:p>
    <w:p w14:paraId="566453D4" w14:textId="01EFEA5E"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61F0D4EA"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{NUANCE_S05_SHORT_EN}</w:t>
      </w:r>
      <w:r w:rsidRPr="00A325AF">
        <w:rPr>
          <w:rFonts w:ascii="Times New Roman" w:eastAsia="Times New Roman" w:hAnsi="Times New Roman" w:cs="Times New Roman"/>
          <w:kern w:val="0"/>
          <w:sz w:val="24"/>
          <w:szCs w:val="24"/>
          <w:lang w:val="en-IN" w:eastAsia="nl-BE"/>
          <w14:ligatures w14:val="none"/>
        </w:rPr>
        <w:br/>
        <w:t>Isolated corrections per zone do not automatically account for the overall bite. Uneven contact points may increase muscular strain.</w:t>
      </w:r>
      <w:r w:rsidRPr="00A325AF">
        <w:rPr>
          <w:rFonts w:ascii="Times New Roman" w:eastAsia="Times New Roman" w:hAnsi="Times New Roman" w:cs="Times New Roman"/>
          <w:kern w:val="0"/>
          <w:sz w:val="24"/>
          <w:szCs w:val="24"/>
          <w:lang w:val="en-IN" w:eastAsia="nl-BE"/>
          <w14:ligatures w14:val="none"/>
        </w:rPr>
        <w:br/>
        <w:t>The consideration lies between a local solution and global occlusal balance.</w:t>
      </w:r>
    </w:p>
    <w:p w14:paraId="6F24FA3C" w14:textId="6BFEBA04" w:rsid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0EF47033" w14:textId="77777777"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78A0B8D8"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{NUANCE_S06_SHORT_EN}</w:t>
      </w:r>
      <w:r w:rsidRPr="00A325AF">
        <w:rPr>
          <w:rFonts w:ascii="Times New Roman" w:eastAsia="Times New Roman" w:hAnsi="Times New Roman" w:cs="Times New Roman"/>
          <w:kern w:val="0"/>
          <w:sz w:val="24"/>
          <w:szCs w:val="24"/>
          <w:lang w:val="en-IN" w:eastAsia="nl-BE"/>
          <w14:ligatures w14:val="none"/>
        </w:rPr>
        <w:br/>
        <w:t>Changing the shape of front teeth affects how upper and lower teeth meet. Minor adjustments may shift contact points.</w:t>
      </w:r>
      <w:r w:rsidRPr="00A325AF">
        <w:rPr>
          <w:rFonts w:ascii="Times New Roman" w:eastAsia="Times New Roman" w:hAnsi="Times New Roman" w:cs="Times New Roman"/>
          <w:kern w:val="0"/>
          <w:sz w:val="24"/>
          <w:szCs w:val="24"/>
          <w:lang w:val="en-IN" w:eastAsia="nl-BE"/>
          <w14:ligatures w14:val="none"/>
        </w:rPr>
        <w:br/>
        <w:t>The consideration lies between aesthetic correction and functional consistency.</w:t>
      </w:r>
    </w:p>
    <w:p w14:paraId="48E029C8" w14:textId="52810E5F"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5AAFCC79"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{NUANCE_S07_SHORT_EN}</w:t>
      </w:r>
      <w:r w:rsidRPr="00A325AF">
        <w:rPr>
          <w:rFonts w:ascii="Times New Roman" w:eastAsia="Times New Roman" w:hAnsi="Times New Roman" w:cs="Times New Roman"/>
          <w:kern w:val="0"/>
          <w:sz w:val="24"/>
          <w:szCs w:val="24"/>
          <w:lang w:val="en-IN" w:eastAsia="nl-BE"/>
          <w14:ligatures w14:val="none"/>
        </w:rPr>
        <w:br/>
        <w:t>With multiple missing teeth, load per support point increases when the number of supporting elements remains limited. This raises the likelihood of technical complications.</w:t>
      </w:r>
      <w:r w:rsidRPr="00A325AF">
        <w:rPr>
          <w:rFonts w:ascii="Times New Roman" w:eastAsia="Times New Roman" w:hAnsi="Times New Roman" w:cs="Times New Roman"/>
          <w:kern w:val="0"/>
          <w:sz w:val="24"/>
          <w:szCs w:val="24"/>
          <w:lang w:val="en-IN" w:eastAsia="nl-BE"/>
          <w14:ligatures w14:val="none"/>
        </w:rPr>
        <w:br/>
        <w:t>The consideration lies between minimal invasiveness and structural reserve.</w:t>
      </w:r>
    </w:p>
    <w:p w14:paraId="25443099" w14:textId="3C11350B"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440933F9"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{NUANCE_S08_SHORT_EN}</w:t>
      </w:r>
      <w:r w:rsidRPr="00A325AF">
        <w:rPr>
          <w:rFonts w:ascii="Times New Roman" w:eastAsia="Times New Roman" w:hAnsi="Times New Roman" w:cs="Times New Roman"/>
          <w:kern w:val="0"/>
          <w:sz w:val="24"/>
          <w:szCs w:val="24"/>
          <w:lang w:val="en-IN" w:eastAsia="nl-BE"/>
          <w14:ligatures w14:val="none"/>
        </w:rPr>
        <w:br/>
        <w:t>In extensive tooth loss, bite height may gradually decrease due to wear and instability. This alters muscle load and jaw position.</w:t>
      </w:r>
      <w:r w:rsidRPr="00A325AF">
        <w:rPr>
          <w:rFonts w:ascii="Times New Roman" w:eastAsia="Times New Roman" w:hAnsi="Times New Roman" w:cs="Times New Roman"/>
          <w:kern w:val="0"/>
          <w:sz w:val="24"/>
          <w:szCs w:val="24"/>
          <w:lang w:val="en-IN" w:eastAsia="nl-BE"/>
          <w14:ligatures w14:val="none"/>
        </w:rPr>
        <w:br/>
        <w:t>The consideration lies between isolated replacements and full bite rehabilitation.</w:t>
      </w:r>
    </w:p>
    <w:p w14:paraId="301BC1DB" w14:textId="7B2CBB5D"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33E8C5B4"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{NUANCE_S09_SHORT_EN}</w:t>
      </w:r>
      <w:r w:rsidRPr="00A325AF">
        <w:rPr>
          <w:rFonts w:ascii="Times New Roman" w:eastAsia="Times New Roman" w:hAnsi="Times New Roman" w:cs="Times New Roman"/>
          <w:kern w:val="0"/>
          <w:sz w:val="24"/>
          <w:szCs w:val="24"/>
          <w:lang w:val="en-IN" w:eastAsia="nl-BE"/>
          <w14:ligatures w14:val="none"/>
        </w:rPr>
        <w:br/>
        <w:t>A new prosthesis initially changes the sensation in the mouth and jaw. Pressure points and speech adaptation are not uncommon at the beginning.</w:t>
      </w:r>
      <w:r w:rsidRPr="00A325AF">
        <w:rPr>
          <w:rFonts w:ascii="Times New Roman" w:eastAsia="Times New Roman" w:hAnsi="Times New Roman" w:cs="Times New Roman"/>
          <w:kern w:val="0"/>
          <w:sz w:val="24"/>
          <w:szCs w:val="24"/>
          <w:lang w:val="en-IN" w:eastAsia="nl-BE"/>
          <w14:ligatures w14:val="none"/>
        </w:rPr>
        <w:br/>
        <w:t>The consideration lies between immediate functionality and adaptation over time.</w:t>
      </w:r>
    </w:p>
    <w:p w14:paraId="03F54763" w14:textId="7E1CCCDA"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73C04EE5"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{NUANCE_S10_SHORT_EN}</w:t>
      </w:r>
      <w:r w:rsidRPr="00A325AF">
        <w:rPr>
          <w:rFonts w:ascii="Times New Roman" w:eastAsia="Times New Roman" w:hAnsi="Times New Roman" w:cs="Times New Roman"/>
          <w:kern w:val="0"/>
          <w:sz w:val="24"/>
          <w:szCs w:val="24"/>
          <w:lang w:val="en-IN" w:eastAsia="nl-BE"/>
          <w14:ligatures w14:val="none"/>
        </w:rPr>
        <w:br/>
        <w:t>In full reconstruction, the existing bite is often revised. Excessive changes in a single phase may complicate muscular adaptation.</w:t>
      </w:r>
      <w:r w:rsidRPr="00A325AF">
        <w:rPr>
          <w:rFonts w:ascii="Times New Roman" w:eastAsia="Times New Roman" w:hAnsi="Times New Roman" w:cs="Times New Roman"/>
          <w:kern w:val="0"/>
          <w:sz w:val="24"/>
          <w:szCs w:val="24"/>
          <w:lang w:val="en-IN" w:eastAsia="nl-BE"/>
          <w14:ligatures w14:val="none"/>
        </w:rPr>
        <w:br/>
        <w:t>The consideration lies between speed of transformation and controlled stabilization.</w:t>
      </w:r>
    </w:p>
    <w:p w14:paraId="339F8E4B" w14:textId="31EBC0F4"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0B22AAB1"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{NUANCE_S11_SHORT_EN}</w:t>
      </w:r>
      <w:r w:rsidRPr="00A325AF">
        <w:rPr>
          <w:rFonts w:ascii="Times New Roman" w:eastAsia="Times New Roman" w:hAnsi="Times New Roman" w:cs="Times New Roman"/>
          <w:kern w:val="0"/>
          <w:sz w:val="24"/>
          <w:szCs w:val="24"/>
          <w:lang w:val="en-IN" w:eastAsia="nl-BE"/>
          <w14:ligatures w14:val="none"/>
        </w:rPr>
        <w:br/>
        <w:t>Misalignment affects light reflection and shadow formation. A minor rotation may appear more visually disruptive than functionally necessary.</w:t>
      </w:r>
      <w:r w:rsidRPr="00A325AF">
        <w:rPr>
          <w:rFonts w:ascii="Times New Roman" w:eastAsia="Times New Roman" w:hAnsi="Times New Roman" w:cs="Times New Roman"/>
          <w:kern w:val="0"/>
          <w:sz w:val="24"/>
          <w:szCs w:val="24"/>
          <w:lang w:val="en-IN" w:eastAsia="nl-BE"/>
          <w14:ligatures w14:val="none"/>
        </w:rPr>
        <w:br/>
      </w:r>
      <w:r w:rsidRPr="00A325AF">
        <w:rPr>
          <w:rFonts w:ascii="Times New Roman" w:eastAsia="Times New Roman" w:hAnsi="Times New Roman" w:cs="Times New Roman"/>
          <w:kern w:val="0"/>
          <w:sz w:val="24"/>
          <w:szCs w:val="24"/>
          <w:lang w:eastAsia="nl-BE"/>
          <w14:ligatures w14:val="none"/>
        </w:rPr>
        <w:t xml:space="preserve">The </w:t>
      </w:r>
      <w:proofErr w:type="spellStart"/>
      <w:r w:rsidRPr="00A325AF">
        <w:rPr>
          <w:rFonts w:ascii="Times New Roman" w:eastAsia="Times New Roman" w:hAnsi="Times New Roman" w:cs="Times New Roman"/>
          <w:kern w:val="0"/>
          <w:sz w:val="24"/>
          <w:szCs w:val="24"/>
          <w:lang w:eastAsia="nl-BE"/>
          <w14:ligatures w14:val="none"/>
        </w:rPr>
        <w:t>consideration</w:t>
      </w:r>
      <w:proofErr w:type="spellEnd"/>
      <w:r w:rsidRPr="00A325AF">
        <w:rPr>
          <w:rFonts w:ascii="Times New Roman" w:eastAsia="Times New Roman" w:hAnsi="Times New Roman" w:cs="Times New Roman"/>
          <w:kern w:val="0"/>
          <w:sz w:val="24"/>
          <w:szCs w:val="24"/>
          <w:lang w:eastAsia="nl-BE"/>
          <w14:ligatures w14:val="none"/>
        </w:rPr>
        <w:t xml:space="preserve"> lies </w:t>
      </w:r>
      <w:proofErr w:type="spellStart"/>
      <w:r w:rsidRPr="00A325AF">
        <w:rPr>
          <w:rFonts w:ascii="Times New Roman" w:eastAsia="Times New Roman" w:hAnsi="Times New Roman" w:cs="Times New Roman"/>
          <w:kern w:val="0"/>
          <w:sz w:val="24"/>
          <w:szCs w:val="24"/>
          <w:lang w:eastAsia="nl-BE"/>
          <w14:ligatures w14:val="none"/>
        </w:rPr>
        <w:t>between</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visual</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perfection</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and</w:t>
      </w:r>
      <w:proofErr w:type="spellEnd"/>
      <w:r w:rsidRPr="00A325AF">
        <w:rPr>
          <w:rFonts w:ascii="Times New Roman" w:eastAsia="Times New Roman" w:hAnsi="Times New Roman" w:cs="Times New Roman"/>
          <w:kern w:val="0"/>
          <w:sz w:val="24"/>
          <w:szCs w:val="24"/>
          <w:lang w:eastAsia="nl-BE"/>
          <w14:ligatures w14:val="none"/>
        </w:rPr>
        <w:t xml:space="preserve"> treatment </w:t>
      </w:r>
      <w:proofErr w:type="spellStart"/>
      <w:r w:rsidRPr="00A325AF">
        <w:rPr>
          <w:rFonts w:ascii="Times New Roman" w:eastAsia="Times New Roman" w:hAnsi="Times New Roman" w:cs="Times New Roman"/>
          <w:kern w:val="0"/>
          <w:sz w:val="24"/>
          <w:szCs w:val="24"/>
          <w:lang w:eastAsia="nl-BE"/>
          <w14:ligatures w14:val="none"/>
        </w:rPr>
        <w:t>duration</w:t>
      </w:r>
      <w:proofErr w:type="spellEnd"/>
      <w:r w:rsidRPr="00A325AF">
        <w:rPr>
          <w:rFonts w:ascii="Times New Roman" w:eastAsia="Times New Roman" w:hAnsi="Times New Roman" w:cs="Times New Roman"/>
          <w:kern w:val="0"/>
          <w:sz w:val="24"/>
          <w:szCs w:val="24"/>
          <w:lang w:eastAsia="nl-BE"/>
          <w14:ligatures w14:val="none"/>
        </w:rPr>
        <w:t>.</w:t>
      </w:r>
    </w:p>
    <w:p w14:paraId="4BFAFACD" w14:textId="3C5630ED"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767474A5"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{NUANCE_S12_SHORT_EN}</w:t>
      </w:r>
      <w:r w:rsidRPr="00A325AF">
        <w:rPr>
          <w:rFonts w:ascii="Times New Roman" w:eastAsia="Times New Roman" w:hAnsi="Times New Roman" w:cs="Times New Roman"/>
          <w:kern w:val="0"/>
          <w:sz w:val="24"/>
          <w:szCs w:val="24"/>
          <w:lang w:val="en-IN" w:eastAsia="nl-BE"/>
          <w14:ligatures w14:val="none"/>
        </w:rPr>
        <w:br/>
        <w:t>Mobility is usually associated with loss of supporting tissue. Restoring only the visible part does not change underlying stability.</w:t>
      </w:r>
      <w:r w:rsidRPr="00A325AF">
        <w:rPr>
          <w:rFonts w:ascii="Times New Roman" w:eastAsia="Times New Roman" w:hAnsi="Times New Roman" w:cs="Times New Roman"/>
          <w:kern w:val="0"/>
          <w:sz w:val="24"/>
          <w:szCs w:val="24"/>
          <w:lang w:val="en-IN" w:eastAsia="nl-BE"/>
          <w14:ligatures w14:val="none"/>
        </w:rPr>
        <w:br/>
      </w:r>
      <w:r w:rsidRPr="00A325AF">
        <w:rPr>
          <w:rFonts w:ascii="Times New Roman" w:eastAsia="Times New Roman" w:hAnsi="Times New Roman" w:cs="Times New Roman"/>
          <w:kern w:val="0"/>
          <w:sz w:val="24"/>
          <w:szCs w:val="24"/>
          <w:lang w:eastAsia="nl-BE"/>
          <w14:ligatures w14:val="none"/>
        </w:rPr>
        <w:t xml:space="preserve">The </w:t>
      </w:r>
      <w:proofErr w:type="spellStart"/>
      <w:r w:rsidRPr="00A325AF">
        <w:rPr>
          <w:rFonts w:ascii="Times New Roman" w:eastAsia="Times New Roman" w:hAnsi="Times New Roman" w:cs="Times New Roman"/>
          <w:kern w:val="0"/>
          <w:sz w:val="24"/>
          <w:szCs w:val="24"/>
          <w:lang w:eastAsia="nl-BE"/>
          <w14:ligatures w14:val="none"/>
        </w:rPr>
        <w:t>consideration</w:t>
      </w:r>
      <w:proofErr w:type="spellEnd"/>
      <w:r w:rsidRPr="00A325AF">
        <w:rPr>
          <w:rFonts w:ascii="Times New Roman" w:eastAsia="Times New Roman" w:hAnsi="Times New Roman" w:cs="Times New Roman"/>
          <w:kern w:val="0"/>
          <w:sz w:val="24"/>
          <w:szCs w:val="24"/>
          <w:lang w:eastAsia="nl-BE"/>
          <w14:ligatures w14:val="none"/>
        </w:rPr>
        <w:t xml:space="preserve"> lies </w:t>
      </w:r>
      <w:proofErr w:type="spellStart"/>
      <w:r w:rsidRPr="00A325AF">
        <w:rPr>
          <w:rFonts w:ascii="Times New Roman" w:eastAsia="Times New Roman" w:hAnsi="Times New Roman" w:cs="Times New Roman"/>
          <w:kern w:val="0"/>
          <w:sz w:val="24"/>
          <w:szCs w:val="24"/>
          <w:lang w:eastAsia="nl-BE"/>
          <w14:ligatures w14:val="none"/>
        </w:rPr>
        <w:t>between</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symptom</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relief</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and</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structural</w:t>
      </w:r>
      <w:proofErr w:type="spellEnd"/>
      <w:r w:rsidRPr="00A325AF">
        <w:rPr>
          <w:rFonts w:ascii="Times New Roman" w:eastAsia="Times New Roman" w:hAnsi="Times New Roman" w:cs="Times New Roman"/>
          <w:kern w:val="0"/>
          <w:sz w:val="24"/>
          <w:szCs w:val="24"/>
          <w:lang w:eastAsia="nl-BE"/>
          <w14:ligatures w14:val="none"/>
        </w:rPr>
        <w:t xml:space="preserve"> management.</w:t>
      </w:r>
    </w:p>
    <w:p w14:paraId="6CABC68A" w14:textId="519FB73C"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14EC8BDB"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{NUANCE_S13_SHORT_EN}</w:t>
      </w:r>
      <w:r w:rsidRPr="00A325AF">
        <w:rPr>
          <w:rFonts w:ascii="Times New Roman" w:eastAsia="Times New Roman" w:hAnsi="Times New Roman" w:cs="Times New Roman"/>
          <w:kern w:val="0"/>
          <w:sz w:val="24"/>
          <w:szCs w:val="24"/>
          <w:lang w:val="en-IN" w:eastAsia="nl-BE"/>
          <w14:ligatures w14:val="none"/>
        </w:rPr>
        <w:br/>
        <w:t>With intact enamel, intensive discoloration correction may reduce the natural reflective quality of the surface.</w:t>
      </w:r>
      <w:r w:rsidRPr="00A325AF">
        <w:rPr>
          <w:rFonts w:ascii="Times New Roman" w:eastAsia="Times New Roman" w:hAnsi="Times New Roman" w:cs="Times New Roman"/>
          <w:kern w:val="0"/>
          <w:sz w:val="24"/>
          <w:szCs w:val="24"/>
          <w:lang w:val="en-IN" w:eastAsia="nl-BE"/>
          <w14:ligatures w14:val="none"/>
        </w:rPr>
        <w:br/>
        <w:t xml:space="preserve">The consideration lies between </w:t>
      </w:r>
      <w:proofErr w:type="spellStart"/>
      <w:r w:rsidRPr="00A325AF">
        <w:rPr>
          <w:rFonts w:ascii="Times New Roman" w:eastAsia="Times New Roman" w:hAnsi="Times New Roman" w:cs="Times New Roman"/>
          <w:kern w:val="0"/>
          <w:sz w:val="24"/>
          <w:szCs w:val="24"/>
          <w:lang w:val="en-IN" w:eastAsia="nl-BE"/>
          <w14:ligatures w14:val="none"/>
        </w:rPr>
        <w:t>color</w:t>
      </w:r>
      <w:proofErr w:type="spellEnd"/>
      <w:r w:rsidRPr="00A325AF">
        <w:rPr>
          <w:rFonts w:ascii="Times New Roman" w:eastAsia="Times New Roman" w:hAnsi="Times New Roman" w:cs="Times New Roman"/>
          <w:kern w:val="0"/>
          <w:sz w:val="24"/>
          <w:szCs w:val="24"/>
          <w:lang w:val="en-IN" w:eastAsia="nl-BE"/>
          <w14:ligatures w14:val="none"/>
        </w:rPr>
        <w:t xml:space="preserve"> enhancement and preservation of natural texture.</w:t>
      </w:r>
    </w:p>
    <w:p w14:paraId="51BDFD71" w14:textId="7745490B"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00B0AA54"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{NUANCE_S14_SHORT_EN}</w:t>
      </w:r>
      <w:r w:rsidRPr="00A325AF">
        <w:rPr>
          <w:rFonts w:ascii="Times New Roman" w:eastAsia="Times New Roman" w:hAnsi="Times New Roman" w:cs="Times New Roman"/>
          <w:kern w:val="0"/>
          <w:sz w:val="24"/>
          <w:szCs w:val="24"/>
          <w:lang w:val="en-IN" w:eastAsia="nl-BE"/>
          <w14:ligatures w14:val="none"/>
        </w:rPr>
        <w:br/>
        <w:t>Fewer implants or simpler constructions increase load per element. This may affect wear and maintenance frequency.</w:t>
      </w:r>
      <w:r w:rsidRPr="00A325AF">
        <w:rPr>
          <w:rFonts w:ascii="Times New Roman" w:eastAsia="Times New Roman" w:hAnsi="Times New Roman" w:cs="Times New Roman"/>
          <w:kern w:val="0"/>
          <w:sz w:val="24"/>
          <w:szCs w:val="24"/>
          <w:lang w:val="en-IN" w:eastAsia="nl-BE"/>
          <w14:ligatures w14:val="none"/>
        </w:rPr>
        <w:br/>
        <w:t>The consideration lies between initial cost and long-term load distribution.</w:t>
      </w:r>
    </w:p>
    <w:p w14:paraId="1482F691" w14:textId="38101971"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7F39C5EE"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{NUANCE_S15_SHORT_EN}</w:t>
      </w:r>
      <w:r w:rsidRPr="00A325AF">
        <w:rPr>
          <w:rFonts w:ascii="Times New Roman" w:eastAsia="Times New Roman" w:hAnsi="Times New Roman" w:cs="Times New Roman"/>
          <w:kern w:val="0"/>
          <w:sz w:val="24"/>
          <w:szCs w:val="24"/>
          <w:lang w:val="en-IN" w:eastAsia="nl-BE"/>
          <w14:ligatures w14:val="none"/>
        </w:rPr>
        <w:br/>
        <w:t xml:space="preserve">Premium aesthetics require precise symmetry, margin finishing, and </w:t>
      </w:r>
      <w:proofErr w:type="spellStart"/>
      <w:r w:rsidRPr="00A325AF">
        <w:rPr>
          <w:rFonts w:ascii="Times New Roman" w:eastAsia="Times New Roman" w:hAnsi="Times New Roman" w:cs="Times New Roman"/>
          <w:kern w:val="0"/>
          <w:sz w:val="24"/>
          <w:szCs w:val="24"/>
          <w:lang w:val="en-IN" w:eastAsia="nl-BE"/>
          <w14:ligatures w14:val="none"/>
        </w:rPr>
        <w:t>color</w:t>
      </w:r>
      <w:proofErr w:type="spellEnd"/>
      <w:r w:rsidRPr="00A325AF">
        <w:rPr>
          <w:rFonts w:ascii="Times New Roman" w:eastAsia="Times New Roman" w:hAnsi="Times New Roman" w:cs="Times New Roman"/>
          <w:kern w:val="0"/>
          <w:sz w:val="24"/>
          <w:szCs w:val="24"/>
          <w:lang w:val="en-IN" w:eastAsia="nl-BE"/>
          <w14:ligatures w14:val="none"/>
        </w:rPr>
        <w:t xml:space="preserve"> gradation. Minor deviations are immediately visible in the front zone.</w:t>
      </w:r>
      <w:r w:rsidRPr="00A325AF">
        <w:rPr>
          <w:rFonts w:ascii="Times New Roman" w:eastAsia="Times New Roman" w:hAnsi="Times New Roman" w:cs="Times New Roman"/>
          <w:kern w:val="0"/>
          <w:sz w:val="24"/>
          <w:szCs w:val="24"/>
          <w:lang w:val="en-IN" w:eastAsia="nl-BE"/>
          <w14:ligatures w14:val="none"/>
        </w:rPr>
        <w:br/>
        <w:t>The consideration lies between level of detail and practical feasibility.</w:t>
      </w:r>
    </w:p>
    <w:p w14:paraId="666B3C13" w14:textId="5CACD3FF"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3AEC89D5"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{NUANCE_S16_SHORT_EN}</w:t>
      </w:r>
      <w:r w:rsidRPr="00A325AF">
        <w:rPr>
          <w:rFonts w:ascii="Times New Roman" w:eastAsia="Times New Roman" w:hAnsi="Times New Roman" w:cs="Times New Roman"/>
          <w:kern w:val="0"/>
          <w:sz w:val="24"/>
          <w:szCs w:val="24"/>
          <w:lang w:val="en-IN" w:eastAsia="nl-BE"/>
          <w14:ligatures w14:val="none"/>
        </w:rPr>
        <w:br/>
        <w:t>Wear often reduces bite height. Restoring shape alone without correcting force distribution may result in renewed fracture.</w:t>
      </w:r>
      <w:r w:rsidRPr="00A325AF">
        <w:rPr>
          <w:rFonts w:ascii="Times New Roman" w:eastAsia="Times New Roman" w:hAnsi="Times New Roman" w:cs="Times New Roman"/>
          <w:kern w:val="0"/>
          <w:sz w:val="24"/>
          <w:szCs w:val="24"/>
          <w:lang w:val="en-IN" w:eastAsia="nl-BE"/>
          <w14:ligatures w14:val="none"/>
        </w:rPr>
        <w:br/>
      </w:r>
      <w:r w:rsidRPr="00A325AF">
        <w:rPr>
          <w:rFonts w:ascii="Times New Roman" w:eastAsia="Times New Roman" w:hAnsi="Times New Roman" w:cs="Times New Roman"/>
          <w:kern w:val="0"/>
          <w:sz w:val="24"/>
          <w:szCs w:val="24"/>
          <w:lang w:eastAsia="nl-BE"/>
          <w14:ligatures w14:val="none"/>
        </w:rPr>
        <w:t xml:space="preserve">The </w:t>
      </w:r>
      <w:proofErr w:type="spellStart"/>
      <w:r w:rsidRPr="00A325AF">
        <w:rPr>
          <w:rFonts w:ascii="Times New Roman" w:eastAsia="Times New Roman" w:hAnsi="Times New Roman" w:cs="Times New Roman"/>
          <w:kern w:val="0"/>
          <w:sz w:val="24"/>
          <w:szCs w:val="24"/>
          <w:lang w:eastAsia="nl-BE"/>
          <w14:ligatures w14:val="none"/>
        </w:rPr>
        <w:t>consideration</w:t>
      </w:r>
      <w:proofErr w:type="spellEnd"/>
      <w:r w:rsidRPr="00A325AF">
        <w:rPr>
          <w:rFonts w:ascii="Times New Roman" w:eastAsia="Times New Roman" w:hAnsi="Times New Roman" w:cs="Times New Roman"/>
          <w:kern w:val="0"/>
          <w:sz w:val="24"/>
          <w:szCs w:val="24"/>
          <w:lang w:eastAsia="nl-BE"/>
          <w14:ligatures w14:val="none"/>
        </w:rPr>
        <w:t xml:space="preserve"> lies </w:t>
      </w:r>
      <w:proofErr w:type="spellStart"/>
      <w:r w:rsidRPr="00A325AF">
        <w:rPr>
          <w:rFonts w:ascii="Times New Roman" w:eastAsia="Times New Roman" w:hAnsi="Times New Roman" w:cs="Times New Roman"/>
          <w:kern w:val="0"/>
          <w:sz w:val="24"/>
          <w:szCs w:val="24"/>
          <w:lang w:eastAsia="nl-BE"/>
          <w14:ligatures w14:val="none"/>
        </w:rPr>
        <w:t>between</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cosmetic</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repair</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and</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structural</w:t>
      </w:r>
      <w:proofErr w:type="spellEnd"/>
      <w:r w:rsidRPr="00A325AF">
        <w:rPr>
          <w:rFonts w:ascii="Times New Roman" w:eastAsia="Times New Roman" w:hAnsi="Times New Roman" w:cs="Times New Roman"/>
          <w:kern w:val="0"/>
          <w:sz w:val="24"/>
          <w:szCs w:val="24"/>
          <w:lang w:eastAsia="nl-BE"/>
          <w14:ligatures w14:val="none"/>
        </w:rPr>
        <w:t xml:space="preserve"> </w:t>
      </w:r>
      <w:proofErr w:type="spellStart"/>
      <w:r w:rsidRPr="00A325AF">
        <w:rPr>
          <w:rFonts w:ascii="Times New Roman" w:eastAsia="Times New Roman" w:hAnsi="Times New Roman" w:cs="Times New Roman"/>
          <w:kern w:val="0"/>
          <w:sz w:val="24"/>
          <w:szCs w:val="24"/>
          <w:lang w:eastAsia="nl-BE"/>
          <w14:ligatures w14:val="none"/>
        </w:rPr>
        <w:t>reconstruction</w:t>
      </w:r>
      <w:proofErr w:type="spellEnd"/>
      <w:r w:rsidRPr="00A325AF">
        <w:rPr>
          <w:rFonts w:ascii="Times New Roman" w:eastAsia="Times New Roman" w:hAnsi="Times New Roman" w:cs="Times New Roman"/>
          <w:kern w:val="0"/>
          <w:sz w:val="24"/>
          <w:szCs w:val="24"/>
          <w:lang w:eastAsia="nl-BE"/>
          <w14:ligatures w14:val="none"/>
        </w:rPr>
        <w:t>.</w:t>
      </w:r>
    </w:p>
    <w:p w14:paraId="1F707D8F" w14:textId="6D4DD692" w:rsidR="00A325AF" w:rsidRPr="00A325AF" w:rsidRDefault="00A325AF" w:rsidP="00A325AF">
      <w:pPr>
        <w:spacing w:after="0" w:line="240" w:lineRule="auto"/>
        <w:rPr>
          <w:rFonts w:ascii="Times New Roman" w:eastAsia="Times New Roman" w:hAnsi="Times New Roman" w:cs="Times New Roman"/>
          <w:kern w:val="0"/>
          <w:sz w:val="24"/>
          <w:szCs w:val="24"/>
          <w:lang w:eastAsia="nl-BE"/>
          <w14:ligatures w14:val="none"/>
        </w:rPr>
      </w:pPr>
    </w:p>
    <w:p w14:paraId="398D8DDF" w14:textId="77777777" w:rsidR="00A325AF" w:rsidRPr="00A325AF" w:rsidRDefault="00A325AF" w:rsidP="00A325AF">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325AF">
        <w:rPr>
          <w:rFonts w:ascii="Times New Roman" w:eastAsia="Times New Roman" w:hAnsi="Times New Roman" w:cs="Times New Roman"/>
          <w:b/>
          <w:bCs/>
          <w:kern w:val="0"/>
          <w:sz w:val="24"/>
          <w:szCs w:val="24"/>
          <w:lang w:val="en-IN" w:eastAsia="nl-BE"/>
          <w14:ligatures w14:val="none"/>
        </w:rPr>
        <w:t>{NUANCE_S17_SHORT_EN}</w:t>
      </w:r>
      <w:r w:rsidRPr="00A325AF">
        <w:rPr>
          <w:rFonts w:ascii="Times New Roman" w:eastAsia="Times New Roman" w:hAnsi="Times New Roman" w:cs="Times New Roman"/>
          <w:kern w:val="0"/>
          <w:sz w:val="24"/>
          <w:szCs w:val="24"/>
          <w:lang w:val="en-IN" w:eastAsia="nl-BE"/>
          <w14:ligatures w14:val="none"/>
        </w:rPr>
        <w:br/>
        <w:t>Existing restorations may have different wear patterns or materials compared to new work. Transitions between both may create stress points.</w:t>
      </w:r>
      <w:r w:rsidRPr="00A325AF">
        <w:rPr>
          <w:rFonts w:ascii="Times New Roman" w:eastAsia="Times New Roman" w:hAnsi="Times New Roman" w:cs="Times New Roman"/>
          <w:kern w:val="0"/>
          <w:sz w:val="24"/>
          <w:szCs w:val="24"/>
          <w:lang w:val="en-IN" w:eastAsia="nl-BE"/>
          <w14:ligatures w14:val="none"/>
        </w:rPr>
        <w:br/>
        <w:t>The consideration lies between partial adjustment and complete reintegration.</w:t>
      </w:r>
    </w:p>
    <w:p w14:paraId="141B4992" w14:textId="77777777" w:rsidR="00A325AF" w:rsidRPr="00A325AF" w:rsidRDefault="00A325AF" w:rsidP="00EF3AC9">
      <w:pPr>
        <w:spacing w:before="100" w:beforeAutospacing="1" w:after="100" w:afterAutospacing="1" w:line="240" w:lineRule="auto"/>
        <w:outlineLvl w:val="1"/>
        <w:rPr>
          <w:rFonts w:ascii="Times New Roman" w:eastAsia="Times New Roman" w:hAnsi="Times New Roman" w:cs="Times New Roman"/>
          <w:kern w:val="0"/>
          <w:sz w:val="24"/>
          <w:szCs w:val="24"/>
          <w:highlight w:val="yellow"/>
          <w:lang w:val="en-IN" w:eastAsia="nl-BE"/>
          <w14:ligatures w14:val="none"/>
        </w:rPr>
      </w:pPr>
    </w:p>
    <w:p w14:paraId="7C9ADFA8" w14:textId="77777777" w:rsidR="00A325AF" w:rsidRDefault="00A325AF" w:rsidP="00EF3AC9">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val="en-IN" w:eastAsia="nl-BE"/>
          <w14:ligatures w14:val="none"/>
        </w:rPr>
      </w:pPr>
    </w:p>
    <w:p w14:paraId="2F79A3FF" w14:textId="77777777" w:rsidR="00A325AF" w:rsidRDefault="00A325AF" w:rsidP="00EF3AC9">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val="en-IN" w:eastAsia="nl-BE"/>
          <w14:ligatures w14:val="none"/>
        </w:rPr>
      </w:pPr>
    </w:p>
    <w:p w14:paraId="407115AD" w14:textId="77777777" w:rsidR="00A325AF" w:rsidRDefault="00A325AF" w:rsidP="00EF3AC9">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val="en-IN" w:eastAsia="nl-BE"/>
          <w14:ligatures w14:val="none"/>
        </w:rPr>
      </w:pPr>
    </w:p>
    <w:p w14:paraId="790886D3" w14:textId="77777777" w:rsidR="00A325AF" w:rsidRDefault="00A325AF" w:rsidP="00EF3AC9">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val="en-IN" w:eastAsia="nl-BE"/>
          <w14:ligatures w14:val="none"/>
        </w:rPr>
      </w:pPr>
    </w:p>
    <w:p w14:paraId="6371022B" w14:textId="77777777" w:rsidR="00A325AF" w:rsidRDefault="00A325AF" w:rsidP="00EF3AC9">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val="en-IN" w:eastAsia="nl-BE"/>
          <w14:ligatures w14:val="none"/>
        </w:rPr>
      </w:pPr>
    </w:p>
    <w:p w14:paraId="4FE4611D" w14:textId="77777777" w:rsidR="00A325AF" w:rsidRDefault="00A325AF" w:rsidP="00EF3AC9">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val="en-IN" w:eastAsia="nl-BE"/>
          <w14:ligatures w14:val="none"/>
        </w:rPr>
      </w:pPr>
    </w:p>
    <w:p w14:paraId="5421ED60" w14:textId="076E7CA4" w:rsidR="00EF3AC9" w:rsidRDefault="00EF3AC9" w:rsidP="00EF3AC9">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sidRPr="00EF3AC9">
        <w:rPr>
          <w:rFonts w:ascii="Times New Roman" w:eastAsia="Times New Roman" w:hAnsi="Times New Roman" w:cs="Times New Roman"/>
          <w:b/>
          <w:bCs/>
          <w:kern w:val="0"/>
          <w:sz w:val="36"/>
          <w:szCs w:val="36"/>
          <w:highlight w:val="yellow"/>
          <w:lang w:val="en-IN" w:eastAsia="nl-BE"/>
          <w14:ligatures w14:val="none"/>
        </w:rPr>
        <w:t>DUTCH VERSION</w:t>
      </w:r>
    </w:p>
    <w:p w14:paraId="6FC70167" w14:textId="7038F528" w:rsidR="00EF3AC9" w:rsidRPr="00E13658" w:rsidRDefault="00EF3AC9" w:rsidP="00EF3AC9">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sidRPr="00E13658">
        <w:rPr>
          <w:rFonts w:ascii="Times New Roman" w:eastAsia="Times New Roman" w:hAnsi="Times New Roman" w:cs="Times New Roman"/>
          <w:b/>
          <w:bCs/>
          <w:kern w:val="0"/>
          <w:sz w:val="36"/>
          <w:szCs w:val="36"/>
          <w:lang w:val="en-IN" w:eastAsia="nl-BE"/>
          <w14:ligatures w14:val="none"/>
        </w:rPr>
        <w:t>2) SHORT SAFETY / CONTEXT BANNERS (FB_BANNER_*)</w:t>
      </w:r>
    </w:p>
    <w:p w14:paraId="408DC02F" w14:textId="77777777" w:rsidR="00EF3AC9" w:rsidRPr="00A020D9" w:rsidRDefault="00EF3AC9" w:rsidP="00EF3AC9">
      <w:pPr>
        <w:spacing w:after="0" w:line="240" w:lineRule="auto"/>
        <w:rPr>
          <w:rFonts w:ascii="Times New Roman" w:eastAsia="Times New Roman" w:hAnsi="Times New Roman" w:cs="Times New Roman"/>
          <w:kern w:val="0"/>
          <w:sz w:val="24"/>
          <w:szCs w:val="24"/>
          <w:lang w:val="en-IN" w:eastAsia="nl-BE"/>
          <w14:ligatures w14:val="none"/>
        </w:rPr>
      </w:pPr>
    </w:p>
    <w:p w14:paraId="191296FB"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13658">
        <w:rPr>
          <w:rFonts w:ascii="Times New Roman" w:eastAsia="Times New Roman" w:hAnsi="Times New Roman" w:cs="Times New Roman"/>
          <w:b/>
          <w:bCs/>
          <w:kern w:val="0"/>
          <w:sz w:val="27"/>
          <w:szCs w:val="27"/>
          <w:lang w:eastAsia="nl-BE"/>
          <w14:ligatures w14:val="none"/>
        </w:rPr>
        <w:t>{FB_BANNER_PREGNANCY_NL}</w:t>
      </w:r>
    </w:p>
    <w:p w14:paraId="7936CEBB"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Tijdens een zwangerschap wordt meestal terughoudender omgegaan met niet-dringende ingrepen, vooral wanneer medicatie, verdoving of röntgenopnames betrokken zijn. Vaak wordt gekeken welke stappen kunnen wachten en welke </w:t>
      </w:r>
      <w:r>
        <w:rPr>
          <w:rFonts w:ascii="Times New Roman" w:eastAsia="Times New Roman" w:hAnsi="Times New Roman" w:cs="Times New Roman"/>
          <w:kern w:val="0"/>
          <w:sz w:val="24"/>
          <w:szCs w:val="24"/>
          <w:lang w:eastAsia="nl-BE"/>
          <w14:ligatures w14:val="none"/>
        </w:rPr>
        <w:t>op dat moment aangewezen lijken</w:t>
      </w:r>
      <w:r w:rsidRPr="00E13658">
        <w:rPr>
          <w:rFonts w:ascii="Times New Roman" w:eastAsia="Times New Roman" w:hAnsi="Times New Roman" w:cs="Times New Roman"/>
          <w:kern w:val="0"/>
          <w:sz w:val="24"/>
          <w:szCs w:val="24"/>
          <w:lang w:eastAsia="nl-BE"/>
          <w14:ligatures w14:val="none"/>
        </w:rPr>
        <w:t>. Dit kan de volgorde of timing van het traject beïnvloeden.</w:t>
      </w:r>
    </w:p>
    <w:p w14:paraId="46A5DAF0"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3CCFE87"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13658">
        <w:rPr>
          <w:rFonts w:ascii="Times New Roman" w:eastAsia="Times New Roman" w:hAnsi="Times New Roman" w:cs="Times New Roman"/>
          <w:b/>
          <w:bCs/>
          <w:kern w:val="0"/>
          <w:sz w:val="27"/>
          <w:szCs w:val="27"/>
          <w:lang w:eastAsia="nl-BE"/>
          <w14:ligatures w14:val="none"/>
        </w:rPr>
        <w:t>{FB_BANNER_MEDICAL_DIABETES_NL}</w:t>
      </w:r>
    </w:p>
    <w:p w14:paraId="4A4D7CF9"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Bij aandoeningen zoals diabetes speelt wondgenezing een belangrijke rol, vooral bij chirurgische of uitgebreide behandelingen. Wanneer bloedsuikerwaarden minder stabiel zijn, kan herstel trager verlopen. D</w:t>
      </w:r>
      <w:r>
        <w:rPr>
          <w:rFonts w:ascii="Times New Roman" w:eastAsia="Times New Roman" w:hAnsi="Times New Roman" w:cs="Times New Roman"/>
          <w:kern w:val="0"/>
          <w:sz w:val="24"/>
          <w:szCs w:val="24"/>
          <w:lang w:eastAsia="nl-BE"/>
          <w14:ligatures w14:val="none"/>
        </w:rPr>
        <w:t xml:space="preserve">it wordt doorgaans meegewogen in de inschatting van planning met aandacht voor de </w:t>
      </w:r>
      <w:r w:rsidRPr="00E13658">
        <w:rPr>
          <w:rFonts w:ascii="Times New Roman" w:eastAsia="Times New Roman" w:hAnsi="Times New Roman" w:cs="Times New Roman"/>
          <w:kern w:val="0"/>
          <w:sz w:val="24"/>
          <w:szCs w:val="24"/>
          <w:lang w:eastAsia="nl-BE"/>
          <w14:ligatures w14:val="none"/>
        </w:rPr>
        <w:t>algemene gezondheid en medicatie.</w:t>
      </w:r>
    </w:p>
    <w:p w14:paraId="19C046EF"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006DF693"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E13658">
        <w:rPr>
          <w:rFonts w:ascii="Times New Roman" w:eastAsia="Times New Roman" w:hAnsi="Times New Roman" w:cs="Times New Roman"/>
          <w:b/>
          <w:bCs/>
          <w:kern w:val="0"/>
          <w:sz w:val="27"/>
          <w:szCs w:val="27"/>
          <w:lang w:val="en-IN" w:eastAsia="nl-BE"/>
          <w14:ligatures w14:val="none"/>
        </w:rPr>
        <w:t>{FB_BANNER_SMOKING_VAPING_NL}</w:t>
      </w:r>
    </w:p>
    <w:p w14:paraId="15991E47"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Roken vermindert de doorbloeding van het tandvlees en kan het herstel na ingrepen vertragen. Dit is vooral relevant bij implantaten of wanneer tandvleesherstel belangrijk is. </w:t>
      </w:r>
      <w:r>
        <w:rPr>
          <w:rFonts w:ascii="Times New Roman" w:eastAsia="Times New Roman" w:hAnsi="Times New Roman" w:cs="Times New Roman"/>
          <w:kern w:val="0"/>
          <w:sz w:val="24"/>
          <w:szCs w:val="24"/>
          <w:lang w:eastAsia="nl-BE"/>
          <w14:ligatures w14:val="none"/>
        </w:rPr>
        <w:t>Dit wordt doorgaans meegewogen in de inschatting van genezingsduur en opvolging.</w:t>
      </w:r>
    </w:p>
    <w:p w14:paraId="2E2B381A"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4B14062A"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13658">
        <w:rPr>
          <w:rFonts w:ascii="Times New Roman" w:eastAsia="Times New Roman" w:hAnsi="Times New Roman" w:cs="Times New Roman"/>
          <w:b/>
          <w:bCs/>
          <w:kern w:val="0"/>
          <w:sz w:val="27"/>
          <w:szCs w:val="27"/>
          <w:lang w:eastAsia="nl-BE"/>
          <w14:ligatures w14:val="none"/>
        </w:rPr>
        <w:t>{FB_BANNER_PERIODONTITIS_NL}</w:t>
      </w:r>
    </w:p>
    <w:p w14:paraId="5A3D4ABE"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Bij parodontale problemen is de stabiliteit van tandvlees en kaakbot bepalend voor voorspelbaarheid. Actieve ontsteking of voortschrijdend botverlies </w:t>
      </w:r>
      <w:r>
        <w:rPr>
          <w:rFonts w:ascii="Times New Roman" w:eastAsia="Times New Roman" w:hAnsi="Times New Roman" w:cs="Times New Roman"/>
          <w:kern w:val="0"/>
          <w:sz w:val="24"/>
          <w:szCs w:val="24"/>
          <w:lang w:eastAsia="nl-BE"/>
          <w14:ligatures w14:val="none"/>
        </w:rPr>
        <w:t>kan de plaatsing van definitieve restauraties minder voorspelbaar maken.</w:t>
      </w:r>
    </w:p>
    <w:p w14:paraId="7C693622"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B4EB1C2"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E13658">
        <w:rPr>
          <w:rFonts w:ascii="Times New Roman" w:eastAsia="Times New Roman" w:hAnsi="Times New Roman" w:cs="Times New Roman"/>
          <w:b/>
          <w:bCs/>
          <w:kern w:val="0"/>
          <w:sz w:val="27"/>
          <w:szCs w:val="27"/>
          <w:lang w:val="en-IN" w:eastAsia="nl-BE"/>
          <w14:ligatures w14:val="none"/>
        </w:rPr>
        <w:t>{FB_BANNER_CHRONIC_INFLAMMATION_NL}</w:t>
      </w:r>
    </w:p>
    <w:p w14:paraId="45063F9C" w14:textId="77777777" w:rsidR="00EF3AC9"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Bij chronische ontsteking </w:t>
      </w:r>
      <w:r>
        <w:rPr>
          <w:rFonts w:ascii="Times New Roman" w:eastAsia="Times New Roman" w:hAnsi="Times New Roman" w:cs="Times New Roman"/>
          <w:kern w:val="0"/>
          <w:sz w:val="24"/>
          <w:szCs w:val="24"/>
          <w:lang w:eastAsia="nl-BE"/>
          <w14:ligatures w14:val="none"/>
        </w:rPr>
        <w:t>speelt de stabiliteit van het tandvlees doorgaans een rol in de beoordeling van verdere stappen</w:t>
      </w:r>
      <w:r w:rsidRPr="00E13658">
        <w:rPr>
          <w:rFonts w:ascii="Times New Roman" w:eastAsia="Times New Roman" w:hAnsi="Times New Roman" w:cs="Times New Roman"/>
          <w:kern w:val="0"/>
          <w:sz w:val="24"/>
          <w:szCs w:val="24"/>
          <w:lang w:eastAsia="nl-BE"/>
          <w14:ligatures w14:val="none"/>
        </w:rPr>
        <w:t xml:space="preserve">. </w:t>
      </w:r>
      <w:r>
        <w:rPr>
          <w:rFonts w:ascii="Times New Roman" w:eastAsia="Times New Roman" w:hAnsi="Times New Roman" w:cs="Times New Roman"/>
          <w:kern w:val="0"/>
          <w:sz w:val="24"/>
          <w:szCs w:val="24"/>
          <w:lang w:eastAsia="nl-BE"/>
          <w14:ligatures w14:val="none"/>
        </w:rPr>
        <w:t>Een biologisch instabiele basis kan de voorspelbaarheid van restauraties verminderen.</w:t>
      </w:r>
    </w:p>
    <w:p w14:paraId="1BC31F50"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2794F929"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19275D1C"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E13658">
        <w:rPr>
          <w:rFonts w:ascii="Times New Roman" w:eastAsia="Times New Roman" w:hAnsi="Times New Roman" w:cs="Times New Roman"/>
          <w:b/>
          <w:bCs/>
          <w:kern w:val="0"/>
          <w:sz w:val="27"/>
          <w:szCs w:val="27"/>
          <w:lang w:val="en-IN" w:eastAsia="nl-BE"/>
          <w14:ligatures w14:val="none"/>
        </w:rPr>
        <w:t>{FB_BANNER_POOR_HYGIENE_NL}</w:t>
      </w:r>
    </w:p>
    <w:p w14:paraId="162BAC07"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Onvoldoende mondhygiëne verhoogt het risico op ontsteking rond restauraties of implantaten. </w:t>
      </w:r>
      <w:r>
        <w:rPr>
          <w:rFonts w:ascii="Times New Roman" w:eastAsia="Times New Roman" w:hAnsi="Times New Roman" w:cs="Times New Roman"/>
          <w:kern w:val="0"/>
          <w:sz w:val="24"/>
          <w:szCs w:val="24"/>
          <w:lang w:eastAsia="nl-BE"/>
          <w14:ligatures w14:val="none"/>
        </w:rPr>
        <w:t>Verbetering van dagelijkse verzorging speelt mee in de beoordeling van duurzaamheid.</w:t>
      </w:r>
    </w:p>
    <w:p w14:paraId="24734C81"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764AC109"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13658">
        <w:rPr>
          <w:rFonts w:ascii="Times New Roman" w:eastAsia="Times New Roman" w:hAnsi="Times New Roman" w:cs="Times New Roman"/>
          <w:b/>
          <w:bCs/>
          <w:kern w:val="0"/>
          <w:sz w:val="27"/>
          <w:szCs w:val="27"/>
          <w:lang w:eastAsia="nl-BE"/>
          <w14:ligatures w14:val="none"/>
        </w:rPr>
        <w:t>{FB_BANNER_BRUXISM_NL}</w:t>
      </w:r>
    </w:p>
    <w:p w14:paraId="2CDC5DBF"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Bij knarsen of klemmen ontstaan langdurige horizontale krachten op tanden en restauraties. Dit kan leiden tot versnelde slijtage of loskomen van werkstukken. </w:t>
      </w:r>
      <w:r>
        <w:rPr>
          <w:rFonts w:ascii="Times New Roman" w:eastAsia="Times New Roman" w:hAnsi="Times New Roman" w:cs="Times New Roman"/>
          <w:kern w:val="0"/>
          <w:sz w:val="24"/>
          <w:szCs w:val="24"/>
          <w:lang w:eastAsia="nl-BE"/>
          <w14:ligatures w14:val="none"/>
        </w:rPr>
        <w:t>Dit speelt doorgaans mee in de afweging rond</w:t>
      </w:r>
      <w:r w:rsidRPr="00E13658">
        <w:rPr>
          <w:rFonts w:ascii="Times New Roman" w:eastAsia="Times New Roman" w:hAnsi="Times New Roman" w:cs="Times New Roman"/>
          <w:kern w:val="0"/>
          <w:sz w:val="24"/>
          <w:szCs w:val="24"/>
          <w:lang w:eastAsia="nl-BE"/>
          <w14:ligatures w14:val="none"/>
        </w:rPr>
        <w:t xml:space="preserve"> materiaalsterkte en eventuele bescherming.</w:t>
      </w:r>
    </w:p>
    <w:p w14:paraId="1D053C62"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CEA46D4"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E13658">
        <w:rPr>
          <w:rFonts w:ascii="Times New Roman" w:eastAsia="Times New Roman" w:hAnsi="Times New Roman" w:cs="Times New Roman"/>
          <w:b/>
          <w:bCs/>
          <w:kern w:val="0"/>
          <w:sz w:val="27"/>
          <w:szCs w:val="27"/>
          <w:lang w:val="en-IN" w:eastAsia="nl-BE"/>
          <w14:ligatures w14:val="none"/>
        </w:rPr>
        <w:t>{FB_BANNER_BONE_LOSS_NL}</w:t>
      </w:r>
    </w:p>
    <w:p w14:paraId="72AC1AF0"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Bij botverlies kan de beschikbare hoogte of breedte van het kaakbot beperkt zijn. Dit beïnvloedt de positie of lengte van implantaten en kan extra voorbereidende stappen vereisen. De technische opbouw van het traject </w:t>
      </w:r>
      <w:r>
        <w:rPr>
          <w:rFonts w:ascii="Times New Roman" w:eastAsia="Times New Roman" w:hAnsi="Times New Roman" w:cs="Times New Roman"/>
          <w:kern w:val="0"/>
          <w:sz w:val="24"/>
          <w:szCs w:val="24"/>
          <w:lang w:eastAsia="nl-BE"/>
          <w14:ligatures w14:val="none"/>
        </w:rPr>
        <w:t>kan hierop worden afgestemd.</w:t>
      </w:r>
    </w:p>
    <w:p w14:paraId="4F9266FE"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3E85F737"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E13658">
        <w:rPr>
          <w:rFonts w:ascii="Times New Roman" w:eastAsia="Times New Roman" w:hAnsi="Times New Roman" w:cs="Times New Roman"/>
          <w:b/>
          <w:bCs/>
          <w:kern w:val="0"/>
          <w:sz w:val="27"/>
          <w:szCs w:val="27"/>
          <w:lang w:val="en-IN" w:eastAsia="nl-BE"/>
          <w14:ligatures w14:val="none"/>
        </w:rPr>
        <w:t>{FB_BANNER_DENTAL_ANXIETY_NL}</w:t>
      </w:r>
    </w:p>
    <w:p w14:paraId="3469C3C3"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Bij tandheelkundige angst </w:t>
      </w:r>
      <w:r>
        <w:rPr>
          <w:rFonts w:ascii="Times New Roman" w:eastAsia="Times New Roman" w:hAnsi="Times New Roman" w:cs="Times New Roman"/>
          <w:kern w:val="0"/>
          <w:sz w:val="24"/>
          <w:szCs w:val="24"/>
          <w:lang w:eastAsia="nl-BE"/>
          <w14:ligatures w14:val="none"/>
        </w:rPr>
        <w:t>kunnen</w:t>
      </w:r>
      <w:r w:rsidRPr="00E13658">
        <w:rPr>
          <w:rFonts w:ascii="Times New Roman" w:eastAsia="Times New Roman" w:hAnsi="Times New Roman" w:cs="Times New Roman"/>
          <w:kern w:val="0"/>
          <w:sz w:val="24"/>
          <w:szCs w:val="24"/>
          <w:lang w:eastAsia="nl-BE"/>
          <w14:ligatures w14:val="none"/>
        </w:rPr>
        <w:t xml:space="preserve"> kleinere, overzichtelijke stappen en duidelijke uitleg vooraf</w:t>
      </w:r>
      <w:r>
        <w:rPr>
          <w:rFonts w:ascii="Times New Roman" w:eastAsia="Times New Roman" w:hAnsi="Times New Roman" w:cs="Times New Roman"/>
          <w:kern w:val="0"/>
          <w:sz w:val="24"/>
          <w:szCs w:val="24"/>
          <w:lang w:eastAsia="nl-BE"/>
          <w14:ligatures w14:val="none"/>
        </w:rPr>
        <w:t xml:space="preserve"> helpen</w:t>
      </w:r>
      <w:r w:rsidRPr="00E13658">
        <w:rPr>
          <w:rFonts w:ascii="Times New Roman" w:eastAsia="Times New Roman" w:hAnsi="Times New Roman" w:cs="Times New Roman"/>
          <w:kern w:val="0"/>
          <w:sz w:val="24"/>
          <w:szCs w:val="24"/>
          <w:lang w:eastAsia="nl-BE"/>
          <w14:ligatures w14:val="none"/>
        </w:rPr>
        <w:t>. Dit kan het tempo van het traject beïnvloeden, maar verhoogt meestal het comfort en de controle.</w:t>
      </w:r>
    </w:p>
    <w:p w14:paraId="5887CDF4" w14:textId="77777777" w:rsidR="00EF3AC9" w:rsidRPr="00E13658"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CF4F9BB" w14:textId="77777777" w:rsidR="00EF3AC9" w:rsidRPr="00E13658"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E13658">
        <w:rPr>
          <w:rFonts w:ascii="Times New Roman" w:eastAsia="Times New Roman" w:hAnsi="Times New Roman" w:cs="Times New Roman"/>
          <w:b/>
          <w:bCs/>
          <w:kern w:val="0"/>
          <w:sz w:val="27"/>
          <w:szCs w:val="27"/>
          <w:lang w:val="en-IN" w:eastAsia="nl-BE"/>
          <w14:ligatures w14:val="none"/>
        </w:rPr>
        <w:t>{FB_BANNER_GROWTH_INCOMPLETE_NL}</w:t>
      </w:r>
    </w:p>
    <w:p w14:paraId="0D1D70F3" w14:textId="77777777" w:rsidR="00EF3AC9" w:rsidRPr="00E13658"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13658">
        <w:rPr>
          <w:rFonts w:ascii="Times New Roman" w:eastAsia="Times New Roman" w:hAnsi="Times New Roman" w:cs="Times New Roman"/>
          <w:kern w:val="0"/>
          <w:sz w:val="24"/>
          <w:szCs w:val="24"/>
          <w:lang w:eastAsia="nl-BE"/>
          <w14:ligatures w14:val="none"/>
        </w:rPr>
        <w:t xml:space="preserve">Wanneer de kaakgroei nog niet volledig is afgerond, kunnen definitieve oplossingen later verschuiven door verdere ontwikkeling. </w:t>
      </w:r>
      <w:r>
        <w:rPr>
          <w:rFonts w:ascii="Times New Roman" w:eastAsia="Times New Roman" w:hAnsi="Times New Roman" w:cs="Times New Roman"/>
          <w:kern w:val="0"/>
          <w:sz w:val="24"/>
          <w:szCs w:val="24"/>
          <w:lang w:eastAsia="nl-BE"/>
          <w14:ligatures w14:val="none"/>
        </w:rPr>
        <w:t>Bij jonge patiënten wordt de timing van permanente ingrepen zorgvuldiger afgewogen.</w:t>
      </w:r>
    </w:p>
    <w:p w14:paraId="3D82D10D" w14:textId="77777777" w:rsidR="00EF3AC9" w:rsidRPr="00014F8C" w:rsidRDefault="00EF3AC9" w:rsidP="00EF3AC9">
      <w:pPr>
        <w:rPr>
          <w:rFonts w:ascii="Times New Roman" w:hAnsi="Times New Roman" w:cs="Times New Roman"/>
          <w:sz w:val="36"/>
          <w:szCs w:val="36"/>
        </w:rPr>
      </w:pPr>
    </w:p>
    <w:p w14:paraId="5E9AB118" w14:textId="77777777" w:rsidR="00EF3AC9" w:rsidRPr="00014F8C" w:rsidRDefault="00EF3AC9" w:rsidP="00EF3AC9">
      <w:pPr>
        <w:rPr>
          <w:rFonts w:ascii="Times New Roman" w:hAnsi="Times New Roman" w:cs="Times New Roman"/>
          <w:b/>
          <w:bCs/>
          <w:sz w:val="36"/>
          <w:szCs w:val="36"/>
          <w:lang w:val="en-IN"/>
        </w:rPr>
      </w:pPr>
      <w:r w:rsidRPr="00014F8C">
        <w:rPr>
          <w:rFonts w:ascii="Times New Roman" w:hAnsi="Times New Roman" w:cs="Times New Roman"/>
          <w:b/>
          <w:bCs/>
          <w:sz w:val="36"/>
          <w:szCs w:val="36"/>
          <w:lang w:val="en-IN"/>
        </w:rPr>
        <w:t>3) LONG CONTEXT &amp; RISK MODULES (TM_*)</w:t>
      </w:r>
    </w:p>
    <w:p w14:paraId="6F88C998"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b/>
          <w:bCs/>
          <w:sz w:val="24"/>
          <w:szCs w:val="24"/>
        </w:rPr>
        <w:t>NL – Verdiepte, concrete versie</w:t>
      </w:r>
    </w:p>
    <w:p w14:paraId="6DAAD14A" w14:textId="77777777" w:rsidR="00EF3AC9" w:rsidRPr="00014F8C" w:rsidRDefault="00EF3AC9" w:rsidP="00EF3AC9">
      <w:pPr>
        <w:rPr>
          <w:rFonts w:ascii="Times New Roman" w:hAnsi="Times New Roman" w:cs="Times New Roman"/>
          <w:sz w:val="24"/>
          <w:szCs w:val="24"/>
        </w:rPr>
      </w:pPr>
    </w:p>
    <w:p w14:paraId="4D2BF480"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{TM_01_PREGNANCY_NL}</w:t>
      </w:r>
    </w:p>
    <w:p w14:paraId="2A4FACA4"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Tijdens een zwangerschap wordt terughoudender omgegaan met ingrepen waarbij medicatie, verdoving of röntgenopnames betrokken zijn. Niet-dringende stappen worden vaak verschoven tot na de bevalling.</w:t>
      </w:r>
    </w:p>
    <w:p w14:paraId="4D9ED6C2"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Dit kan de volgorde van het traject veranderen en de totale doorlooptijd verlengen, zonder dat dit automatisch invloed heeft op het uiteindelijke resultaat.</w:t>
      </w:r>
    </w:p>
    <w:p w14:paraId="61A1BFBE" w14:textId="77777777" w:rsidR="00EF3AC9" w:rsidRPr="00014F8C" w:rsidRDefault="00EF3AC9" w:rsidP="00EF3AC9">
      <w:pPr>
        <w:rPr>
          <w:rFonts w:ascii="Times New Roman" w:hAnsi="Times New Roman" w:cs="Times New Roman"/>
          <w:sz w:val="24"/>
          <w:szCs w:val="24"/>
        </w:rPr>
      </w:pPr>
    </w:p>
    <w:p w14:paraId="1545D21D"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{TM_02_MEDICAL_DIABETES_NL}</w:t>
      </w:r>
    </w:p>
    <w:p w14:paraId="329A6034"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Bij diabetes speelt wondgenezing een centrale rol, vooral bij chirurgische of uitgebreide restauratieve ingrepen. Minder stabiele bloedsuikerwaarden kunnen herstel vertragen en het risico op complicaties verhogen.</w:t>
      </w:r>
    </w:p>
    <w:p w14:paraId="6769712C" w14:textId="77777777" w:rsidR="00EF3AC9" w:rsidRPr="00014F8C" w:rsidRDefault="00EF3AC9" w:rsidP="00EF3AC9">
      <w:pPr>
        <w:rPr>
          <w:rFonts w:ascii="Times New Roman" w:hAnsi="Times New Roman" w:cs="Times New Roman"/>
          <w:sz w:val="24"/>
          <w:szCs w:val="24"/>
        </w:rPr>
      </w:pPr>
      <w:r>
        <w:rPr>
          <w:rFonts w:ascii="Times New Roman" w:hAnsi="Times New Roman" w:cs="Times New Roman"/>
          <w:sz w:val="24"/>
          <w:szCs w:val="24"/>
        </w:rPr>
        <w:t>Algemene gezondheid en medische stabiliteit worden doorgaans meegewogen in de inschatting van planning en herstel.</w:t>
      </w:r>
    </w:p>
    <w:p w14:paraId="53278D5C" w14:textId="77777777" w:rsidR="00EF3AC9" w:rsidRPr="00014F8C" w:rsidRDefault="00EF3AC9" w:rsidP="00EF3AC9">
      <w:pPr>
        <w:rPr>
          <w:rFonts w:ascii="Times New Roman" w:hAnsi="Times New Roman" w:cs="Times New Roman"/>
          <w:sz w:val="24"/>
          <w:szCs w:val="24"/>
        </w:rPr>
      </w:pPr>
    </w:p>
    <w:p w14:paraId="2F66DD3C"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{TM_03_SMOKING_VAPING_NL}</w:t>
      </w:r>
    </w:p>
    <w:p w14:paraId="18422655"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Roken vermindert de doorbloeding van het tandvlees en beïnvloedt het botmetabolisme. Dit is vooral relevant bij implantaten en bij ingrepen waarbij weefselherstel essentieel is.</w:t>
      </w:r>
    </w:p>
    <w:p w14:paraId="3CC5550F"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 xml:space="preserve">Hierdoor kan de genezingsfase langer duren en </w:t>
      </w:r>
      <w:r>
        <w:rPr>
          <w:rFonts w:ascii="Times New Roman" w:hAnsi="Times New Roman" w:cs="Times New Roman"/>
          <w:sz w:val="24"/>
          <w:szCs w:val="24"/>
        </w:rPr>
        <w:t>kan opvolging een belangrijkere rol spelen.</w:t>
      </w:r>
    </w:p>
    <w:p w14:paraId="795CF38B" w14:textId="77777777" w:rsidR="00EF3AC9" w:rsidRPr="00014F8C" w:rsidRDefault="00EF3AC9" w:rsidP="00EF3AC9">
      <w:pPr>
        <w:rPr>
          <w:rFonts w:ascii="Times New Roman" w:hAnsi="Times New Roman" w:cs="Times New Roman"/>
          <w:sz w:val="24"/>
          <w:szCs w:val="24"/>
        </w:rPr>
      </w:pPr>
    </w:p>
    <w:p w14:paraId="7DF80631"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{TM_04_BRUXISM_NL}</w:t>
      </w:r>
    </w:p>
    <w:p w14:paraId="2F1278D1"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Bij knarsen of klemmen ontstaan langdurige horizontale krachten op tanden en restauraties. Dit verhoogt de kans op slijtage, barsten of loskomen van werkstukken.</w:t>
      </w:r>
    </w:p>
    <w:p w14:paraId="72B1BCDE" w14:textId="77777777" w:rsidR="00EF3AC9" w:rsidRPr="00014F8C" w:rsidRDefault="00EF3AC9" w:rsidP="00EF3AC9">
      <w:pPr>
        <w:rPr>
          <w:rFonts w:ascii="Times New Roman" w:hAnsi="Times New Roman" w:cs="Times New Roman"/>
          <w:sz w:val="24"/>
          <w:szCs w:val="24"/>
        </w:rPr>
      </w:pPr>
      <w:r>
        <w:rPr>
          <w:rFonts w:ascii="Times New Roman" w:hAnsi="Times New Roman" w:cs="Times New Roman"/>
          <w:sz w:val="24"/>
          <w:szCs w:val="24"/>
        </w:rPr>
        <w:t xml:space="preserve">Dit speelt doorgaans mee in de afweging rond </w:t>
      </w:r>
      <w:r w:rsidRPr="00014F8C">
        <w:rPr>
          <w:rFonts w:ascii="Times New Roman" w:hAnsi="Times New Roman" w:cs="Times New Roman"/>
          <w:sz w:val="24"/>
          <w:szCs w:val="24"/>
        </w:rPr>
        <w:t>materiaalsterkte, ontwerp en eventuele beschermende maatregelen om duurzaamheid te ondersteunen.</w:t>
      </w:r>
    </w:p>
    <w:p w14:paraId="27A793C6" w14:textId="77777777" w:rsidR="00EF3AC9" w:rsidRPr="00014F8C" w:rsidRDefault="00EF3AC9" w:rsidP="00EF3AC9">
      <w:pPr>
        <w:rPr>
          <w:rFonts w:ascii="Times New Roman" w:hAnsi="Times New Roman" w:cs="Times New Roman"/>
          <w:sz w:val="24"/>
          <w:szCs w:val="24"/>
        </w:rPr>
      </w:pPr>
    </w:p>
    <w:p w14:paraId="62DCE7F9"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{TM_05_PERIODONTAL_NL}</w:t>
      </w:r>
    </w:p>
    <w:p w14:paraId="4FBC1B84"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Bij parodontale problematiek zijn tandvleesstabiliteit en botniveau bepalend voor voorspelbaarheid. Actieve ontsteking of voortschrijdend botverlies kan de levensduur van restauraties negatief beïnvloeden.</w:t>
      </w:r>
    </w:p>
    <w:p w14:paraId="7E786B8B"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w:t>
      </w:r>
      <w:r>
        <w:rPr>
          <w:rFonts w:ascii="Times New Roman" w:hAnsi="Times New Roman" w:cs="Times New Roman"/>
          <w:sz w:val="24"/>
          <w:szCs w:val="24"/>
        </w:rPr>
        <w:t>e klinische stabiliteit van het tandvlees speelt doorgaans mee in de beoordeling van verdere stappen.</w:t>
      </w:r>
    </w:p>
    <w:p w14:paraId="6CC2B678" w14:textId="77777777" w:rsidR="00EF3AC9" w:rsidRPr="00014F8C" w:rsidRDefault="00EF3AC9" w:rsidP="00EF3AC9">
      <w:pPr>
        <w:rPr>
          <w:rFonts w:ascii="Times New Roman" w:hAnsi="Times New Roman" w:cs="Times New Roman"/>
          <w:sz w:val="24"/>
          <w:szCs w:val="24"/>
        </w:rPr>
      </w:pPr>
    </w:p>
    <w:p w14:paraId="04DF06EB"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{TM_06_CHRONIC_INFLAMMATION_NL}</w:t>
      </w:r>
    </w:p>
    <w:p w14:paraId="7B191971"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 xml:space="preserve">Chronische ontsteking </w:t>
      </w:r>
      <w:r>
        <w:rPr>
          <w:rFonts w:ascii="Times New Roman" w:hAnsi="Times New Roman" w:cs="Times New Roman"/>
          <w:sz w:val="24"/>
          <w:szCs w:val="24"/>
        </w:rPr>
        <w:t>gaat vaak samen met een verminderde biologische stabiliteit</w:t>
      </w:r>
      <w:r w:rsidRPr="00014F8C">
        <w:rPr>
          <w:rFonts w:ascii="Times New Roman" w:hAnsi="Times New Roman" w:cs="Times New Roman"/>
          <w:sz w:val="24"/>
          <w:szCs w:val="24"/>
        </w:rPr>
        <w:t xml:space="preserve">. </w:t>
      </w:r>
      <w:r>
        <w:rPr>
          <w:rFonts w:ascii="Times New Roman" w:hAnsi="Times New Roman" w:cs="Times New Roman"/>
          <w:sz w:val="24"/>
          <w:szCs w:val="24"/>
        </w:rPr>
        <w:t>Een actieve ontstekingsbasis kan de voorspelbaarheid van restauraties verminderen.</w:t>
      </w:r>
    </w:p>
    <w:p w14:paraId="0CF20D79" w14:textId="77777777" w:rsidR="00EF3AC9" w:rsidRPr="00014F8C" w:rsidRDefault="00EF3AC9" w:rsidP="00EF3AC9">
      <w:pPr>
        <w:rPr>
          <w:rFonts w:ascii="Times New Roman" w:hAnsi="Times New Roman" w:cs="Times New Roman"/>
          <w:sz w:val="24"/>
          <w:szCs w:val="24"/>
        </w:rPr>
      </w:pPr>
      <w:r w:rsidRPr="00F1491F">
        <w:rPr>
          <w:rFonts w:ascii="Times New Roman" w:hAnsi="Times New Roman" w:cs="Times New Roman"/>
          <w:sz w:val="24"/>
          <w:szCs w:val="24"/>
        </w:rPr>
        <w:t xml:space="preserve">Stabiliteit </w:t>
      </w:r>
      <w:r>
        <w:rPr>
          <w:rFonts w:ascii="Times New Roman" w:hAnsi="Times New Roman" w:cs="Times New Roman"/>
          <w:sz w:val="24"/>
          <w:szCs w:val="24"/>
        </w:rPr>
        <w:t>kan</w:t>
      </w:r>
      <w:r w:rsidRPr="00F1491F">
        <w:rPr>
          <w:rFonts w:ascii="Times New Roman" w:hAnsi="Times New Roman" w:cs="Times New Roman"/>
          <w:sz w:val="24"/>
          <w:szCs w:val="24"/>
        </w:rPr>
        <w:t xml:space="preserve"> in dergelijke s</w:t>
      </w:r>
      <w:r>
        <w:rPr>
          <w:rFonts w:ascii="Times New Roman" w:hAnsi="Times New Roman" w:cs="Times New Roman"/>
          <w:sz w:val="24"/>
          <w:szCs w:val="24"/>
        </w:rPr>
        <w:t>ituaties doorgaans mee in overweging genomen worden bij verdere planning.</w:t>
      </w:r>
    </w:p>
    <w:p w14:paraId="3CFB9387" w14:textId="77777777" w:rsidR="00EF3AC9" w:rsidRPr="00F1491F" w:rsidRDefault="00EF3AC9" w:rsidP="00EF3AC9">
      <w:pPr>
        <w:rPr>
          <w:rFonts w:ascii="Times New Roman" w:hAnsi="Times New Roman" w:cs="Times New Roman"/>
          <w:sz w:val="24"/>
          <w:szCs w:val="24"/>
        </w:rPr>
      </w:pPr>
    </w:p>
    <w:p w14:paraId="1A578134" w14:textId="77777777" w:rsidR="00EF3AC9" w:rsidRPr="00014F8C" w:rsidRDefault="00EF3AC9" w:rsidP="00EF3AC9">
      <w:pPr>
        <w:rPr>
          <w:rFonts w:ascii="Times New Roman" w:hAnsi="Times New Roman" w:cs="Times New Roman"/>
          <w:sz w:val="24"/>
          <w:szCs w:val="24"/>
        </w:rPr>
      </w:pPr>
    </w:p>
    <w:p w14:paraId="2A047598" w14:textId="77777777" w:rsidR="00EF3AC9" w:rsidRPr="00A020D9" w:rsidRDefault="00EF3AC9" w:rsidP="00EF3AC9">
      <w:pPr>
        <w:rPr>
          <w:rFonts w:ascii="Times New Roman" w:hAnsi="Times New Roman" w:cs="Times New Roman"/>
          <w:b/>
          <w:bCs/>
          <w:sz w:val="24"/>
          <w:szCs w:val="24"/>
        </w:rPr>
      </w:pPr>
      <w:r w:rsidRPr="00A020D9">
        <w:rPr>
          <w:rFonts w:ascii="Times New Roman" w:hAnsi="Times New Roman" w:cs="Times New Roman"/>
          <w:b/>
          <w:bCs/>
          <w:sz w:val="24"/>
          <w:szCs w:val="24"/>
        </w:rPr>
        <w:t>{TM_07_POOR_HYGIENE_NL}</w:t>
      </w:r>
    </w:p>
    <w:p w14:paraId="0820098F"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Onvoldoende mondhygiëne verhoogt het risico op ontsteking rond kronen, bruggen of implantaten. Dat beïnvloedt vooral de duurzaamheid op lange termijn.</w:t>
      </w:r>
    </w:p>
    <w:p w14:paraId="501B7569" w14:textId="77777777" w:rsidR="00EF3AC9" w:rsidRPr="00014F8C" w:rsidRDefault="00EF3AC9" w:rsidP="00EF3AC9">
      <w:pPr>
        <w:rPr>
          <w:rFonts w:ascii="Times New Roman" w:hAnsi="Times New Roman" w:cs="Times New Roman"/>
          <w:sz w:val="24"/>
          <w:szCs w:val="24"/>
        </w:rPr>
      </w:pPr>
      <w:r w:rsidRPr="002B1D78">
        <w:rPr>
          <w:rFonts w:ascii="Times New Roman" w:hAnsi="Times New Roman" w:cs="Times New Roman"/>
          <w:sz w:val="24"/>
          <w:szCs w:val="24"/>
        </w:rPr>
        <w:t xml:space="preserve">Verbetering van dagelijkse verzorging </w:t>
      </w:r>
      <w:r>
        <w:rPr>
          <w:rFonts w:ascii="Times New Roman" w:hAnsi="Times New Roman" w:cs="Times New Roman"/>
          <w:sz w:val="24"/>
          <w:szCs w:val="24"/>
        </w:rPr>
        <w:t xml:space="preserve">speelt vaak mee in de inschatting van </w:t>
      </w:r>
      <w:proofErr w:type="spellStart"/>
      <w:r>
        <w:rPr>
          <w:rFonts w:ascii="Times New Roman" w:hAnsi="Times New Roman" w:cs="Times New Roman"/>
          <w:sz w:val="24"/>
          <w:szCs w:val="24"/>
        </w:rPr>
        <w:t>langetermijnstabiliteit</w:t>
      </w:r>
      <w:proofErr w:type="spellEnd"/>
      <w:r>
        <w:rPr>
          <w:rFonts w:ascii="Times New Roman" w:hAnsi="Times New Roman" w:cs="Times New Roman"/>
          <w:sz w:val="24"/>
          <w:szCs w:val="24"/>
        </w:rPr>
        <w:t>.</w:t>
      </w:r>
    </w:p>
    <w:p w14:paraId="48741B67" w14:textId="77777777" w:rsidR="00EF3AC9" w:rsidRPr="00014F8C" w:rsidRDefault="00EF3AC9" w:rsidP="00EF3AC9">
      <w:pPr>
        <w:rPr>
          <w:rFonts w:ascii="Times New Roman" w:hAnsi="Times New Roman" w:cs="Times New Roman"/>
          <w:sz w:val="24"/>
          <w:szCs w:val="24"/>
        </w:rPr>
      </w:pPr>
    </w:p>
    <w:p w14:paraId="294C2B97" w14:textId="77777777" w:rsidR="00EF3AC9" w:rsidRPr="00A020D9" w:rsidRDefault="00EF3AC9" w:rsidP="00EF3AC9">
      <w:pPr>
        <w:rPr>
          <w:rFonts w:ascii="Times New Roman" w:hAnsi="Times New Roman" w:cs="Times New Roman"/>
          <w:b/>
          <w:bCs/>
          <w:sz w:val="24"/>
          <w:szCs w:val="24"/>
        </w:rPr>
      </w:pPr>
      <w:r w:rsidRPr="00A020D9">
        <w:rPr>
          <w:rFonts w:ascii="Times New Roman" w:hAnsi="Times New Roman" w:cs="Times New Roman"/>
          <w:b/>
          <w:bCs/>
          <w:sz w:val="24"/>
          <w:szCs w:val="24"/>
        </w:rPr>
        <w:t>{TM_08_BONE_LOSS_NL}</w:t>
      </w:r>
    </w:p>
    <w:p w14:paraId="6A310C48"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Bij botverlies kan de beschikbare hoogte of breedte van het kaakbot beperkt zijn. Dit beïnvloedt de positionering en stabiliteit van implantaten en kan extra voorbereidende stappen vereisen.</w:t>
      </w:r>
    </w:p>
    <w:p w14:paraId="76B10A7B"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De technische complexiteit van het traject neemt hierdoor toe, wat invloed kan hebben op planning en aantal afspraken.</w:t>
      </w:r>
    </w:p>
    <w:p w14:paraId="00EC1935" w14:textId="77777777" w:rsidR="00EF3AC9" w:rsidRPr="00014F8C" w:rsidRDefault="00EF3AC9" w:rsidP="00EF3AC9">
      <w:pPr>
        <w:rPr>
          <w:rFonts w:ascii="Times New Roman" w:hAnsi="Times New Roman" w:cs="Times New Roman"/>
          <w:sz w:val="24"/>
          <w:szCs w:val="24"/>
        </w:rPr>
      </w:pPr>
    </w:p>
    <w:p w14:paraId="7C8FB7EE"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{TM_09_DENTAL_ANXIETY_NL}</w:t>
      </w:r>
    </w:p>
    <w:p w14:paraId="30900FB6"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 xml:space="preserve">Bij uitgesproken tandheelkundige angst </w:t>
      </w:r>
      <w:r>
        <w:rPr>
          <w:rFonts w:ascii="Times New Roman" w:hAnsi="Times New Roman" w:cs="Times New Roman"/>
          <w:sz w:val="24"/>
          <w:szCs w:val="24"/>
        </w:rPr>
        <w:t>kunnen kleinere, overzichtelijke stappen bijdragen aan meer controle.</w:t>
      </w:r>
      <w:r w:rsidRPr="00014F8C">
        <w:rPr>
          <w:rFonts w:ascii="Times New Roman" w:hAnsi="Times New Roman" w:cs="Times New Roman"/>
          <w:sz w:val="24"/>
          <w:szCs w:val="24"/>
        </w:rPr>
        <w:t xml:space="preserve"> Dit kan het tempo van het traject vertragen, maar verhoogt meestal het gevoel van controle.</w:t>
      </w:r>
    </w:p>
    <w:p w14:paraId="21B78DDD"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De technische aanpak verandert hierdoor niet noodzakelijk, het verloop wel.</w:t>
      </w:r>
    </w:p>
    <w:p w14:paraId="19CA1B79" w14:textId="77777777" w:rsidR="00EF3AC9" w:rsidRPr="00014F8C" w:rsidRDefault="00EF3AC9" w:rsidP="00EF3AC9">
      <w:pPr>
        <w:rPr>
          <w:rFonts w:ascii="Times New Roman" w:hAnsi="Times New Roman" w:cs="Times New Roman"/>
          <w:sz w:val="24"/>
          <w:szCs w:val="24"/>
        </w:rPr>
      </w:pPr>
    </w:p>
    <w:p w14:paraId="798CAFAB"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{TM_10_AGE_CONTEXT_NL}</w:t>
      </w:r>
    </w:p>
    <w:p w14:paraId="253C3499"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Leeftijd beïnvloedt vooral weefselherstel, slijtagegraad en onderhoudsbehoefte. Jongere patiënten hebben doorgaans stabieler bot, terwijl bij oudere patiënten bestaande restauraties of botverlies vaker meespelen.</w:t>
      </w:r>
    </w:p>
    <w:p w14:paraId="11BAA6A1"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Dit bepaalt niet automatisch de keuze van behandeling, maar wel de verwachtingen rond duurzaamheid.</w:t>
      </w:r>
    </w:p>
    <w:p w14:paraId="4097282F" w14:textId="77777777" w:rsidR="00EF3AC9" w:rsidRPr="00014F8C" w:rsidRDefault="00EF3AC9" w:rsidP="00EF3AC9">
      <w:pPr>
        <w:rPr>
          <w:rFonts w:ascii="Times New Roman" w:hAnsi="Times New Roman" w:cs="Times New Roman"/>
          <w:sz w:val="24"/>
          <w:szCs w:val="24"/>
        </w:rPr>
      </w:pPr>
    </w:p>
    <w:p w14:paraId="01ED67AC"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{TM_11_PREMIUM_AESTHETIC_NL}</w:t>
      </w:r>
    </w:p>
    <w:p w14:paraId="0BAEE7BC"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Premium esthetiek draait om proportie, symmetrie, randafwerking en lichtreflectie. Kleine afwijkingen worden in de zichtzone sneller opgemerkt.</w:t>
      </w:r>
    </w:p>
    <w:p w14:paraId="4FFCDE41"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Dit vraagt doorgaans nauwkeurige voorbereiding en afstemming vóór definitieve plaatsing, zodat het eindresultaat voorspelbaar en reproduceerbaar blijft.</w:t>
      </w:r>
    </w:p>
    <w:p w14:paraId="32E754F9" w14:textId="77777777" w:rsidR="00EF3AC9" w:rsidRPr="00014F8C" w:rsidRDefault="00EF3AC9" w:rsidP="00EF3AC9">
      <w:pPr>
        <w:rPr>
          <w:rFonts w:ascii="Times New Roman" w:hAnsi="Times New Roman" w:cs="Times New Roman"/>
          <w:sz w:val="24"/>
          <w:szCs w:val="24"/>
        </w:rPr>
      </w:pPr>
    </w:p>
    <w:p w14:paraId="6FB39831" w14:textId="77777777" w:rsidR="00EF3AC9" w:rsidRDefault="00EF3AC9" w:rsidP="00EF3AC9">
      <w:pPr>
        <w:rPr>
          <w:rFonts w:ascii="Times New Roman" w:hAnsi="Times New Roman" w:cs="Times New Roman"/>
          <w:b/>
          <w:bCs/>
          <w:sz w:val="24"/>
          <w:szCs w:val="24"/>
        </w:rPr>
      </w:pPr>
    </w:p>
    <w:p w14:paraId="57E2716E" w14:textId="77777777" w:rsidR="00EF3AC9" w:rsidRDefault="00EF3AC9" w:rsidP="00EF3AC9">
      <w:pPr>
        <w:rPr>
          <w:rFonts w:ascii="Times New Roman" w:hAnsi="Times New Roman" w:cs="Times New Roman"/>
          <w:b/>
          <w:bCs/>
          <w:sz w:val="24"/>
          <w:szCs w:val="24"/>
        </w:rPr>
      </w:pPr>
    </w:p>
    <w:p w14:paraId="25267CE1" w14:textId="77777777" w:rsidR="00EF3AC9" w:rsidRDefault="00EF3AC9" w:rsidP="00EF3AC9">
      <w:pPr>
        <w:rPr>
          <w:rFonts w:ascii="Times New Roman" w:hAnsi="Times New Roman" w:cs="Times New Roman"/>
          <w:b/>
          <w:bCs/>
          <w:sz w:val="24"/>
          <w:szCs w:val="24"/>
        </w:rPr>
      </w:pPr>
    </w:p>
    <w:p w14:paraId="50917723"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{TM_12_AESTHETIC_STYLE_NL}</w:t>
      </w:r>
    </w:p>
    <w:p w14:paraId="77946AC7"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Bij een uitgesproken stijlvoorkeur spelen tandlengte, kleurintensiteit, vorm en transparantie een rol. Een zeer heldere kleur of uitgesproken vorm wijkt sneller af van natuurlijke verouderingspatronen.</w:t>
      </w:r>
    </w:p>
    <w:p w14:paraId="13D1582B" w14:textId="77777777" w:rsidR="00EF3AC9" w:rsidRPr="00014F8C" w:rsidRDefault="00EF3AC9" w:rsidP="00EF3AC9">
      <w:pPr>
        <w:rPr>
          <w:rFonts w:ascii="Times New Roman" w:hAnsi="Times New Roman" w:cs="Times New Roman"/>
          <w:sz w:val="24"/>
          <w:szCs w:val="24"/>
        </w:rPr>
      </w:pPr>
    </w:p>
    <w:p w14:paraId="61303778" w14:textId="77777777" w:rsidR="00EF3AC9" w:rsidRPr="00014F8C" w:rsidRDefault="00EF3AC9" w:rsidP="00EF3AC9">
      <w:pPr>
        <w:rPr>
          <w:rFonts w:ascii="Times New Roman" w:hAnsi="Times New Roman" w:cs="Times New Roman"/>
          <w:b/>
          <w:bCs/>
          <w:sz w:val="24"/>
          <w:szCs w:val="24"/>
          <w:lang w:val="en-IN"/>
        </w:rPr>
      </w:pPr>
      <w:r w:rsidRPr="00014F8C">
        <w:rPr>
          <w:rFonts w:ascii="Times New Roman" w:hAnsi="Times New Roman" w:cs="Times New Roman"/>
          <w:b/>
          <w:bCs/>
          <w:sz w:val="24"/>
          <w:szCs w:val="24"/>
          <w:lang w:val="en-IN"/>
        </w:rPr>
        <w:t>{TM_13_FUNCTIONAL_VS_AESTHETIC_NL}</w:t>
      </w:r>
    </w:p>
    <w:p w14:paraId="11CCEC3C"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 xml:space="preserve">Wanneer functie en esthetiek samenkomen, </w:t>
      </w:r>
      <w:r>
        <w:rPr>
          <w:rFonts w:ascii="Times New Roman" w:hAnsi="Times New Roman" w:cs="Times New Roman"/>
          <w:sz w:val="24"/>
          <w:szCs w:val="24"/>
        </w:rPr>
        <w:t xml:space="preserve">is het belangrijk dat </w:t>
      </w:r>
      <w:r w:rsidRPr="00014F8C">
        <w:rPr>
          <w:rFonts w:ascii="Times New Roman" w:hAnsi="Times New Roman" w:cs="Times New Roman"/>
          <w:sz w:val="24"/>
          <w:szCs w:val="24"/>
        </w:rPr>
        <w:t>beetkrachten en vormgeving in balans blijven. Een esthetische wijziging kan de krachtsverdeling beïnvloeden.</w:t>
      </w:r>
    </w:p>
    <w:p w14:paraId="7D8F7403" w14:textId="77777777" w:rsidR="00EF3AC9" w:rsidRPr="00014F8C" w:rsidRDefault="00EF3AC9" w:rsidP="00EF3AC9">
      <w:pPr>
        <w:rPr>
          <w:rFonts w:ascii="Times New Roman" w:hAnsi="Times New Roman" w:cs="Times New Roman"/>
          <w:sz w:val="24"/>
          <w:szCs w:val="24"/>
        </w:rPr>
      </w:pPr>
      <w:r w:rsidRPr="00D37C88">
        <w:rPr>
          <w:rFonts w:ascii="Times New Roman" w:hAnsi="Times New Roman" w:cs="Times New Roman"/>
          <w:sz w:val="24"/>
          <w:szCs w:val="24"/>
        </w:rPr>
        <w:t>Functionele stabiliteit spe</w:t>
      </w:r>
      <w:r>
        <w:rPr>
          <w:rFonts w:ascii="Times New Roman" w:hAnsi="Times New Roman" w:cs="Times New Roman"/>
          <w:sz w:val="24"/>
          <w:szCs w:val="24"/>
        </w:rPr>
        <w:t>e</w:t>
      </w:r>
      <w:r w:rsidRPr="00D37C88">
        <w:rPr>
          <w:rFonts w:ascii="Times New Roman" w:hAnsi="Times New Roman" w:cs="Times New Roman"/>
          <w:sz w:val="24"/>
          <w:szCs w:val="24"/>
        </w:rPr>
        <w:t>lt doorgaans ee</w:t>
      </w:r>
      <w:r>
        <w:rPr>
          <w:rFonts w:ascii="Times New Roman" w:hAnsi="Times New Roman" w:cs="Times New Roman"/>
          <w:sz w:val="24"/>
          <w:szCs w:val="24"/>
        </w:rPr>
        <w:t>n rol in de afweging bij esthetische optimalisatie.</w:t>
      </w:r>
    </w:p>
    <w:p w14:paraId="03629C77" w14:textId="77777777" w:rsidR="00EF3AC9" w:rsidRPr="00014F8C" w:rsidRDefault="00EF3AC9" w:rsidP="00EF3AC9">
      <w:pPr>
        <w:rPr>
          <w:rFonts w:ascii="Times New Roman" w:hAnsi="Times New Roman" w:cs="Times New Roman"/>
          <w:sz w:val="24"/>
          <w:szCs w:val="24"/>
        </w:rPr>
      </w:pPr>
    </w:p>
    <w:p w14:paraId="791940FE" w14:textId="77777777" w:rsidR="00EF3AC9" w:rsidRPr="00A020D9" w:rsidRDefault="00EF3AC9" w:rsidP="00EF3AC9">
      <w:pPr>
        <w:rPr>
          <w:rFonts w:ascii="Times New Roman" w:hAnsi="Times New Roman" w:cs="Times New Roman"/>
          <w:b/>
          <w:bCs/>
          <w:sz w:val="24"/>
          <w:szCs w:val="24"/>
        </w:rPr>
      </w:pPr>
      <w:r w:rsidRPr="00A020D9">
        <w:rPr>
          <w:rFonts w:ascii="Times New Roman" w:hAnsi="Times New Roman" w:cs="Times New Roman"/>
          <w:b/>
          <w:bCs/>
          <w:sz w:val="24"/>
          <w:szCs w:val="24"/>
        </w:rPr>
        <w:t>{TM_14_BUDGET_LOW_NL}</w:t>
      </w:r>
    </w:p>
    <w:p w14:paraId="58DF4037"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Bij een beperkt budget speelt fasering vaak een rol. Niet alle stappen hoeven tegelijk uitgevoerd te worden.</w:t>
      </w:r>
    </w:p>
    <w:p w14:paraId="07AF6636"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Dit kan de totale doorlooptijd verlengen, maar laat toe om prioriteiten te bepalen zonder de biologische basis te verwaarlozen.</w:t>
      </w:r>
    </w:p>
    <w:p w14:paraId="6EF0CC21" w14:textId="77777777" w:rsidR="00EF3AC9" w:rsidRPr="00014F8C" w:rsidRDefault="00EF3AC9" w:rsidP="00EF3AC9">
      <w:pPr>
        <w:rPr>
          <w:rFonts w:ascii="Times New Roman" w:hAnsi="Times New Roman" w:cs="Times New Roman"/>
          <w:sz w:val="24"/>
          <w:szCs w:val="24"/>
        </w:rPr>
      </w:pPr>
    </w:p>
    <w:p w14:paraId="26D3F5C4"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{TM_15_BUDGET_PREMIUM_NL}</w:t>
      </w:r>
    </w:p>
    <w:p w14:paraId="2C8829B6"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Bij een premium aanpak wordt doorgaans gekozen voor materialen en afwerking met hogere precisie en duurzaamheid. Dit beïnvloedt vooral detailniveau en reproduceerbaarheid.</w:t>
      </w:r>
    </w:p>
    <w:p w14:paraId="7EB4E5DC"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De meerwaarde zit zelden in “meer ingrepen”, maar in nauwkeurigheid en lange-termijnstabiliteit.</w:t>
      </w:r>
    </w:p>
    <w:p w14:paraId="7CE31258" w14:textId="77777777" w:rsidR="00EF3AC9" w:rsidRPr="00014F8C" w:rsidRDefault="00EF3AC9" w:rsidP="00EF3AC9">
      <w:pPr>
        <w:rPr>
          <w:rFonts w:ascii="Times New Roman" w:hAnsi="Times New Roman" w:cs="Times New Roman"/>
          <w:sz w:val="24"/>
          <w:szCs w:val="24"/>
        </w:rPr>
      </w:pPr>
    </w:p>
    <w:p w14:paraId="2E43A9B0"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{TM_16_TOOTH_STATUS_NL}</w:t>
      </w:r>
    </w:p>
    <w:p w14:paraId="74D1982E"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De huidige conditie van tanden — zoals grote vullingen, wortelkanaalbehandelingen of scheuren — beïnvloedt de structurele sterkte.</w:t>
      </w:r>
    </w:p>
    <w:p w14:paraId="27C81559"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Dit bepaalt mede of behoud, versterking of vervanging technisch het meest voorspelbaar is.</w:t>
      </w:r>
    </w:p>
    <w:p w14:paraId="41E7BBE4" w14:textId="77777777" w:rsidR="00EF3AC9" w:rsidRPr="00014F8C" w:rsidRDefault="00EF3AC9" w:rsidP="00EF3AC9">
      <w:pPr>
        <w:rPr>
          <w:rFonts w:ascii="Times New Roman" w:hAnsi="Times New Roman" w:cs="Times New Roman"/>
          <w:sz w:val="24"/>
          <w:szCs w:val="24"/>
        </w:rPr>
      </w:pPr>
    </w:p>
    <w:p w14:paraId="721FFB62"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{TM_17_ORAL_COMPLEXITY_NL}</w:t>
      </w:r>
    </w:p>
    <w:p w14:paraId="4FFBCB79"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Wanneer meerdere problemen samen voorkomen — zoals tandverlies, slijtage en tandvleesproblemen — stijgt de technische complexiteit.</w:t>
      </w:r>
    </w:p>
    <w:p w14:paraId="09B9B7F4"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 xml:space="preserve">In zulke situaties </w:t>
      </w:r>
      <w:r>
        <w:rPr>
          <w:rFonts w:ascii="Times New Roman" w:hAnsi="Times New Roman" w:cs="Times New Roman"/>
          <w:sz w:val="24"/>
          <w:szCs w:val="24"/>
        </w:rPr>
        <w:t>kan een gefaseerde aanpak bijdragen aan het opbouwen van stabiliteit.</w:t>
      </w:r>
    </w:p>
    <w:p w14:paraId="34D2BAB2" w14:textId="77777777" w:rsidR="00EF3AC9" w:rsidRPr="00014F8C" w:rsidRDefault="00EF3AC9" w:rsidP="00EF3AC9">
      <w:pPr>
        <w:rPr>
          <w:rFonts w:ascii="Times New Roman" w:hAnsi="Times New Roman" w:cs="Times New Roman"/>
          <w:sz w:val="24"/>
          <w:szCs w:val="24"/>
        </w:rPr>
      </w:pPr>
    </w:p>
    <w:p w14:paraId="13511B34" w14:textId="77777777" w:rsidR="00EF3AC9" w:rsidRDefault="00EF3AC9" w:rsidP="00EF3AC9">
      <w:pPr>
        <w:rPr>
          <w:rFonts w:ascii="Times New Roman" w:hAnsi="Times New Roman" w:cs="Times New Roman"/>
          <w:b/>
          <w:bCs/>
          <w:sz w:val="24"/>
          <w:szCs w:val="24"/>
        </w:rPr>
      </w:pPr>
    </w:p>
    <w:p w14:paraId="298D59E2" w14:textId="77777777" w:rsidR="00EF3AC9" w:rsidRDefault="00EF3AC9" w:rsidP="00EF3AC9">
      <w:pPr>
        <w:rPr>
          <w:rFonts w:ascii="Times New Roman" w:hAnsi="Times New Roman" w:cs="Times New Roman"/>
          <w:b/>
          <w:bCs/>
          <w:sz w:val="24"/>
          <w:szCs w:val="24"/>
        </w:rPr>
      </w:pPr>
    </w:p>
    <w:p w14:paraId="2EBDEB39" w14:textId="77777777" w:rsidR="00EF3AC9" w:rsidRPr="00014F8C" w:rsidRDefault="00EF3AC9" w:rsidP="00EF3AC9">
      <w:pPr>
        <w:rPr>
          <w:rFonts w:ascii="Times New Roman" w:hAnsi="Times New Roman" w:cs="Times New Roman"/>
          <w:b/>
          <w:bCs/>
          <w:sz w:val="24"/>
          <w:szCs w:val="24"/>
        </w:rPr>
      </w:pPr>
      <w:r w:rsidRPr="00014F8C">
        <w:rPr>
          <w:rFonts w:ascii="Times New Roman" w:hAnsi="Times New Roman" w:cs="Times New Roman"/>
          <w:b/>
          <w:bCs/>
          <w:sz w:val="24"/>
          <w:szCs w:val="24"/>
        </w:rPr>
        <w:t>{TM_18_TREATMENT_HISTORY_NL}</w:t>
      </w:r>
    </w:p>
    <w:p w14:paraId="46F5C56B"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Eerdere behandelingen kunnen de huidige situatie beïnvloeden, bijvoorbeeld door littekenvorming, veranderde beet of bestaand restauratiewerk.</w:t>
      </w:r>
    </w:p>
    <w:p w14:paraId="5DA3804C"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Dit betekent niet dat opties beperkt zijn, maar wel dat integratie met bestaand werk zorgvuldig moet gebeuren.</w:t>
      </w:r>
    </w:p>
    <w:p w14:paraId="647DC90F" w14:textId="77777777" w:rsidR="00EF3AC9" w:rsidRPr="00014F8C" w:rsidRDefault="00EF3AC9" w:rsidP="00EF3AC9">
      <w:pPr>
        <w:rPr>
          <w:rFonts w:ascii="Times New Roman" w:hAnsi="Times New Roman" w:cs="Times New Roman"/>
          <w:sz w:val="24"/>
          <w:szCs w:val="24"/>
        </w:rPr>
      </w:pPr>
    </w:p>
    <w:p w14:paraId="48974267" w14:textId="77777777" w:rsidR="00EF3AC9" w:rsidRPr="00014F8C" w:rsidRDefault="00EF3AC9" w:rsidP="00EF3AC9">
      <w:pPr>
        <w:rPr>
          <w:rFonts w:ascii="Times New Roman" w:hAnsi="Times New Roman" w:cs="Times New Roman"/>
          <w:b/>
          <w:bCs/>
          <w:sz w:val="24"/>
          <w:szCs w:val="24"/>
          <w:lang w:val="en-IN"/>
        </w:rPr>
      </w:pPr>
      <w:r w:rsidRPr="00014F8C">
        <w:rPr>
          <w:rFonts w:ascii="Times New Roman" w:hAnsi="Times New Roman" w:cs="Times New Roman"/>
          <w:b/>
          <w:bCs/>
          <w:sz w:val="24"/>
          <w:szCs w:val="24"/>
          <w:lang w:val="en-IN"/>
        </w:rPr>
        <w:t>{TM_19_GENERAL_HEALTH_CAPACITY_NL}</w:t>
      </w:r>
    </w:p>
    <w:p w14:paraId="6DDB5038" w14:textId="77777777" w:rsidR="00EF3AC9" w:rsidRPr="00014F8C" w:rsidRDefault="00EF3AC9" w:rsidP="00EF3AC9">
      <w:pPr>
        <w:rPr>
          <w:rFonts w:ascii="Times New Roman" w:hAnsi="Times New Roman" w:cs="Times New Roman"/>
          <w:sz w:val="24"/>
          <w:szCs w:val="24"/>
        </w:rPr>
      </w:pPr>
      <w:r w:rsidRPr="00014F8C">
        <w:rPr>
          <w:rFonts w:ascii="Times New Roman" w:hAnsi="Times New Roman" w:cs="Times New Roman"/>
          <w:sz w:val="24"/>
          <w:szCs w:val="24"/>
        </w:rPr>
        <w:t>Algemene gezondheid beïnvloedt herstelcapaciteit en belastbaarheid. Chronische aandoeningen, medicatie of verminderde weerstand kunnen herstel vertragen.</w:t>
      </w:r>
    </w:p>
    <w:p w14:paraId="11A15647" w14:textId="77777777" w:rsidR="00EF3AC9" w:rsidRPr="00014F8C" w:rsidRDefault="00EF3AC9" w:rsidP="00EF3AC9">
      <w:pPr>
        <w:rPr>
          <w:rFonts w:ascii="Times New Roman" w:hAnsi="Times New Roman" w:cs="Times New Roman"/>
          <w:sz w:val="24"/>
          <w:szCs w:val="24"/>
        </w:rPr>
      </w:pPr>
      <w:r>
        <w:rPr>
          <w:rFonts w:ascii="Times New Roman" w:hAnsi="Times New Roman" w:cs="Times New Roman"/>
          <w:sz w:val="24"/>
          <w:szCs w:val="24"/>
        </w:rPr>
        <w:t>Fysieke belastbaarheid speelt doorgaans mee in de inschatting van planning en timing.</w:t>
      </w:r>
    </w:p>
    <w:p w14:paraId="7577A4DA" w14:textId="77777777" w:rsidR="00EF3AC9" w:rsidRDefault="00EF3AC9" w:rsidP="00EF3AC9">
      <w:pPr>
        <w:rPr>
          <w:rFonts w:ascii="Times New Roman" w:hAnsi="Times New Roman" w:cs="Times New Roman"/>
          <w:sz w:val="24"/>
          <w:szCs w:val="24"/>
        </w:rPr>
      </w:pPr>
    </w:p>
    <w:p w14:paraId="09FC2ED8" w14:textId="77777777" w:rsidR="00EF3AC9" w:rsidRPr="00EA0A9F" w:rsidRDefault="00EF3AC9" w:rsidP="00EF3AC9">
      <w:pPr>
        <w:spacing w:before="100" w:beforeAutospacing="1" w:after="100" w:afterAutospacing="1" w:line="240" w:lineRule="auto"/>
        <w:outlineLvl w:val="0"/>
        <w:rPr>
          <w:rFonts w:ascii="Times New Roman" w:eastAsia="Times New Roman" w:hAnsi="Times New Roman" w:cs="Times New Roman"/>
          <w:b/>
          <w:bCs/>
          <w:kern w:val="36"/>
          <w:sz w:val="36"/>
          <w:szCs w:val="36"/>
          <w:lang w:eastAsia="nl-BE"/>
          <w14:ligatures w14:val="none"/>
        </w:rPr>
      </w:pPr>
      <w:r w:rsidRPr="00EA0A9F">
        <w:rPr>
          <w:rFonts w:ascii="Times New Roman" w:eastAsia="Times New Roman" w:hAnsi="Times New Roman" w:cs="Times New Roman"/>
          <w:b/>
          <w:bCs/>
          <w:kern w:val="36"/>
          <w:sz w:val="36"/>
          <w:szCs w:val="36"/>
          <w:lang w:eastAsia="nl-BE"/>
          <w14:ligatures w14:val="none"/>
        </w:rPr>
        <w:t>4) COST DRIVER BLOCKS (COSTBLOCK_*)</w:t>
      </w:r>
    </w:p>
    <w:p w14:paraId="2A9DBA76"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b/>
          <w:bCs/>
          <w:kern w:val="0"/>
          <w:sz w:val="24"/>
          <w:szCs w:val="24"/>
          <w:lang w:eastAsia="nl-BE"/>
          <w14:ligatures w14:val="none"/>
        </w:rPr>
        <w:t>NL – Verdiepte, technisch precieze versie</w:t>
      </w:r>
    </w:p>
    <w:p w14:paraId="0006F7DE"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265FBF90"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{COSTBLOCK_S01_NL}</w:t>
      </w:r>
    </w:p>
    <w:p w14:paraId="4244CED5"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verkleuring wordt de kost bepaald door het type behandeling en de intensiteit ervan. Bij bleken spelen vooral het aantal benodigde sessies, de gebruikte techniek (thuis- of praktijkbleken) en de uitgangskleur een rol.</w:t>
      </w:r>
    </w:p>
    <w:p w14:paraId="64BF887C"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 xml:space="preserve">Bij </w:t>
      </w:r>
      <w:proofErr w:type="spellStart"/>
      <w:r w:rsidRPr="00EA0A9F">
        <w:rPr>
          <w:rFonts w:ascii="Times New Roman" w:eastAsia="Times New Roman" w:hAnsi="Times New Roman" w:cs="Times New Roman"/>
          <w:kern w:val="0"/>
          <w:sz w:val="24"/>
          <w:szCs w:val="24"/>
          <w:lang w:eastAsia="nl-BE"/>
          <w14:ligatures w14:val="none"/>
        </w:rPr>
        <w:t>facings</w:t>
      </w:r>
      <w:proofErr w:type="spellEnd"/>
      <w:r w:rsidRPr="00EA0A9F">
        <w:rPr>
          <w:rFonts w:ascii="Times New Roman" w:eastAsia="Times New Roman" w:hAnsi="Times New Roman" w:cs="Times New Roman"/>
          <w:kern w:val="0"/>
          <w:sz w:val="24"/>
          <w:szCs w:val="24"/>
          <w:lang w:eastAsia="nl-BE"/>
          <w14:ligatures w14:val="none"/>
        </w:rPr>
        <w:t xml:space="preserve"> wordt doorgaans per tand gerekend, waarbij materiaalkeuze, individuele vormcorrectie en tandvoorbereiding de prijs bepalen.</w:t>
      </w:r>
    </w:p>
    <w:p w14:paraId="22E3E559"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1BE25B2E"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{COSTBLOCK_S02_NL}</w:t>
      </w:r>
    </w:p>
    <w:p w14:paraId="55D0B100"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één ontbrekende tand in de zichtzone hangt de kost af van de gekozen vervangingsmethode.</w:t>
      </w:r>
    </w:p>
    <w:p w14:paraId="42233D2B"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een implantaat bepalen onder meer de hoeveelheid beschikbaar bot, de nood aan voorbereidende stappen, het type kroon en de esthetische afwerking het totaal.</w:t>
      </w:r>
    </w:p>
    <w:p w14:paraId="5CEE713D"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 xml:space="preserve">Bij een </w:t>
      </w:r>
      <w:proofErr w:type="spellStart"/>
      <w:r w:rsidRPr="00EA0A9F">
        <w:rPr>
          <w:rFonts w:ascii="Times New Roman" w:eastAsia="Times New Roman" w:hAnsi="Times New Roman" w:cs="Times New Roman"/>
          <w:kern w:val="0"/>
          <w:sz w:val="24"/>
          <w:szCs w:val="24"/>
          <w:lang w:eastAsia="nl-BE"/>
          <w14:ligatures w14:val="none"/>
        </w:rPr>
        <w:t>adhesieve</w:t>
      </w:r>
      <w:proofErr w:type="spellEnd"/>
      <w:r w:rsidRPr="00EA0A9F">
        <w:rPr>
          <w:rFonts w:ascii="Times New Roman" w:eastAsia="Times New Roman" w:hAnsi="Times New Roman" w:cs="Times New Roman"/>
          <w:kern w:val="0"/>
          <w:sz w:val="24"/>
          <w:szCs w:val="24"/>
          <w:lang w:eastAsia="nl-BE"/>
          <w14:ligatures w14:val="none"/>
        </w:rPr>
        <w:t xml:space="preserve"> brug wordt de prijs vooral beïnvloed door het ontwerp, het aantal betrokken tanden en de krachtsverdeling in de beet.</w:t>
      </w:r>
    </w:p>
    <w:p w14:paraId="427B0A1A" w14:textId="77777777" w:rsidR="00EF3AC9"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053F523A"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942392F" w14:textId="77777777" w:rsidR="00EF3AC9"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p>
    <w:p w14:paraId="2C98B02B" w14:textId="77777777" w:rsidR="00EF3AC9"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p>
    <w:p w14:paraId="78AB3144"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{COSTBLOCK_S03_NL}</w:t>
      </w:r>
    </w:p>
    <w:p w14:paraId="5A8E0120"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In de kauwzone wordt de kost sterk beïnvloed door belasting en duurzaamheid. Materiaalsterkte, kroon- of brugtype en de toestand van aangrenzende tanden spelen hier een grotere rol dan esthetische verfijning.</w:t>
      </w:r>
    </w:p>
    <w:p w14:paraId="14CE198B"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41B6B912"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{COSTBLOCK_S04_NL}</w:t>
      </w:r>
    </w:p>
    <w:p w14:paraId="19E6BDA2"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Wanneer 2 tot 4 tanden naast elkaar ontbreken, wordt de kost bepaald door het aantal implantaten of de lengte van de brugconstructie.</w:t>
      </w:r>
    </w:p>
    <w:p w14:paraId="4405BE60"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Langere overspanningen vereisen vaak extra structurele ondersteuning. Ook de kwaliteit en het volume van het kaakbot kunnen bijkomende technische stappen noodzakelijk maken.</w:t>
      </w:r>
    </w:p>
    <w:p w14:paraId="2B655081"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8CE205B"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{COSTBLOCK_S05_NL}</w:t>
      </w:r>
    </w:p>
    <w:p w14:paraId="46BC2570"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verspreide tandgaten wordt meestal per zone gerekend. Elk ontbrekend element kan afzonderlijk beoordeeld worden, wat de kost afhankelijk maakt van positie, belasting en integratie met bestaande restauraties.</w:t>
      </w:r>
    </w:p>
    <w:p w14:paraId="3AF5267C"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Fasering over meerdere momenten kan de totale planning beïnvloeden.</w:t>
      </w:r>
    </w:p>
    <w:p w14:paraId="69D232FE"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3FFB3335"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{COSTBLOCK_S06_NL}</w:t>
      </w:r>
    </w:p>
    <w:p w14:paraId="22E8588A"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Wanneer zowel functie als esthetiek moeten worden hersteld, bestaat de kost uit meerdere componenten: structurele opbouw, materiaalkeuze en afwerking per tand.</w:t>
      </w:r>
    </w:p>
    <w:p w14:paraId="46996945"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Het aantal betrokken elementen en de complexiteit van de beet bepalen hier het grootste deel van de prijs.</w:t>
      </w:r>
    </w:p>
    <w:p w14:paraId="06684C52"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A448781"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{COSTBLOCK_S07_NL}</w:t>
      </w:r>
    </w:p>
    <w:p w14:paraId="620F5606"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 xml:space="preserve">Bij </w:t>
      </w:r>
      <w:proofErr w:type="spellStart"/>
      <w:r w:rsidRPr="00EA0A9F">
        <w:rPr>
          <w:rFonts w:ascii="Times New Roman" w:eastAsia="Times New Roman" w:hAnsi="Times New Roman" w:cs="Times New Roman"/>
          <w:kern w:val="0"/>
          <w:sz w:val="24"/>
          <w:szCs w:val="24"/>
          <w:lang w:eastAsia="nl-BE"/>
          <w14:ligatures w14:val="none"/>
        </w:rPr>
        <w:t>segmentair</w:t>
      </w:r>
      <w:proofErr w:type="spellEnd"/>
      <w:r w:rsidRPr="00EA0A9F">
        <w:rPr>
          <w:rFonts w:ascii="Times New Roman" w:eastAsia="Times New Roman" w:hAnsi="Times New Roman" w:cs="Times New Roman"/>
          <w:kern w:val="0"/>
          <w:sz w:val="24"/>
          <w:szCs w:val="24"/>
          <w:lang w:eastAsia="nl-BE"/>
          <w14:ligatures w14:val="none"/>
        </w:rPr>
        <w:t xml:space="preserve"> tandverlies over een grotere zone stijgt de kost meestal door de schaal van het herstel. Meer steunpunten, grotere brugconstructies en verhoogde krachten in de beet vragen technisch robuustere oplossingen.</w:t>
      </w:r>
    </w:p>
    <w:p w14:paraId="01640F2E" w14:textId="77777777" w:rsidR="00EF3AC9"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76A719DF" w14:textId="77777777" w:rsidR="00EF3AC9"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039868C4" w14:textId="77777777" w:rsidR="00EF3AC9"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08F7E3AD"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28E6075E" w14:textId="77777777" w:rsidR="00EF3AC9"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p>
    <w:p w14:paraId="1BB55860"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{COSTBLOCK_S08_NL}</w:t>
      </w:r>
    </w:p>
    <w:p w14:paraId="170C0955"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uitgebreid en verspreid tandverlies wordt de kost bepaald door het aantal zones, de gekozen vervangingsstrategie en de onderliggende botconditie.</w:t>
      </w:r>
    </w:p>
    <w:p w14:paraId="43CECD08"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Combinaties van vaste en uitneembare oplossingen kunnen de technische complexiteit verder beïnvloeden.</w:t>
      </w:r>
    </w:p>
    <w:p w14:paraId="6F9C8CDC"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3D4D5C5"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{COSTBLOCK_S09_NL}</w:t>
      </w:r>
    </w:p>
    <w:p w14:paraId="7719DE86"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 xml:space="preserve">Bij een tandeloze kaak hangt de kost af van de gekozen stabilisatie: een volledig uitneembare prothese, een </w:t>
      </w:r>
      <w:proofErr w:type="spellStart"/>
      <w:r w:rsidRPr="00EA0A9F">
        <w:rPr>
          <w:rFonts w:ascii="Times New Roman" w:eastAsia="Times New Roman" w:hAnsi="Times New Roman" w:cs="Times New Roman"/>
          <w:kern w:val="0"/>
          <w:sz w:val="24"/>
          <w:szCs w:val="24"/>
          <w:lang w:eastAsia="nl-BE"/>
          <w14:ligatures w14:val="none"/>
        </w:rPr>
        <w:t>implantaatgedragen</w:t>
      </w:r>
      <w:proofErr w:type="spellEnd"/>
      <w:r w:rsidRPr="00EA0A9F">
        <w:rPr>
          <w:rFonts w:ascii="Times New Roman" w:eastAsia="Times New Roman" w:hAnsi="Times New Roman" w:cs="Times New Roman"/>
          <w:kern w:val="0"/>
          <w:sz w:val="24"/>
          <w:szCs w:val="24"/>
          <w:lang w:eastAsia="nl-BE"/>
          <w14:ligatures w14:val="none"/>
        </w:rPr>
        <w:t xml:space="preserve"> klikprothese of een vaste brugconstructie.</w:t>
      </w:r>
    </w:p>
    <w:p w14:paraId="367AB377"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Het aantal implantaten, het type verbinding en het gebruikte materiaal bepalen het grootste deel van het totaal.</w:t>
      </w:r>
    </w:p>
    <w:p w14:paraId="1C43AE94"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B8D2F24"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{COSTBLOCK_S10_NL}</w:t>
      </w:r>
    </w:p>
    <w:p w14:paraId="22566DF1"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een full-</w:t>
      </w:r>
      <w:proofErr w:type="spellStart"/>
      <w:r w:rsidRPr="00EA0A9F">
        <w:rPr>
          <w:rFonts w:ascii="Times New Roman" w:eastAsia="Times New Roman" w:hAnsi="Times New Roman" w:cs="Times New Roman"/>
          <w:kern w:val="0"/>
          <w:sz w:val="24"/>
          <w:szCs w:val="24"/>
          <w:lang w:eastAsia="nl-BE"/>
          <w14:ligatures w14:val="none"/>
        </w:rPr>
        <w:t>mouth</w:t>
      </w:r>
      <w:proofErr w:type="spellEnd"/>
      <w:r w:rsidRPr="00EA0A9F">
        <w:rPr>
          <w:rFonts w:ascii="Times New Roman" w:eastAsia="Times New Roman" w:hAnsi="Times New Roman" w:cs="Times New Roman"/>
          <w:kern w:val="0"/>
          <w:sz w:val="24"/>
          <w:szCs w:val="24"/>
          <w:lang w:eastAsia="nl-BE"/>
          <w14:ligatures w14:val="none"/>
        </w:rPr>
        <w:t xml:space="preserve"> herstel wordt de kost beïnvloed door het totale aantal te vervangen of te restaureren tanden, de gekozen constructievorm (vast, uitneembaar of hybride) en de nood aan voorbereidende stabilisatie.</w:t>
      </w:r>
    </w:p>
    <w:p w14:paraId="68C485BF"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Hoe groter de technische heropbouw, hoe uitgebreider de planning en uitvoering.</w:t>
      </w:r>
    </w:p>
    <w:p w14:paraId="564BF05D"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3A5102EA"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{COSTBLOCK_S11_NL}</w:t>
      </w:r>
    </w:p>
    <w:p w14:paraId="50E9B0C2"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scheefstand hangt de kost af van de gekozen correctiemethode.</w:t>
      </w:r>
    </w:p>
    <w:p w14:paraId="302EF5F1"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EA0A9F">
        <w:rPr>
          <w:rFonts w:ascii="Times New Roman" w:eastAsia="Times New Roman" w:hAnsi="Times New Roman" w:cs="Times New Roman"/>
          <w:kern w:val="0"/>
          <w:sz w:val="24"/>
          <w:szCs w:val="24"/>
          <w:lang w:eastAsia="nl-BE"/>
          <w14:ligatures w14:val="none"/>
        </w:rPr>
        <w:t>Alignerbehandeling</w:t>
      </w:r>
      <w:proofErr w:type="spellEnd"/>
      <w:r w:rsidRPr="00EA0A9F">
        <w:rPr>
          <w:rFonts w:ascii="Times New Roman" w:eastAsia="Times New Roman" w:hAnsi="Times New Roman" w:cs="Times New Roman"/>
          <w:kern w:val="0"/>
          <w:sz w:val="24"/>
          <w:szCs w:val="24"/>
          <w:lang w:eastAsia="nl-BE"/>
          <w14:ligatures w14:val="none"/>
        </w:rPr>
        <w:t xml:space="preserve"> wordt meestal bepaald door de duur en complexiteit van het traject, terwijl </w:t>
      </w:r>
      <w:proofErr w:type="spellStart"/>
      <w:r w:rsidRPr="00EA0A9F">
        <w:rPr>
          <w:rFonts w:ascii="Times New Roman" w:eastAsia="Times New Roman" w:hAnsi="Times New Roman" w:cs="Times New Roman"/>
          <w:kern w:val="0"/>
          <w:sz w:val="24"/>
          <w:szCs w:val="24"/>
          <w:lang w:eastAsia="nl-BE"/>
          <w14:ligatures w14:val="none"/>
        </w:rPr>
        <w:t>facings</w:t>
      </w:r>
      <w:proofErr w:type="spellEnd"/>
      <w:r w:rsidRPr="00EA0A9F">
        <w:rPr>
          <w:rFonts w:ascii="Times New Roman" w:eastAsia="Times New Roman" w:hAnsi="Times New Roman" w:cs="Times New Roman"/>
          <w:kern w:val="0"/>
          <w:sz w:val="24"/>
          <w:szCs w:val="24"/>
          <w:lang w:eastAsia="nl-BE"/>
          <w14:ligatures w14:val="none"/>
        </w:rPr>
        <w:t xml:space="preserve"> per tand worden berekend op basis van voorbereiding, materiaal en esthetische afwerking.</w:t>
      </w:r>
    </w:p>
    <w:p w14:paraId="149DF4DF"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0AC7CC15"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{COSTBLOCK_S12_NL}</w:t>
      </w:r>
    </w:p>
    <w:p w14:paraId="2DECF688"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 xml:space="preserve">Wanneer tanden los staan of pijnlijk zijn, kan de </w:t>
      </w:r>
      <w:r>
        <w:rPr>
          <w:rFonts w:ascii="Times New Roman" w:eastAsia="Times New Roman" w:hAnsi="Times New Roman" w:cs="Times New Roman"/>
          <w:kern w:val="0"/>
          <w:sz w:val="24"/>
          <w:szCs w:val="24"/>
          <w:lang w:eastAsia="nl-BE"/>
          <w14:ligatures w14:val="none"/>
        </w:rPr>
        <w:t>kost samenhangen met stabilisatie of vervanging, afhankelijk van de onderliggende situatie.</w:t>
      </w:r>
    </w:p>
    <w:p w14:paraId="76BA7C05"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De onderliggende oorzaak en de gekozen heropbouw bepalen hier de omvang van het traject.</w:t>
      </w:r>
    </w:p>
    <w:p w14:paraId="6B34C9FE"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33610FA"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{COSTBLOCK_S13_NL}</w:t>
      </w:r>
    </w:p>
    <w:p w14:paraId="2C3642D4"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lichte verkleuring zonder structurele schade blijft bleken doorgaans beperkt in omvang.</w:t>
      </w:r>
    </w:p>
    <w:p w14:paraId="38AE8A18"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 xml:space="preserve">Wanneer vormcorrectie of structurele aanpassing nodig is, worden </w:t>
      </w:r>
      <w:proofErr w:type="spellStart"/>
      <w:r w:rsidRPr="00EA0A9F">
        <w:rPr>
          <w:rFonts w:ascii="Times New Roman" w:eastAsia="Times New Roman" w:hAnsi="Times New Roman" w:cs="Times New Roman"/>
          <w:kern w:val="0"/>
          <w:sz w:val="24"/>
          <w:szCs w:val="24"/>
          <w:lang w:eastAsia="nl-BE"/>
          <w14:ligatures w14:val="none"/>
        </w:rPr>
        <w:t>facings</w:t>
      </w:r>
      <w:proofErr w:type="spellEnd"/>
      <w:r w:rsidRPr="00EA0A9F">
        <w:rPr>
          <w:rFonts w:ascii="Times New Roman" w:eastAsia="Times New Roman" w:hAnsi="Times New Roman" w:cs="Times New Roman"/>
          <w:kern w:val="0"/>
          <w:sz w:val="24"/>
          <w:szCs w:val="24"/>
          <w:lang w:eastAsia="nl-BE"/>
          <w14:ligatures w14:val="none"/>
        </w:rPr>
        <w:t xml:space="preserve"> per tand berekend volgens materiaalkeuze en individuele afwerking.</w:t>
      </w:r>
    </w:p>
    <w:p w14:paraId="1AF494B6"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33F9C35D"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{COSTBLOCK_S14_NL}</w:t>
      </w:r>
    </w:p>
    <w:p w14:paraId="0FC897F0"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Wanneer budget centraal staat, wordt de kost sterk beïnvloed door het aantal implantaten, het type prothese en de mate van fasering.</w:t>
      </w:r>
    </w:p>
    <w:p w14:paraId="1D797ACD"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Spreiding in fases kan de planning beïnvloeden, maar verandert de technische basis van de oplossing niet.</w:t>
      </w:r>
    </w:p>
    <w:p w14:paraId="5868CF2E"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47E10734"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{COSTBLOCK_S15_NL}</w:t>
      </w:r>
    </w:p>
    <w:p w14:paraId="1EDE3A86"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premium esthetiek wordt de prijs vooral bepaald door materiaalprecisie, individuele vormopbouw per tand en de intensiteit van voorbereiding en afstemming.</w:t>
      </w:r>
    </w:p>
    <w:p w14:paraId="4E77D7FB"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Detailniveau en reproduceerbaarheid verhogen hier de technische tijdsinvestering.</w:t>
      </w:r>
    </w:p>
    <w:p w14:paraId="66A5A5F4"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7BDC5F73"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{COSTBLOCK_S16_NL}</w:t>
      </w:r>
    </w:p>
    <w:p w14:paraId="5046A880"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Bij slijtage of breuk hangt de kost af van de mate van structurele schade.</w:t>
      </w:r>
    </w:p>
    <w:p w14:paraId="41BB1BBA"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Een beperkte opbouw vraagt minder technische stappen dan volledige keramische vervanging per tand, waarbij materiaalsterkte en vormcorrectie bepalend zijn.</w:t>
      </w:r>
    </w:p>
    <w:p w14:paraId="4223979F" w14:textId="77777777" w:rsidR="00EF3AC9" w:rsidRPr="00EA0A9F"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A7C7B90" w14:textId="77777777" w:rsidR="00EF3AC9" w:rsidRPr="00EA0A9F"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EA0A9F">
        <w:rPr>
          <w:rFonts w:ascii="Times New Roman" w:eastAsia="Times New Roman" w:hAnsi="Times New Roman" w:cs="Times New Roman"/>
          <w:b/>
          <w:bCs/>
          <w:kern w:val="0"/>
          <w:sz w:val="27"/>
          <w:szCs w:val="27"/>
          <w:lang w:eastAsia="nl-BE"/>
          <w14:ligatures w14:val="none"/>
        </w:rPr>
        <w:t>{COSTBLOCK_S17_NL}</w:t>
      </w:r>
    </w:p>
    <w:p w14:paraId="449D241F"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Wanneer aangrenzende tanden reeds gerestaureerd zijn, wordt vaak een brug vergeleken met een implantaat.</w:t>
      </w:r>
    </w:p>
    <w:p w14:paraId="5B7F86D0" w14:textId="77777777" w:rsidR="00EF3AC9" w:rsidRPr="00EA0A9F"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A0A9F">
        <w:rPr>
          <w:rFonts w:ascii="Times New Roman" w:eastAsia="Times New Roman" w:hAnsi="Times New Roman" w:cs="Times New Roman"/>
          <w:kern w:val="0"/>
          <w:sz w:val="24"/>
          <w:szCs w:val="24"/>
          <w:lang w:eastAsia="nl-BE"/>
          <w14:ligatures w14:val="none"/>
        </w:rPr>
        <w:t>De kost wordt hier beïnvloed door de nood aan bijkomend slijpwerk, het type kroonmateriaal en de botconditie ter plaatse.</w:t>
      </w:r>
    </w:p>
    <w:p w14:paraId="4663B354" w14:textId="77777777" w:rsidR="00EF3AC9" w:rsidRPr="00A020D9" w:rsidRDefault="00EF3AC9" w:rsidP="00EF3AC9">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nl-BE"/>
          <w14:ligatures w14:val="none"/>
        </w:rPr>
      </w:pPr>
      <w:r w:rsidRPr="00A020D9">
        <w:rPr>
          <w:rFonts w:ascii="Times New Roman" w:eastAsia="Times New Roman" w:hAnsi="Times New Roman" w:cs="Times New Roman"/>
          <w:b/>
          <w:bCs/>
          <w:kern w:val="36"/>
          <w:sz w:val="36"/>
          <w:szCs w:val="36"/>
          <w:lang w:val="en-IN" w:eastAsia="nl-BE"/>
          <w14:ligatures w14:val="none"/>
        </w:rPr>
        <w:t>NUANCE BLOCKS – ULTRA CONCRETE VERSIE</w:t>
      </w:r>
    </w:p>
    <w:p w14:paraId="79E36837" w14:textId="77777777" w:rsidR="00EF3AC9" w:rsidRPr="00A020D9" w:rsidRDefault="00EF3AC9" w:rsidP="00EF3AC9">
      <w:pPr>
        <w:spacing w:after="0" w:line="240" w:lineRule="auto"/>
        <w:rPr>
          <w:rFonts w:ascii="Times New Roman" w:eastAsia="Times New Roman" w:hAnsi="Times New Roman" w:cs="Times New Roman"/>
          <w:kern w:val="0"/>
          <w:sz w:val="24"/>
          <w:szCs w:val="24"/>
          <w:lang w:val="en-IN" w:eastAsia="nl-BE"/>
          <w14:ligatures w14:val="none"/>
        </w:rPr>
      </w:pPr>
    </w:p>
    <w:p w14:paraId="242209DB" w14:textId="77777777" w:rsidR="00EF3AC9" w:rsidRPr="00A020D9"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A020D9">
        <w:rPr>
          <w:rFonts w:ascii="Times New Roman" w:eastAsia="Times New Roman" w:hAnsi="Times New Roman" w:cs="Times New Roman"/>
          <w:b/>
          <w:bCs/>
          <w:kern w:val="0"/>
          <w:sz w:val="27"/>
          <w:szCs w:val="27"/>
          <w:lang w:val="en-IN" w:eastAsia="nl-BE"/>
          <w14:ligatures w14:val="none"/>
        </w:rPr>
        <w:t>{NUANCE_S01_SHORT_NL}</w:t>
      </w:r>
    </w:p>
    <w:p w14:paraId="48E0E469"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 xml:space="preserve">Sterk bleken of zeer witte </w:t>
      </w:r>
      <w:proofErr w:type="spellStart"/>
      <w:r w:rsidRPr="00F17F57">
        <w:rPr>
          <w:rFonts w:ascii="Times New Roman" w:eastAsia="Times New Roman" w:hAnsi="Times New Roman" w:cs="Times New Roman"/>
          <w:kern w:val="0"/>
          <w:sz w:val="24"/>
          <w:szCs w:val="24"/>
          <w:lang w:eastAsia="nl-BE"/>
          <w14:ligatures w14:val="none"/>
        </w:rPr>
        <w:t>facings</w:t>
      </w:r>
      <w:proofErr w:type="spellEnd"/>
      <w:r w:rsidRPr="00F17F57">
        <w:rPr>
          <w:rFonts w:ascii="Times New Roman" w:eastAsia="Times New Roman" w:hAnsi="Times New Roman" w:cs="Times New Roman"/>
          <w:kern w:val="0"/>
          <w:sz w:val="24"/>
          <w:szCs w:val="24"/>
          <w:lang w:eastAsia="nl-BE"/>
          <w14:ligatures w14:val="none"/>
        </w:rPr>
        <w:t xml:space="preserve"> verminderen vaak de natuurlijke </w:t>
      </w:r>
      <w:proofErr w:type="spellStart"/>
      <w:r w:rsidRPr="00F17F57">
        <w:rPr>
          <w:rFonts w:ascii="Times New Roman" w:eastAsia="Times New Roman" w:hAnsi="Times New Roman" w:cs="Times New Roman"/>
          <w:kern w:val="0"/>
          <w:sz w:val="24"/>
          <w:szCs w:val="24"/>
          <w:lang w:eastAsia="nl-BE"/>
          <w14:ligatures w14:val="none"/>
        </w:rPr>
        <w:t>translucentie</w:t>
      </w:r>
      <w:proofErr w:type="spellEnd"/>
      <w:r w:rsidRPr="00F17F57">
        <w:rPr>
          <w:rFonts w:ascii="Times New Roman" w:eastAsia="Times New Roman" w:hAnsi="Times New Roman" w:cs="Times New Roman"/>
          <w:kern w:val="0"/>
          <w:sz w:val="24"/>
          <w:szCs w:val="24"/>
          <w:lang w:eastAsia="nl-BE"/>
          <w14:ligatures w14:val="none"/>
        </w:rPr>
        <w:t xml:space="preserve"> van glazuur. Hierdoor kan het oppervlak vlakker en minder levendig ogen bij daglicht.</w:t>
      </w:r>
    </w:p>
    <w:p w14:paraId="76A75F6A"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maximale witheid en behoud van natuurlijke lichtbreking.</w:t>
      </w:r>
    </w:p>
    <w:p w14:paraId="0E046C75"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5AC17D39"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{NUANCE_S02_SHORT_NL}</w:t>
      </w:r>
    </w:p>
    <w:p w14:paraId="4BEDE0CD"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In de frontzone vallen verschillen van minder dan één millimeter in tandlengte of tandvleeslijn zichtbaar op. Onregelmatige randafwerking vergroot dit effect.</w:t>
      </w:r>
    </w:p>
    <w:p w14:paraId="7FD6044A"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snelle plaatsing en maximale precisie in detailafwerking.</w:t>
      </w:r>
    </w:p>
    <w:p w14:paraId="506F99B2"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4682398"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{NUANCE_S03_SHORT_NL}</w:t>
      </w:r>
    </w:p>
    <w:p w14:paraId="0A2A6792"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Wanneer een molaar ontbreekt, nemen de aangrenzende tanden een groter deel van de kauwkracht over. Dit kan op termijn extra slijtage of kanteling veroorzaken.</w:t>
      </w:r>
    </w:p>
    <w:p w14:paraId="17D40E5A"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afwachten en actieve herverdeling van belasting.</w:t>
      </w:r>
    </w:p>
    <w:p w14:paraId="3D376305"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10DE85DE"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{NUANCE_S04_SHORT_NL}</w:t>
      </w:r>
    </w:p>
    <w:p w14:paraId="43C26153"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Een brug over meerdere ontbrekende tanden creëert een hefboomeffect op de steunpunten. Hoe langer de overspanning, hoe groter de mechanische belasting.</w:t>
      </w:r>
    </w:p>
    <w:p w14:paraId="131C9887"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minder implantaten en meer structurele stabiliteit.</w:t>
      </w:r>
    </w:p>
    <w:p w14:paraId="4B1431AF"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60C2DAB8"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{NUANCE_S05_SHORT_NL}</w:t>
      </w:r>
    </w:p>
    <w:p w14:paraId="2E4D9E03"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Losstaande correcties per zone houden niet automatisch rekening met de totale beet. Ongelijke contactpunten kunnen spierbelasting verhogen.</w:t>
      </w:r>
    </w:p>
    <w:p w14:paraId="72B39268"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 xml:space="preserve">De afweging ligt tussen lokale oplossing en globale </w:t>
      </w:r>
      <w:proofErr w:type="spellStart"/>
      <w:r w:rsidRPr="00F17F57">
        <w:rPr>
          <w:rFonts w:ascii="Times New Roman" w:eastAsia="Times New Roman" w:hAnsi="Times New Roman" w:cs="Times New Roman"/>
          <w:kern w:val="0"/>
          <w:sz w:val="24"/>
          <w:szCs w:val="24"/>
          <w:lang w:eastAsia="nl-BE"/>
          <w14:ligatures w14:val="none"/>
        </w:rPr>
        <w:t>occlusale</w:t>
      </w:r>
      <w:proofErr w:type="spellEnd"/>
      <w:r w:rsidRPr="00F17F57">
        <w:rPr>
          <w:rFonts w:ascii="Times New Roman" w:eastAsia="Times New Roman" w:hAnsi="Times New Roman" w:cs="Times New Roman"/>
          <w:kern w:val="0"/>
          <w:sz w:val="24"/>
          <w:szCs w:val="24"/>
          <w:lang w:eastAsia="nl-BE"/>
          <w14:ligatures w14:val="none"/>
        </w:rPr>
        <w:t xml:space="preserve"> balans.</w:t>
      </w:r>
    </w:p>
    <w:p w14:paraId="6E049E42"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42383B32"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{NUANCE_S06_SHORT_NL}</w:t>
      </w:r>
    </w:p>
    <w:p w14:paraId="0243B254"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Vormverandering van voortanden beïnvloedt hoe onder- en boventanden elkaar raken. Kleine aanpassingen kunnen contactpunten verplaatsen.</w:t>
      </w:r>
    </w:p>
    <w:p w14:paraId="7A1CE6BA"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esthetische correctie en functionele consistentie.</w:t>
      </w:r>
    </w:p>
    <w:p w14:paraId="41CC5FD7"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588585A8"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{NUANCE_S07_SHORT_NL}</w:t>
      </w:r>
    </w:p>
    <w:p w14:paraId="156573F9"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Bij meerdere ontbrekende tanden stijgt de belasting per steunpunt wanneer het aantal dragende elementen beperkt blijft. Dit verhoogt de kans op technische complicaties.</w:t>
      </w:r>
    </w:p>
    <w:p w14:paraId="701EC72F"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 xml:space="preserve">De afweging ligt tussen minimale </w:t>
      </w:r>
      <w:proofErr w:type="spellStart"/>
      <w:r w:rsidRPr="00F17F57">
        <w:rPr>
          <w:rFonts w:ascii="Times New Roman" w:eastAsia="Times New Roman" w:hAnsi="Times New Roman" w:cs="Times New Roman"/>
          <w:kern w:val="0"/>
          <w:sz w:val="24"/>
          <w:szCs w:val="24"/>
          <w:lang w:eastAsia="nl-BE"/>
          <w14:ligatures w14:val="none"/>
        </w:rPr>
        <w:t>invasiviteit</w:t>
      </w:r>
      <w:proofErr w:type="spellEnd"/>
      <w:r w:rsidRPr="00F17F57">
        <w:rPr>
          <w:rFonts w:ascii="Times New Roman" w:eastAsia="Times New Roman" w:hAnsi="Times New Roman" w:cs="Times New Roman"/>
          <w:kern w:val="0"/>
          <w:sz w:val="24"/>
          <w:szCs w:val="24"/>
          <w:lang w:eastAsia="nl-BE"/>
          <w14:ligatures w14:val="none"/>
        </w:rPr>
        <w:t xml:space="preserve"> en structurele reserve.</w:t>
      </w:r>
    </w:p>
    <w:p w14:paraId="67CC4AF6"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2364A6FF"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{NUANCE_S08_SHORT_NL}</w:t>
      </w:r>
    </w:p>
    <w:p w14:paraId="67674021"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Bij uitgebreid tandverlies kan de beethoogte geleidelijk verlagen door slijtage en instabiliteit. Dit verandert spierbelasting en kaakpositie.</w:t>
      </w:r>
    </w:p>
    <w:p w14:paraId="7F14145E"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afzonderlijke vervangingen en volledige beetrehabilitatie.</w:t>
      </w:r>
    </w:p>
    <w:p w14:paraId="405E46F2"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7BD481DC"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{NUANCE_S09_SHORT_NL}</w:t>
      </w:r>
    </w:p>
    <w:p w14:paraId="2286CDDC"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Een nieuwe prothese verandert aanvankelijk het gevoel in mond en kaak. Drukpunten en spraakaanpassing zijn in het begin niet ongebruikelijk.</w:t>
      </w:r>
    </w:p>
    <w:p w14:paraId="28942AFE"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onmiddellijke functionaliteit en adaptatie over tijd.</w:t>
      </w:r>
    </w:p>
    <w:p w14:paraId="57422358"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1F52D557"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{NUANCE_S10_SHORT_NL}</w:t>
      </w:r>
    </w:p>
    <w:p w14:paraId="47CF3370"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Bij een volledige heropbouw wordt de bestaande beet vaak herzien. Te grote wijzigingen in één fase kunnen spieraanpassing bemoeilijken.</w:t>
      </w:r>
    </w:p>
    <w:p w14:paraId="72F51871"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snelheid van transformatie en gecontroleerde stabilisatie.</w:t>
      </w:r>
    </w:p>
    <w:p w14:paraId="3FB78F34"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7FFD83F2" w14:textId="77777777" w:rsidR="00EF3AC9"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p>
    <w:p w14:paraId="3BBBD4C0"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{NUANCE_S11_SHORT_NL}</w:t>
      </w:r>
    </w:p>
    <w:p w14:paraId="2FDD8AB7"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Scheefstand beïnvloedt lichtval en schaduwvorming. Een kleine rotatie kan visueel storender zijn dan functioneel noodzakelijk.</w:t>
      </w:r>
    </w:p>
    <w:p w14:paraId="611F5476"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visuele perfectie en behandelduur.</w:t>
      </w:r>
    </w:p>
    <w:p w14:paraId="09F825BC"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0FCC623C"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{NUANCE_S12_SHORT_NL}</w:t>
      </w:r>
    </w:p>
    <w:p w14:paraId="2EE14F78"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 xml:space="preserve">Losheid </w:t>
      </w:r>
      <w:r>
        <w:rPr>
          <w:rFonts w:ascii="Times New Roman" w:eastAsia="Times New Roman" w:hAnsi="Times New Roman" w:cs="Times New Roman"/>
          <w:kern w:val="0"/>
          <w:sz w:val="24"/>
          <w:szCs w:val="24"/>
          <w:lang w:eastAsia="nl-BE"/>
          <w14:ligatures w14:val="none"/>
        </w:rPr>
        <w:t>gaat meestal samen met verlies van steunweefsel</w:t>
      </w:r>
      <w:r w:rsidRPr="00F17F57">
        <w:rPr>
          <w:rFonts w:ascii="Times New Roman" w:eastAsia="Times New Roman" w:hAnsi="Times New Roman" w:cs="Times New Roman"/>
          <w:kern w:val="0"/>
          <w:sz w:val="24"/>
          <w:szCs w:val="24"/>
          <w:lang w:eastAsia="nl-BE"/>
          <w14:ligatures w14:val="none"/>
        </w:rPr>
        <w:t>. Alleen het zichtbare deel herstellen verandert de onderliggende stabiliteit niet.</w:t>
      </w:r>
    </w:p>
    <w:p w14:paraId="14B286DD"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symptoomverlichting en structurele aanpak.</w:t>
      </w:r>
    </w:p>
    <w:p w14:paraId="1FEC7EB7"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4EC5EF52"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{NUANCE_S13_SHORT_NL}</w:t>
      </w:r>
    </w:p>
    <w:p w14:paraId="1A7B0983"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 xml:space="preserve">Bij intact glazuur kan intensieve </w:t>
      </w:r>
      <w:proofErr w:type="spellStart"/>
      <w:r w:rsidRPr="00F17F57">
        <w:rPr>
          <w:rFonts w:ascii="Times New Roman" w:eastAsia="Times New Roman" w:hAnsi="Times New Roman" w:cs="Times New Roman"/>
          <w:kern w:val="0"/>
          <w:sz w:val="24"/>
          <w:szCs w:val="24"/>
          <w:lang w:eastAsia="nl-BE"/>
          <w14:ligatures w14:val="none"/>
        </w:rPr>
        <w:t>verkleuringcorrectie</w:t>
      </w:r>
      <w:proofErr w:type="spellEnd"/>
      <w:r w:rsidRPr="00F17F57">
        <w:rPr>
          <w:rFonts w:ascii="Times New Roman" w:eastAsia="Times New Roman" w:hAnsi="Times New Roman" w:cs="Times New Roman"/>
          <w:kern w:val="0"/>
          <w:sz w:val="24"/>
          <w:szCs w:val="24"/>
          <w:lang w:eastAsia="nl-BE"/>
          <w14:ligatures w14:val="none"/>
        </w:rPr>
        <w:t xml:space="preserve"> het oppervlak minder natuurlijk doen reflecteren.</w:t>
      </w:r>
    </w:p>
    <w:p w14:paraId="7D28AF91"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kleurversterking en behoud van natuurlijke textuur.</w:t>
      </w:r>
    </w:p>
    <w:p w14:paraId="1CE44ABC"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7D13C7EA"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{NUANCE_S14_SHORT_NL}</w:t>
      </w:r>
    </w:p>
    <w:p w14:paraId="7AE94FFE"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Minder implantaten of eenvoudigere constructies verhogen de belasting per element. Dit kan invloed hebben op slijtage en onderhoudsfrequentie.</w:t>
      </w:r>
    </w:p>
    <w:p w14:paraId="63AECA5E"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initiële kost en lange-termijnbelasting.</w:t>
      </w:r>
    </w:p>
    <w:p w14:paraId="4396652B"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7BB40779"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{NUANCE_S15_SHORT_NL}</w:t>
      </w:r>
    </w:p>
    <w:p w14:paraId="448F9987"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Premium esthetiek vereist exacte symmetrie, randafwerking en kleurgradatie. Kleine afwijkingen zijn in de frontzone direct zichtbaar.</w:t>
      </w:r>
    </w:p>
    <w:p w14:paraId="5401B186"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detailniveau en praktische uitvoerbaarheid.</w:t>
      </w:r>
    </w:p>
    <w:p w14:paraId="60044795"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1F3AFA2B"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{NUANCE_S16_SHORT_NL}</w:t>
      </w:r>
    </w:p>
    <w:p w14:paraId="349C11B3"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Slijtage verlaagt vaak de beethoogte. Enkel vormherstel zonder correctie van krachtsverdeling kan hernieuwde breuk veroorzaken.</w:t>
      </w:r>
    </w:p>
    <w:p w14:paraId="625FBDD7"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cosmetisch herstel en structurele heropbouw.</w:t>
      </w:r>
    </w:p>
    <w:p w14:paraId="0E02DBB1" w14:textId="77777777" w:rsidR="00EF3AC9" w:rsidRPr="00F17F57" w:rsidRDefault="00EF3AC9" w:rsidP="00EF3AC9">
      <w:pPr>
        <w:spacing w:after="0" w:line="240" w:lineRule="auto"/>
        <w:rPr>
          <w:rFonts w:ascii="Times New Roman" w:eastAsia="Times New Roman" w:hAnsi="Times New Roman" w:cs="Times New Roman"/>
          <w:kern w:val="0"/>
          <w:sz w:val="24"/>
          <w:szCs w:val="24"/>
          <w:lang w:eastAsia="nl-BE"/>
          <w14:ligatures w14:val="none"/>
        </w:rPr>
      </w:pPr>
    </w:p>
    <w:p w14:paraId="1EB2CF13" w14:textId="77777777" w:rsidR="00EF3AC9" w:rsidRPr="00F17F57" w:rsidRDefault="00EF3AC9" w:rsidP="00EF3AC9">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F17F57">
        <w:rPr>
          <w:rFonts w:ascii="Times New Roman" w:eastAsia="Times New Roman" w:hAnsi="Times New Roman" w:cs="Times New Roman"/>
          <w:b/>
          <w:bCs/>
          <w:kern w:val="0"/>
          <w:sz w:val="27"/>
          <w:szCs w:val="27"/>
          <w:lang w:eastAsia="nl-BE"/>
          <w14:ligatures w14:val="none"/>
        </w:rPr>
        <w:t>{NUANCE_S17_SHORT_NL}</w:t>
      </w:r>
    </w:p>
    <w:p w14:paraId="4CBEC11A"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Bestaande restauraties kunnen andere slijtagepatronen of materialen hebben dan nieuw werk. Overgangen tussen beide kunnen spanningspunten creëren.</w:t>
      </w:r>
    </w:p>
    <w:p w14:paraId="4D02DAEF" w14:textId="77777777" w:rsidR="00EF3AC9" w:rsidRPr="00F17F57" w:rsidRDefault="00EF3AC9" w:rsidP="00EF3AC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17F57">
        <w:rPr>
          <w:rFonts w:ascii="Times New Roman" w:eastAsia="Times New Roman" w:hAnsi="Times New Roman" w:cs="Times New Roman"/>
          <w:kern w:val="0"/>
          <w:sz w:val="24"/>
          <w:szCs w:val="24"/>
          <w:lang w:eastAsia="nl-BE"/>
          <w14:ligatures w14:val="none"/>
        </w:rPr>
        <w:t>De afweging ligt tussen gedeeltelijke aanpassing en volledige herintegratie.</w:t>
      </w:r>
    </w:p>
    <w:p w14:paraId="0195F086" w14:textId="77777777" w:rsidR="00EF3AC9" w:rsidRPr="00E13658" w:rsidRDefault="00EF3AC9" w:rsidP="00EF3AC9">
      <w:pPr>
        <w:rPr>
          <w:rFonts w:ascii="Times New Roman" w:hAnsi="Times New Roman" w:cs="Times New Roman"/>
          <w:sz w:val="24"/>
          <w:szCs w:val="24"/>
        </w:rPr>
      </w:pPr>
    </w:p>
    <w:p w14:paraId="7CB0BD03" w14:textId="77777777" w:rsidR="00916515" w:rsidRPr="00EF3AC9" w:rsidRDefault="00916515">
      <w:pPr>
        <w:rPr>
          <w:rFonts w:ascii="Times New Roman" w:hAnsi="Times New Roman" w:cs="Times New Roman"/>
          <w:sz w:val="24"/>
          <w:szCs w:val="24"/>
        </w:rPr>
      </w:pPr>
    </w:p>
    <w:sectPr w:rsidR="00916515" w:rsidRPr="00EF3A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38"/>
    <w:rsid w:val="003E6538"/>
    <w:rsid w:val="00484D0F"/>
    <w:rsid w:val="00490D32"/>
    <w:rsid w:val="00916515"/>
    <w:rsid w:val="00A325AF"/>
    <w:rsid w:val="00E03F69"/>
    <w:rsid w:val="00EF3AC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F365"/>
  <w15:chartTrackingRefBased/>
  <w15:docId w15:val="{14793184-E8B2-477D-85A5-C3029840F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F3AC9"/>
  </w:style>
  <w:style w:type="paragraph" w:styleId="Kop1">
    <w:name w:val="heading 1"/>
    <w:basedOn w:val="Standaard"/>
    <w:next w:val="Standaard"/>
    <w:link w:val="Kop1Char"/>
    <w:uiPriority w:val="9"/>
    <w:qFormat/>
    <w:rsid w:val="003E6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E6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E653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E653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E653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E653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653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653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653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E653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E653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E653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E653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E653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E653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653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653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6538"/>
    <w:rPr>
      <w:rFonts w:eastAsiaTheme="majorEastAsia" w:cstheme="majorBidi"/>
      <w:color w:val="272727" w:themeColor="text1" w:themeTint="D8"/>
    </w:rPr>
  </w:style>
  <w:style w:type="paragraph" w:styleId="Titel">
    <w:name w:val="Title"/>
    <w:basedOn w:val="Standaard"/>
    <w:next w:val="Standaard"/>
    <w:link w:val="TitelChar"/>
    <w:uiPriority w:val="10"/>
    <w:qFormat/>
    <w:rsid w:val="003E6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653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653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653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653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E6538"/>
    <w:rPr>
      <w:i/>
      <w:iCs/>
      <w:color w:val="404040" w:themeColor="text1" w:themeTint="BF"/>
    </w:rPr>
  </w:style>
  <w:style w:type="paragraph" w:styleId="Lijstalinea">
    <w:name w:val="List Paragraph"/>
    <w:basedOn w:val="Standaard"/>
    <w:uiPriority w:val="34"/>
    <w:qFormat/>
    <w:rsid w:val="003E6538"/>
    <w:pPr>
      <w:ind w:left="720"/>
      <w:contextualSpacing/>
    </w:pPr>
  </w:style>
  <w:style w:type="character" w:styleId="Intensievebenadrukking">
    <w:name w:val="Intense Emphasis"/>
    <w:basedOn w:val="Standaardalinea-lettertype"/>
    <w:uiPriority w:val="21"/>
    <w:qFormat/>
    <w:rsid w:val="003E6538"/>
    <w:rPr>
      <w:i/>
      <w:iCs/>
      <w:color w:val="2F5496" w:themeColor="accent1" w:themeShade="BF"/>
    </w:rPr>
  </w:style>
  <w:style w:type="paragraph" w:styleId="Duidelijkcitaat">
    <w:name w:val="Intense Quote"/>
    <w:basedOn w:val="Standaard"/>
    <w:next w:val="Standaard"/>
    <w:link w:val="DuidelijkcitaatChar"/>
    <w:uiPriority w:val="30"/>
    <w:qFormat/>
    <w:rsid w:val="003E6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E6538"/>
    <w:rPr>
      <w:i/>
      <w:iCs/>
      <w:color w:val="2F5496" w:themeColor="accent1" w:themeShade="BF"/>
    </w:rPr>
  </w:style>
  <w:style w:type="character" w:styleId="Intensieveverwijzing">
    <w:name w:val="Intense Reference"/>
    <w:basedOn w:val="Standaardalinea-lettertype"/>
    <w:uiPriority w:val="32"/>
    <w:qFormat/>
    <w:rsid w:val="003E6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5323</Words>
  <Characters>29279</Characters>
  <Application>Microsoft Office Word</Application>
  <DocSecurity>0</DocSecurity>
  <Lines>243</Lines>
  <Paragraphs>69</Paragraphs>
  <ScaleCrop>false</ScaleCrop>
  <Company/>
  <LinksUpToDate>false</LinksUpToDate>
  <CharactersWithSpaces>34533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3</cp:revision>
  <dcterms:created xsi:type="dcterms:W3CDTF">2026-02-23T12:59:00Z</dcterms:created>
  <dcterms:modified xsi:type="dcterms:W3CDTF">2026-02-23T13:07:00Z</dcterms:modified>
</cp:coreProperties>
</file>