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5832" w14:textId="7EBA9A95" w:rsidR="00ED5A03" w:rsidRPr="00ED5A03" w:rsidRDefault="00ED5A03"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ED5A03">
        <w:rPr>
          <w:rFonts w:ascii="Times New Roman" w:eastAsia="Times New Roman" w:hAnsi="Times New Roman" w:cs="Times New Roman"/>
          <w:b/>
          <w:bCs/>
          <w:kern w:val="0"/>
          <w:sz w:val="27"/>
          <w:szCs w:val="27"/>
          <w:highlight w:val="yellow"/>
          <w:lang w:val="en-IN" w:eastAsia="nl-BE"/>
          <w14:ligatures w14:val="none"/>
        </w:rPr>
        <w:t>ABSOLUTE FALL BACK BLOKKEN</w:t>
      </w:r>
    </w:p>
    <w:p w14:paraId="5ECCCBEA" w14:textId="77777777" w:rsidR="00ED5A03" w:rsidRPr="00ED5A03" w:rsidRDefault="00ED5A03"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p>
    <w:p w14:paraId="43F75878" w14:textId="44ED4DC1" w:rsidR="00F40E64" w:rsidRPr="00F40E64" w:rsidRDefault="00F40E64"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F40E64">
        <w:rPr>
          <w:rFonts w:ascii="Times New Roman" w:eastAsia="Times New Roman" w:hAnsi="Times New Roman" w:cs="Times New Roman"/>
          <w:b/>
          <w:bCs/>
          <w:kern w:val="0"/>
          <w:sz w:val="27"/>
          <w:szCs w:val="27"/>
          <w:lang w:val="en-IN" w:eastAsia="nl-BE"/>
          <w14:ligatures w14:val="none"/>
        </w:rPr>
        <w:t>1. Zwangerschap</w:t>
      </w:r>
    </w:p>
    <w:p w14:paraId="0309D814" w14:textId="77777777" w:rsidR="00F40E64" w:rsidRPr="00F40E64" w:rsidRDefault="00F40E64" w:rsidP="00F40E64">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0E64">
        <w:rPr>
          <w:rFonts w:ascii="Times New Roman" w:eastAsia="Times New Roman" w:hAnsi="Times New Roman" w:cs="Times New Roman"/>
          <w:kern w:val="0"/>
          <w:sz w:val="24"/>
          <w:szCs w:val="24"/>
          <w:lang w:eastAsia="nl-BE"/>
          <w14:ligatures w14:val="none"/>
        </w:rPr>
        <w:t xml:space="preserve">Omdat u heeft aangegeven zwanger te zijn, wordt bij tandheelkundige behandelingen </w:t>
      </w:r>
      <w:r w:rsidRPr="00F40E64">
        <w:rPr>
          <w:rFonts w:ascii="Times New Roman" w:eastAsia="Times New Roman" w:hAnsi="Times New Roman" w:cs="Times New Roman"/>
          <w:b/>
          <w:bCs/>
          <w:kern w:val="0"/>
          <w:sz w:val="24"/>
          <w:szCs w:val="24"/>
          <w:lang w:eastAsia="nl-BE"/>
          <w14:ligatures w14:val="none"/>
        </w:rPr>
        <w:t>altijd</w:t>
      </w:r>
      <w:r w:rsidRPr="00F40E64">
        <w:rPr>
          <w:rFonts w:ascii="Times New Roman" w:eastAsia="Times New Roman" w:hAnsi="Times New Roman" w:cs="Times New Roman"/>
          <w:kern w:val="0"/>
          <w:sz w:val="24"/>
          <w:szCs w:val="24"/>
          <w:lang w:eastAsia="nl-BE"/>
          <w14:ligatures w14:val="none"/>
        </w:rPr>
        <w:t xml:space="preserve"> extra voorzichtig omgegaan met timing en belasting. Veel behandelingen worden uitgesteld of aangepast wanneer ze niet dringend zijn. Bespreek dit expliciet met uw tandarts, zodat keuzes zorgvuldig worden afgestemd op uw gezondheid en die van uw baby.</w:t>
      </w:r>
    </w:p>
    <w:p w14:paraId="2BB31AA2" w14:textId="72B77A73" w:rsidR="00F40E64" w:rsidRPr="00F40E64" w:rsidRDefault="00F40E64" w:rsidP="00F40E64">
      <w:pPr>
        <w:spacing w:after="0" w:line="240" w:lineRule="auto"/>
        <w:rPr>
          <w:rFonts w:ascii="Times New Roman" w:eastAsia="Times New Roman" w:hAnsi="Times New Roman" w:cs="Times New Roman"/>
          <w:kern w:val="0"/>
          <w:sz w:val="24"/>
          <w:szCs w:val="24"/>
          <w:lang w:eastAsia="nl-BE"/>
          <w14:ligatures w14:val="none"/>
        </w:rPr>
      </w:pPr>
    </w:p>
    <w:p w14:paraId="11118882" w14:textId="77777777" w:rsidR="00F40E64" w:rsidRPr="00F40E64" w:rsidRDefault="00F40E64"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40E64">
        <w:rPr>
          <w:rFonts w:ascii="Times New Roman" w:eastAsia="Times New Roman" w:hAnsi="Times New Roman" w:cs="Times New Roman"/>
          <w:b/>
          <w:bCs/>
          <w:kern w:val="0"/>
          <w:sz w:val="27"/>
          <w:szCs w:val="27"/>
          <w:lang w:eastAsia="nl-BE"/>
          <w14:ligatures w14:val="none"/>
        </w:rPr>
        <w:t>2. Medische aandoening / Diabetes</w:t>
      </w:r>
    </w:p>
    <w:p w14:paraId="68AE8A90" w14:textId="77777777" w:rsidR="00F40E64" w:rsidRPr="00F40E64" w:rsidRDefault="00F40E64" w:rsidP="00F40E64">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0E64">
        <w:rPr>
          <w:rFonts w:ascii="Times New Roman" w:eastAsia="Times New Roman" w:hAnsi="Times New Roman" w:cs="Times New Roman"/>
          <w:kern w:val="0"/>
          <w:sz w:val="24"/>
          <w:szCs w:val="24"/>
          <w:lang w:eastAsia="nl-BE"/>
          <w14:ligatures w14:val="none"/>
        </w:rPr>
        <w:t>Wanneer u een medische aandoening heeft, zoals diabetes, kan dit invloed hebben op herstel, wondgenezing en behandelplanning. Dit betekent niet automatisch dat behandelingen uitgesloten zijn, maar wel dat ze zorgvuldiger worden beoordeeld. Uw tandarts houdt hierbij rekening met uw algemene gezondheid en eventuele medicatie.</w:t>
      </w:r>
    </w:p>
    <w:p w14:paraId="0B069E04" w14:textId="03E17170" w:rsidR="00F40E64" w:rsidRPr="00F40E64" w:rsidRDefault="00F40E64" w:rsidP="00F40E64">
      <w:pPr>
        <w:spacing w:after="0" w:line="240" w:lineRule="auto"/>
        <w:rPr>
          <w:rFonts w:ascii="Times New Roman" w:eastAsia="Times New Roman" w:hAnsi="Times New Roman" w:cs="Times New Roman"/>
          <w:kern w:val="0"/>
          <w:sz w:val="24"/>
          <w:szCs w:val="24"/>
          <w:lang w:eastAsia="nl-BE"/>
          <w14:ligatures w14:val="none"/>
        </w:rPr>
      </w:pPr>
    </w:p>
    <w:p w14:paraId="17E8C1EB" w14:textId="77777777" w:rsidR="00F40E64" w:rsidRPr="00F40E64" w:rsidRDefault="00F40E64"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40E64">
        <w:rPr>
          <w:rFonts w:ascii="Times New Roman" w:eastAsia="Times New Roman" w:hAnsi="Times New Roman" w:cs="Times New Roman"/>
          <w:b/>
          <w:bCs/>
          <w:kern w:val="0"/>
          <w:sz w:val="27"/>
          <w:szCs w:val="27"/>
          <w:lang w:eastAsia="nl-BE"/>
          <w14:ligatures w14:val="none"/>
        </w:rPr>
        <w:t>3. Roken / Vapen</w:t>
      </w:r>
    </w:p>
    <w:p w14:paraId="57640C44" w14:textId="77777777" w:rsidR="00F40E64" w:rsidRPr="00F40E64" w:rsidRDefault="00F40E64" w:rsidP="00F40E64">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0E64">
        <w:rPr>
          <w:rFonts w:ascii="Times New Roman" w:eastAsia="Times New Roman" w:hAnsi="Times New Roman" w:cs="Times New Roman"/>
          <w:kern w:val="0"/>
          <w:sz w:val="24"/>
          <w:szCs w:val="24"/>
          <w:lang w:eastAsia="nl-BE"/>
          <w14:ligatures w14:val="none"/>
        </w:rPr>
        <w:t>Roken of vapen kan het genezingsproces beïnvloeden en het risico op complicaties verhogen, vooral bij behandelingen waarbij weefselherstel belangrijk is. Hierdoor worden behandelingen vaak voorzichtiger gepland of anders benaderd. Het is belangrijk dit openlijk te bespreken met uw tandarts, zodat verwachtingen realistisch blijven.</w:t>
      </w:r>
    </w:p>
    <w:p w14:paraId="343779E0" w14:textId="7AC97946" w:rsidR="00F40E64" w:rsidRPr="00F40E64" w:rsidRDefault="00F40E64" w:rsidP="00F40E64">
      <w:pPr>
        <w:spacing w:after="0" w:line="240" w:lineRule="auto"/>
        <w:rPr>
          <w:rFonts w:ascii="Times New Roman" w:eastAsia="Times New Roman" w:hAnsi="Times New Roman" w:cs="Times New Roman"/>
          <w:kern w:val="0"/>
          <w:sz w:val="24"/>
          <w:szCs w:val="24"/>
          <w:lang w:eastAsia="nl-BE"/>
          <w14:ligatures w14:val="none"/>
        </w:rPr>
      </w:pPr>
    </w:p>
    <w:p w14:paraId="4F4B52CD" w14:textId="77777777" w:rsidR="00F40E64" w:rsidRPr="00F40E64" w:rsidRDefault="00F40E64"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40E64">
        <w:rPr>
          <w:rFonts w:ascii="Times New Roman" w:eastAsia="Times New Roman" w:hAnsi="Times New Roman" w:cs="Times New Roman"/>
          <w:b/>
          <w:bCs/>
          <w:kern w:val="0"/>
          <w:sz w:val="27"/>
          <w:szCs w:val="27"/>
          <w:lang w:eastAsia="nl-BE"/>
          <w14:ligatures w14:val="none"/>
        </w:rPr>
        <w:t>5. Parodontitis</w:t>
      </w:r>
    </w:p>
    <w:p w14:paraId="17B466CE" w14:textId="77777777" w:rsidR="00F40E64" w:rsidRPr="00F40E64" w:rsidRDefault="00F40E64" w:rsidP="00F40E64">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0E64">
        <w:rPr>
          <w:rFonts w:ascii="Times New Roman" w:eastAsia="Times New Roman" w:hAnsi="Times New Roman" w:cs="Times New Roman"/>
          <w:kern w:val="0"/>
          <w:sz w:val="24"/>
          <w:szCs w:val="24"/>
          <w:lang w:eastAsia="nl-BE"/>
          <w14:ligatures w14:val="none"/>
        </w:rPr>
        <w:t>Wanneer sprake is van parodontitis, speelt de gezondheid van het tandvlees een centrale rol bij verdere behandelingen. Onstabiel tandvlees kan de voorspelbaarheid van resultaten beïnvloeden. Daarom wordt vaak eerst gekeken naar controle en stabilisatie van de mondgezondheid voordat andere stappen worden overwogen.</w:t>
      </w:r>
    </w:p>
    <w:p w14:paraId="7ED8A8A0" w14:textId="1E3E7D59" w:rsidR="00F40E64" w:rsidRPr="00F40E64" w:rsidRDefault="00F40E64" w:rsidP="00F40E64">
      <w:pPr>
        <w:spacing w:after="0" w:line="240" w:lineRule="auto"/>
        <w:rPr>
          <w:rFonts w:ascii="Times New Roman" w:eastAsia="Times New Roman" w:hAnsi="Times New Roman" w:cs="Times New Roman"/>
          <w:kern w:val="0"/>
          <w:sz w:val="24"/>
          <w:szCs w:val="24"/>
          <w:lang w:eastAsia="nl-BE"/>
          <w14:ligatures w14:val="none"/>
        </w:rPr>
      </w:pPr>
    </w:p>
    <w:p w14:paraId="58CA0061" w14:textId="77777777" w:rsidR="00F40E64" w:rsidRPr="00F40E64" w:rsidRDefault="00F40E64"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40E64">
        <w:rPr>
          <w:rFonts w:ascii="Times New Roman" w:eastAsia="Times New Roman" w:hAnsi="Times New Roman" w:cs="Times New Roman"/>
          <w:b/>
          <w:bCs/>
          <w:kern w:val="0"/>
          <w:sz w:val="27"/>
          <w:szCs w:val="27"/>
          <w:lang w:eastAsia="nl-BE"/>
          <w14:ligatures w14:val="none"/>
        </w:rPr>
        <w:t>6. Chronische ontsteking</w:t>
      </w:r>
    </w:p>
    <w:p w14:paraId="587D65A0" w14:textId="77777777" w:rsidR="00F40E64" w:rsidRPr="00F40E64" w:rsidRDefault="00F40E64" w:rsidP="00F40E64">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0E64">
        <w:rPr>
          <w:rFonts w:ascii="Times New Roman" w:eastAsia="Times New Roman" w:hAnsi="Times New Roman" w:cs="Times New Roman"/>
          <w:kern w:val="0"/>
          <w:sz w:val="24"/>
          <w:szCs w:val="24"/>
          <w:lang w:eastAsia="nl-BE"/>
          <w14:ligatures w14:val="none"/>
        </w:rPr>
        <w:t xml:space="preserve">Bij een chronische ontsteking in de mond wordt extra aandacht besteed aan timing en volgorde van behandelingen. Actieve ontstekingen kunnen </w:t>
      </w:r>
      <w:r w:rsidRPr="00F40E64">
        <w:rPr>
          <w:rFonts w:ascii="Times New Roman" w:eastAsia="Times New Roman" w:hAnsi="Times New Roman" w:cs="Times New Roman"/>
          <w:b/>
          <w:bCs/>
          <w:kern w:val="0"/>
          <w:sz w:val="24"/>
          <w:szCs w:val="24"/>
          <w:lang w:eastAsia="nl-BE"/>
          <w14:ligatures w14:val="none"/>
        </w:rPr>
        <w:t>meewegen in</w:t>
      </w:r>
      <w:r w:rsidRPr="00F40E64">
        <w:rPr>
          <w:rFonts w:ascii="Times New Roman" w:eastAsia="Times New Roman" w:hAnsi="Times New Roman" w:cs="Times New Roman"/>
          <w:kern w:val="0"/>
          <w:sz w:val="24"/>
          <w:szCs w:val="24"/>
          <w:lang w:eastAsia="nl-BE"/>
          <w14:ligatures w14:val="none"/>
        </w:rPr>
        <w:t xml:space="preserve"> comfort, herstel en de duurzaamheid van resultaten. Uw tandarts neemt dit mee in de afwegingen om te bepalen welke stappen logisch zijn binnen uw situatie.</w:t>
      </w:r>
    </w:p>
    <w:p w14:paraId="5DB0838A" w14:textId="77777777" w:rsidR="00F40E64" w:rsidRPr="00F40E64" w:rsidRDefault="00F40E64" w:rsidP="00F40E64">
      <w:pPr>
        <w:spacing w:after="0" w:line="240" w:lineRule="auto"/>
        <w:rPr>
          <w:rFonts w:ascii="Times New Roman" w:eastAsia="Times New Roman" w:hAnsi="Times New Roman" w:cs="Times New Roman"/>
          <w:kern w:val="0"/>
          <w:sz w:val="24"/>
          <w:szCs w:val="24"/>
          <w:lang w:eastAsia="nl-BE"/>
          <w14:ligatures w14:val="none"/>
        </w:rPr>
      </w:pPr>
      <w:r w:rsidRPr="00F40E64">
        <w:rPr>
          <w:rFonts w:ascii="Times New Roman" w:eastAsia="Times New Roman" w:hAnsi="Times New Roman" w:cs="Times New Roman"/>
          <w:kern w:val="0"/>
          <w:sz w:val="24"/>
          <w:szCs w:val="24"/>
          <w:lang w:eastAsia="nl-BE"/>
          <w14:ligatures w14:val="none"/>
        </w:rPr>
        <w:pict w14:anchorId="105C6765">
          <v:rect id="_x0000_i1029" style="width:0;height:1.5pt" o:hralign="center" o:hrstd="t" o:hr="t" fillcolor="#a0a0a0" stroked="f"/>
        </w:pict>
      </w:r>
    </w:p>
    <w:p w14:paraId="57B32BDC" w14:textId="77777777" w:rsidR="00F40E64" w:rsidRPr="00F40E64" w:rsidRDefault="00F40E64" w:rsidP="00F40E64">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40E64">
        <w:rPr>
          <w:rFonts w:ascii="Times New Roman" w:eastAsia="Times New Roman" w:hAnsi="Times New Roman" w:cs="Times New Roman"/>
          <w:b/>
          <w:bCs/>
          <w:kern w:val="0"/>
          <w:sz w:val="27"/>
          <w:szCs w:val="27"/>
          <w:lang w:eastAsia="nl-BE"/>
          <w14:ligatures w14:val="none"/>
        </w:rPr>
        <w:lastRenderedPageBreak/>
        <w:t>7. Slechte mondhygiëne</w:t>
      </w:r>
    </w:p>
    <w:p w14:paraId="0FA671E3" w14:textId="77777777" w:rsidR="00F40E64" w:rsidRPr="00F40E64" w:rsidRDefault="00F40E64" w:rsidP="00F40E64">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0E64">
        <w:rPr>
          <w:rFonts w:ascii="Times New Roman" w:eastAsia="Times New Roman" w:hAnsi="Times New Roman" w:cs="Times New Roman"/>
          <w:kern w:val="0"/>
          <w:sz w:val="24"/>
          <w:szCs w:val="24"/>
          <w:lang w:eastAsia="nl-BE"/>
          <w14:ligatures w14:val="none"/>
        </w:rPr>
        <w:t>Wanneer de mondhygiëne onvoldoende is, kan dit het succes en behoud van tandheelkundige behandelingen beïnvloeden. In zulke situaties ligt de focus vaak eerst op verbetering van dagelijkse verzorging. Dit draagt bij aan meer voorspelbare en duurzame resultaten en helpt onnodige complicaties te voorkomen.</w:t>
      </w:r>
    </w:p>
    <w:p w14:paraId="23A32FD5" w14:textId="77777777" w:rsidR="00916515" w:rsidRDefault="00916515">
      <w:pPr>
        <w:rPr>
          <w:rFonts w:ascii="Times New Roman" w:hAnsi="Times New Roman" w:cs="Times New Roman"/>
          <w:sz w:val="24"/>
          <w:szCs w:val="24"/>
        </w:rPr>
      </w:pPr>
    </w:p>
    <w:p w14:paraId="5C7CF781" w14:textId="38F0006C" w:rsidR="00ED5A03" w:rsidRDefault="00ED5A03">
      <w:pPr>
        <w:rPr>
          <w:rFonts w:ascii="Times New Roman" w:hAnsi="Times New Roman" w:cs="Times New Roman"/>
          <w:b/>
          <w:bCs/>
          <w:sz w:val="27"/>
          <w:szCs w:val="27"/>
        </w:rPr>
      </w:pPr>
      <w:r w:rsidRPr="00ED5A03">
        <w:rPr>
          <w:rFonts w:ascii="Times New Roman" w:hAnsi="Times New Roman" w:cs="Times New Roman"/>
          <w:b/>
          <w:bCs/>
          <w:sz w:val="27"/>
          <w:szCs w:val="27"/>
          <w:highlight w:val="yellow"/>
        </w:rPr>
        <w:t>CONDITIONELE FALL BACK BLOKKEN</w:t>
      </w:r>
    </w:p>
    <w:p w14:paraId="29C09FCC" w14:textId="77777777" w:rsidR="00ED5A03" w:rsidRDefault="00ED5A03">
      <w:pPr>
        <w:rPr>
          <w:rFonts w:ascii="Times New Roman" w:hAnsi="Times New Roman" w:cs="Times New Roman"/>
          <w:b/>
          <w:bCs/>
          <w:sz w:val="27"/>
          <w:szCs w:val="27"/>
        </w:rPr>
      </w:pPr>
    </w:p>
    <w:p w14:paraId="458DCCDD" w14:textId="0ABEA6AD" w:rsidR="00ED5A03" w:rsidRPr="00ED5A03" w:rsidRDefault="00ED5A03" w:rsidP="00ED5A03">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Pr>
          <w:rFonts w:ascii="Times New Roman" w:eastAsia="Times New Roman" w:hAnsi="Times New Roman" w:cs="Times New Roman"/>
          <w:b/>
          <w:bCs/>
          <w:kern w:val="0"/>
          <w:sz w:val="27"/>
          <w:szCs w:val="27"/>
          <w:lang w:eastAsia="nl-BE"/>
          <w14:ligatures w14:val="none"/>
        </w:rPr>
        <w:t>1</w:t>
      </w:r>
      <w:r w:rsidRPr="00ED5A03">
        <w:rPr>
          <w:rFonts w:ascii="Times New Roman" w:eastAsia="Times New Roman" w:hAnsi="Times New Roman" w:cs="Times New Roman"/>
          <w:b/>
          <w:bCs/>
          <w:kern w:val="0"/>
          <w:sz w:val="27"/>
          <w:szCs w:val="27"/>
          <w:lang w:eastAsia="nl-BE"/>
          <w14:ligatures w14:val="none"/>
        </w:rPr>
        <w:t>. Bruxisme (tandenknarsen of klemmen)</w:t>
      </w:r>
    </w:p>
    <w:p w14:paraId="6BF90955" w14:textId="77777777" w:rsidR="00ED5A03" w:rsidRPr="00ED5A03" w:rsidRDefault="00ED5A03" w:rsidP="00ED5A03">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D5A03">
        <w:rPr>
          <w:rFonts w:ascii="Times New Roman" w:eastAsia="Times New Roman" w:hAnsi="Times New Roman" w:cs="Times New Roman"/>
          <w:kern w:val="0"/>
          <w:sz w:val="24"/>
          <w:szCs w:val="24"/>
          <w:lang w:eastAsia="nl-BE"/>
          <w14:ligatures w14:val="none"/>
        </w:rPr>
        <w:t>Wanneer sprake is van tandenknarsen of klemmen, kan dit extra belasting veroorzaken op tanden en restauraties. Dit kan invloed hebben op slijtage, breukrisico en duurzaamheid van behandelingen. Daarom wordt hiermee rekening gehouden bij materiaalkeuze en planning, zodat resultaten beter aansluiten bij uw functionele situatie.</w:t>
      </w:r>
    </w:p>
    <w:p w14:paraId="4BE7F3EB" w14:textId="4F0CF73D" w:rsidR="00ED5A03" w:rsidRPr="00ED5A03" w:rsidRDefault="00ED5A03" w:rsidP="00ED5A03">
      <w:pPr>
        <w:spacing w:after="0" w:line="240" w:lineRule="auto"/>
        <w:rPr>
          <w:rFonts w:ascii="Times New Roman" w:eastAsia="Times New Roman" w:hAnsi="Times New Roman" w:cs="Times New Roman"/>
          <w:kern w:val="0"/>
          <w:sz w:val="24"/>
          <w:szCs w:val="24"/>
          <w:lang w:eastAsia="nl-BE"/>
          <w14:ligatures w14:val="none"/>
        </w:rPr>
      </w:pPr>
    </w:p>
    <w:p w14:paraId="1C8569E5" w14:textId="24972C08" w:rsidR="00ED5A03" w:rsidRPr="00ED5A03" w:rsidRDefault="00ED5A03" w:rsidP="00ED5A03">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Pr>
          <w:rFonts w:ascii="Times New Roman" w:eastAsia="Times New Roman" w:hAnsi="Times New Roman" w:cs="Times New Roman"/>
          <w:b/>
          <w:bCs/>
          <w:kern w:val="0"/>
          <w:sz w:val="27"/>
          <w:szCs w:val="27"/>
          <w:lang w:eastAsia="nl-BE"/>
          <w14:ligatures w14:val="none"/>
        </w:rPr>
        <w:t>2</w:t>
      </w:r>
      <w:r w:rsidRPr="00ED5A03">
        <w:rPr>
          <w:rFonts w:ascii="Times New Roman" w:eastAsia="Times New Roman" w:hAnsi="Times New Roman" w:cs="Times New Roman"/>
          <w:b/>
          <w:bCs/>
          <w:kern w:val="0"/>
          <w:sz w:val="27"/>
          <w:szCs w:val="27"/>
          <w:lang w:eastAsia="nl-BE"/>
          <w14:ligatures w14:val="none"/>
        </w:rPr>
        <w:t>. Botverlies</w:t>
      </w:r>
    </w:p>
    <w:p w14:paraId="453C42C5" w14:textId="77777777" w:rsidR="00ED5A03" w:rsidRPr="00ED5A03" w:rsidRDefault="00ED5A03" w:rsidP="00ED5A03">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D5A03">
        <w:rPr>
          <w:rFonts w:ascii="Times New Roman" w:eastAsia="Times New Roman" w:hAnsi="Times New Roman" w:cs="Times New Roman"/>
          <w:kern w:val="0"/>
          <w:sz w:val="24"/>
          <w:szCs w:val="24"/>
          <w:lang w:eastAsia="nl-BE"/>
          <w14:ligatures w14:val="none"/>
        </w:rPr>
        <w:t>Bij botverlies in de kaak kan de beschikbare ondersteuning voor tandheelkundige behandelingen beperkter zijn. Dit kan invloed hebben op de mogelijkheden, complexiteit en timing van bepaalde behandelingen. Uw tandarts neemt dit mee in de afwegingen om realistische opties en verwachtingen te bepalen binnen uw persoonlijke situatie.</w:t>
      </w:r>
    </w:p>
    <w:p w14:paraId="33DA4B78" w14:textId="56810359" w:rsidR="00ED5A03" w:rsidRPr="00ED5A03" w:rsidRDefault="00ED5A03" w:rsidP="00ED5A03">
      <w:pPr>
        <w:spacing w:after="0" w:line="240" w:lineRule="auto"/>
        <w:rPr>
          <w:rFonts w:ascii="Times New Roman" w:eastAsia="Times New Roman" w:hAnsi="Times New Roman" w:cs="Times New Roman"/>
          <w:kern w:val="0"/>
          <w:sz w:val="24"/>
          <w:szCs w:val="24"/>
          <w:lang w:eastAsia="nl-BE"/>
          <w14:ligatures w14:val="none"/>
        </w:rPr>
      </w:pPr>
    </w:p>
    <w:p w14:paraId="588E1482" w14:textId="424CA5B6" w:rsidR="00ED5A03" w:rsidRPr="00ED5A03" w:rsidRDefault="00ED5A03" w:rsidP="00ED5A03">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Pr>
          <w:rFonts w:ascii="Times New Roman" w:eastAsia="Times New Roman" w:hAnsi="Times New Roman" w:cs="Times New Roman"/>
          <w:b/>
          <w:bCs/>
          <w:kern w:val="0"/>
          <w:sz w:val="27"/>
          <w:szCs w:val="27"/>
          <w:lang w:eastAsia="nl-BE"/>
          <w14:ligatures w14:val="none"/>
        </w:rPr>
        <w:t>3</w:t>
      </w:r>
      <w:r w:rsidRPr="00ED5A03">
        <w:rPr>
          <w:rFonts w:ascii="Times New Roman" w:eastAsia="Times New Roman" w:hAnsi="Times New Roman" w:cs="Times New Roman"/>
          <w:b/>
          <w:bCs/>
          <w:kern w:val="0"/>
          <w:sz w:val="27"/>
          <w:szCs w:val="27"/>
          <w:lang w:eastAsia="nl-BE"/>
          <w14:ligatures w14:val="none"/>
        </w:rPr>
        <w:t>. Tandheelkundige angst</w:t>
      </w:r>
    </w:p>
    <w:p w14:paraId="5DB597DE" w14:textId="77777777" w:rsidR="00ED5A03" w:rsidRPr="00ED5A03" w:rsidRDefault="00ED5A03" w:rsidP="00ED5A03">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D5A03">
        <w:rPr>
          <w:rFonts w:ascii="Times New Roman" w:eastAsia="Times New Roman" w:hAnsi="Times New Roman" w:cs="Times New Roman"/>
          <w:kern w:val="0"/>
          <w:sz w:val="24"/>
          <w:szCs w:val="24"/>
          <w:lang w:eastAsia="nl-BE"/>
          <w14:ligatures w14:val="none"/>
        </w:rPr>
        <w:t>Wanneer u angst ervaart voor tandheelkundige behandelingen, kan dit invloed hebben op hoe een behandeltraject wordt ervaren en gepland. Dit betekent niet dat behandelingen onmogelijk zijn, maar wel dat extra aandacht wordt besteed aan comfort, tempo en communicatie, zodat beslissingen beter aansluiten bij uw draagkracht.</w:t>
      </w:r>
    </w:p>
    <w:p w14:paraId="09CC79B6" w14:textId="77777777" w:rsidR="00ED5A03" w:rsidRDefault="00ED5A03">
      <w:pPr>
        <w:rPr>
          <w:rFonts w:ascii="Times New Roman" w:hAnsi="Times New Roman" w:cs="Times New Roman"/>
          <w:sz w:val="24"/>
          <w:szCs w:val="24"/>
        </w:rPr>
      </w:pPr>
    </w:p>
    <w:p w14:paraId="1082C563" w14:textId="28BEE709" w:rsidR="00F306D4" w:rsidRPr="00F306D4" w:rsidRDefault="00F306D4" w:rsidP="00F306D4">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Pr>
          <w:rFonts w:ascii="Times New Roman" w:eastAsia="Times New Roman" w:hAnsi="Times New Roman" w:cs="Times New Roman"/>
          <w:b/>
          <w:bCs/>
          <w:kern w:val="0"/>
          <w:sz w:val="27"/>
          <w:szCs w:val="27"/>
          <w:lang w:eastAsia="nl-BE"/>
          <w14:ligatures w14:val="none"/>
        </w:rPr>
        <w:t>4.</w:t>
      </w:r>
      <w:r w:rsidRPr="00F306D4">
        <w:rPr>
          <w:rFonts w:ascii="Times New Roman" w:eastAsia="Times New Roman" w:hAnsi="Times New Roman" w:cs="Times New Roman"/>
          <w:b/>
          <w:bCs/>
          <w:kern w:val="0"/>
          <w:sz w:val="27"/>
          <w:szCs w:val="27"/>
          <w:lang w:eastAsia="nl-BE"/>
          <w14:ligatures w14:val="none"/>
        </w:rPr>
        <w:t>Groei nog niet voltooid</w:t>
      </w:r>
    </w:p>
    <w:p w14:paraId="03DB2C21" w14:textId="77777777" w:rsidR="00F306D4" w:rsidRPr="00F306D4" w:rsidRDefault="00F306D4" w:rsidP="00F306D4">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306D4">
        <w:rPr>
          <w:rFonts w:ascii="Times New Roman" w:eastAsia="Times New Roman" w:hAnsi="Times New Roman" w:cs="Times New Roman"/>
          <w:kern w:val="0"/>
          <w:sz w:val="24"/>
          <w:szCs w:val="24"/>
          <w:lang w:eastAsia="nl-BE"/>
          <w14:ligatures w14:val="none"/>
        </w:rPr>
        <w:t>Wanneer de groei van de kaak en het aangezicht nog niet volledig is afgerond, kan dit invloed hebben op de timing en voorspelbaarheid van tandheelkundige behandelingen. Daarom wordt in zulke situaties vaak voorzichtiger omgegaan met definitieve oplossingen, zodat latere veranderingen zo goed mogelijk worden opgevangen.</w:t>
      </w:r>
    </w:p>
    <w:p w14:paraId="2671AEE1" w14:textId="77777777" w:rsidR="00F306D4" w:rsidRPr="00ED5A03" w:rsidRDefault="00F306D4">
      <w:pPr>
        <w:rPr>
          <w:rFonts w:ascii="Times New Roman" w:hAnsi="Times New Roman" w:cs="Times New Roman"/>
          <w:sz w:val="24"/>
          <w:szCs w:val="24"/>
        </w:rPr>
      </w:pPr>
    </w:p>
    <w:sectPr w:rsidR="00F306D4" w:rsidRPr="00ED5A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57"/>
    <w:rsid w:val="00484D0F"/>
    <w:rsid w:val="007F1706"/>
    <w:rsid w:val="008F7957"/>
    <w:rsid w:val="00916515"/>
    <w:rsid w:val="00E03F69"/>
    <w:rsid w:val="00ED5A03"/>
    <w:rsid w:val="00F306D4"/>
    <w:rsid w:val="00F40E64"/>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A2C6"/>
  <w15:chartTrackingRefBased/>
  <w15:docId w15:val="{9CFA1399-4C62-4DCE-B337-ADC204A1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F7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8F7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8F795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8F795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8F795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8F795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F795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F795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F795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F795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8F795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8F795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8F795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8F795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8F795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F795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F795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F7957"/>
    <w:rPr>
      <w:rFonts w:eastAsiaTheme="majorEastAsia" w:cstheme="majorBidi"/>
      <w:color w:val="272727" w:themeColor="text1" w:themeTint="D8"/>
    </w:rPr>
  </w:style>
  <w:style w:type="paragraph" w:styleId="Titel">
    <w:name w:val="Title"/>
    <w:basedOn w:val="Standaard"/>
    <w:next w:val="Standaard"/>
    <w:link w:val="TitelChar"/>
    <w:uiPriority w:val="10"/>
    <w:qFormat/>
    <w:rsid w:val="008F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F795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F795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F795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F795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F7957"/>
    <w:rPr>
      <w:i/>
      <w:iCs/>
      <w:color w:val="404040" w:themeColor="text1" w:themeTint="BF"/>
    </w:rPr>
  </w:style>
  <w:style w:type="paragraph" w:styleId="Lijstalinea">
    <w:name w:val="List Paragraph"/>
    <w:basedOn w:val="Standaard"/>
    <w:uiPriority w:val="34"/>
    <w:qFormat/>
    <w:rsid w:val="008F7957"/>
    <w:pPr>
      <w:ind w:left="720"/>
      <w:contextualSpacing/>
    </w:pPr>
  </w:style>
  <w:style w:type="character" w:styleId="Intensievebenadrukking">
    <w:name w:val="Intense Emphasis"/>
    <w:basedOn w:val="Standaardalinea-lettertype"/>
    <w:uiPriority w:val="21"/>
    <w:qFormat/>
    <w:rsid w:val="008F7957"/>
    <w:rPr>
      <w:i/>
      <w:iCs/>
      <w:color w:val="2F5496" w:themeColor="accent1" w:themeShade="BF"/>
    </w:rPr>
  </w:style>
  <w:style w:type="paragraph" w:styleId="Duidelijkcitaat">
    <w:name w:val="Intense Quote"/>
    <w:basedOn w:val="Standaard"/>
    <w:next w:val="Standaard"/>
    <w:link w:val="DuidelijkcitaatChar"/>
    <w:uiPriority w:val="30"/>
    <w:qFormat/>
    <w:rsid w:val="008F7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8F7957"/>
    <w:rPr>
      <w:i/>
      <w:iCs/>
      <w:color w:val="2F5496" w:themeColor="accent1" w:themeShade="BF"/>
    </w:rPr>
  </w:style>
  <w:style w:type="character" w:styleId="Intensieveverwijzing">
    <w:name w:val="Intense Reference"/>
    <w:basedOn w:val="Standaardalinea-lettertype"/>
    <w:uiPriority w:val="32"/>
    <w:qFormat/>
    <w:rsid w:val="008F7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2995</Characters>
  <Application>Microsoft Office Word</Application>
  <DocSecurity>0</DocSecurity>
  <Lines>24</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4</cp:revision>
  <dcterms:created xsi:type="dcterms:W3CDTF">2025-12-14T20:32:00Z</dcterms:created>
  <dcterms:modified xsi:type="dcterms:W3CDTF">2025-12-14T20:38:00Z</dcterms:modified>
</cp:coreProperties>
</file>