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FFE0" w14:textId="77777777" w:rsidR="00E10FB2" w:rsidRDefault="00000000">
      <w:pPr>
        <w:spacing w:after="0"/>
        <w:ind w:right="2"/>
        <w:jc w:val="center"/>
      </w:pPr>
      <w:r>
        <w:rPr>
          <w:b/>
          <w:sz w:val="24"/>
        </w:rPr>
        <w:t xml:space="preserve">Project Design Phase </w:t>
      </w:r>
    </w:p>
    <w:p w14:paraId="18EC2572" w14:textId="77777777" w:rsidR="00E10FB2" w:rsidRDefault="00000000">
      <w:pPr>
        <w:spacing w:after="0"/>
        <w:ind w:left="3099"/>
      </w:pPr>
      <w:r>
        <w:rPr>
          <w:b/>
          <w:sz w:val="24"/>
        </w:rPr>
        <w:t xml:space="preserve">Proposed Solution Template </w:t>
      </w:r>
    </w:p>
    <w:p w14:paraId="36653D90" w14:textId="77777777" w:rsidR="00E10FB2" w:rsidRDefault="00000000">
      <w:pPr>
        <w:spacing w:after="0"/>
        <w:ind w:left="50"/>
        <w:jc w:val="center"/>
      </w:pPr>
      <w:r>
        <w:rPr>
          <w:b/>
        </w:rPr>
        <w:t xml:space="preserve"> </w:t>
      </w:r>
    </w:p>
    <w:tbl>
      <w:tblPr>
        <w:tblStyle w:val="TableGrid"/>
        <w:tblW w:w="9033" w:type="dxa"/>
        <w:tblInd w:w="5" w:type="dxa"/>
        <w:tblCellMar>
          <w:top w:w="48" w:type="dxa"/>
          <w:left w:w="108" w:type="dxa"/>
          <w:right w:w="115" w:type="dxa"/>
        </w:tblCellMar>
        <w:tblLook w:val="04A0" w:firstRow="1" w:lastRow="0" w:firstColumn="1" w:lastColumn="0" w:noHBand="0" w:noVBand="1"/>
      </w:tblPr>
      <w:tblGrid>
        <w:gridCol w:w="4695"/>
        <w:gridCol w:w="4338"/>
      </w:tblGrid>
      <w:tr w:rsidR="00E10FB2" w14:paraId="03E8D6FE"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64F78B29" w14:textId="77777777" w:rsidR="00E10FB2" w:rsidRDefault="00000000">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07A29989" w14:textId="77777777" w:rsidR="00E10FB2" w:rsidRDefault="00000000">
            <w:r>
              <w:t xml:space="preserve">7 July 2026 </w:t>
            </w:r>
          </w:p>
        </w:tc>
      </w:tr>
      <w:tr w:rsidR="00E10FB2" w14:paraId="0D2BB715"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68C86EC" w14:textId="77777777" w:rsidR="00E10FB2" w:rsidRDefault="00000000">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2820CB80" w14:textId="3D04804D" w:rsidR="00E10FB2" w:rsidRDefault="00000000">
            <w:r>
              <w:t>SWTID-2026-</w:t>
            </w:r>
            <w:r w:rsidR="006134FC">
              <w:t>5839</w:t>
            </w:r>
            <w:r>
              <w:t xml:space="preserve"> </w:t>
            </w:r>
          </w:p>
        </w:tc>
      </w:tr>
      <w:tr w:rsidR="00E10FB2" w14:paraId="1E4F7EBB" w14:textId="77777777">
        <w:trPr>
          <w:trHeight w:val="816"/>
        </w:trPr>
        <w:tc>
          <w:tcPr>
            <w:tcW w:w="4695" w:type="dxa"/>
            <w:tcBorders>
              <w:top w:val="single" w:sz="4" w:space="0" w:color="000000"/>
              <w:left w:val="single" w:sz="4" w:space="0" w:color="000000"/>
              <w:bottom w:val="single" w:sz="4" w:space="0" w:color="000000"/>
              <w:right w:val="single" w:sz="4" w:space="0" w:color="000000"/>
            </w:tcBorders>
          </w:tcPr>
          <w:p w14:paraId="611B6257" w14:textId="77777777" w:rsidR="00E10FB2" w:rsidRDefault="00000000">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729888E8" w14:textId="77777777" w:rsidR="00E10FB2" w:rsidRDefault="00000000">
            <w:r>
              <w:t xml:space="preserve">Visualizing Housing Market Trends: An </w:t>
            </w:r>
          </w:p>
          <w:p w14:paraId="60C91C4C" w14:textId="77777777" w:rsidR="00E10FB2" w:rsidRDefault="00000000">
            <w:r>
              <w:t xml:space="preserve">Analysis of Sale Prices and Features using Tableau </w:t>
            </w:r>
          </w:p>
        </w:tc>
      </w:tr>
      <w:tr w:rsidR="00E10FB2" w14:paraId="6E8E1C6E"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6ABD8DB8" w14:textId="77777777" w:rsidR="00E10FB2" w:rsidRDefault="00000000">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04F2B81E" w14:textId="77777777" w:rsidR="00E10FB2" w:rsidRDefault="00000000">
            <w:r>
              <w:t xml:space="preserve">2 Marks </w:t>
            </w:r>
          </w:p>
        </w:tc>
      </w:tr>
    </w:tbl>
    <w:p w14:paraId="5CE59761" w14:textId="77777777" w:rsidR="00E10FB2" w:rsidRDefault="00000000">
      <w:pPr>
        <w:spacing w:after="158"/>
      </w:pPr>
      <w:r>
        <w:rPr>
          <w:b/>
        </w:rPr>
        <w:t xml:space="preserve"> </w:t>
      </w:r>
    </w:p>
    <w:p w14:paraId="1F08D037" w14:textId="0E8E3F3F" w:rsidR="00E10FB2" w:rsidRDefault="00000000" w:rsidP="008C7C1E">
      <w:r>
        <w:rPr>
          <w:b/>
        </w:rPr>
        <w:t xml:space="preserve">Proposed Solution Template: </w:t>
      </w:r>
    </w:p>
    <w:p w14:paraId="2F9C1039" w14:textId="6FA118A6" w:rsidR="008C7C1E" w:rsidRDefault="003F66B1" w:rsidP="008C7C1E">
      <w:r w:rsidRPr="003F66B1">
        <w:rPr>
          <w:noProof/>
        </w:rPr>
        <w:drawing>
          <wp:inline distT="0" distB="0" distL="0" distR="0" wp14:anchorId="123B919E" wp14:editId="19C6B4A7">
            <wp:extent cx="5730126" cy="744855"/>
            <wp:effectExtent l="0" t="0" r="4445" b="0"/>
            <wp:docPr id="172871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1340" name=""/>
                    <pic:cNvPicPr/>
                  </pic:nvPicPr>
                  <pic:blipFill>
                    <a:blip r:embed="rId4"/>
                    <a:stretch>
                      <a:fillRect/>
                    </a:stretch>
                  </pic:blipFill>
                  <pic:spPr>
                    <a:xfrm>
                      <a:off x="0" y="0"/>
                      <a:ext cx="5835892" cy="758603"/>
                    </a:xfrm>
                    <a:prstGeom prst="rect">
                      <a:avLst/>
                    </a:prstGeom>
                  </pic:spPr>
                </pic:pic>
              </a:graphicData>
            </a:graphic>
          </wp:inline>
        </w:drawing>
      </w:r>
    </w:p>
    <w:tbl>
      <w:tblPr>
        <w:tblStyle w:val="TableGrid"/>
        <w:tblW w:w="9069" w:type="dxa"/>
        <w:tblInd w:w="5" w:type="dxa"/>
        <w:tblCellMar>
          <w:top w:w="48" w:type="dxa"/>
          <w:left w:w="106" w:type="dxa"/>
          <w:right w:w="96" w:type="dxa"/>
        </w:tblCellMar>
        <w:tblLook w:val="04A0" w:firstRow="1" w:lastRow="0" w:firstColumn="1" w:lastColumn="0" w:noHBand="0" w:noVBand="1"/>
      </w:tblPr>
      <w:tblGrid>
        <w:gridCol w:w="903"/>
        <w:gridCol w:w="3658"/>
        <w:gridCol w:w="4508"/>
      </w:tblGrid>
      <w:tr w:rsidR="00E10FB2" w14:paraId="498B550F" w14:textId="77777777">
        <w:trPr>
          <w:trHeight w:val="569"/>
        </w:trPr>
        <w:tc>
          <w:tcPr>
            <w:tcW w:w="902" w:type="dxa"/>
            <w:tcBorders>
              <w:top w:val="single" w:sz="4" w:space="0" w:color="000000"/>
              <w:left w:val="single" w:sz="4" w:space="0" w:color="000000"/>
              <w:bottom w:val="single" w:sz="4" w:space="0" w:color="000000"/>
              <w:right w:val="single" w:sz="4" w:space="0" w:color="000000"/>
            </w:tcBorders>
          </w:tcPr>
          <w:p w14:paraId="3028910B" w14:textId="77777777" w:rsidR="00E10FB2" w:rsidRDefault="00000000">
            <w:pPr>
              <w:ind w:left="2"/>
            </w:pPr>
            <w:r>
              <w:rPr>
                <w:b/>
              </w:rPr>
              <w:t xml:space="preserve">S.No. </w:t>
            </w:r>
          </w:p>
        </w:tc>
        <w:tc>
          <w:tcPr>
            <w:tcW w:w="3658" w:type="dxa"/>
            <w:tcBorders>
              <w:top w:val="single" w:sz="4" w:space="0" w:color="000000"/>
              <w:left w:val="single" w:sz="4" w:space="0" w:color="000000"/>
              <w:bottom w:val="single" w:sz="4" w:space="0" w:color="000000"/>
              <w:right w:val="single" w:sz="4" w:space="0" w:color="000000"/>
            </w:tcBorders>
          </w:tcPr>
          <w:p w14:paraId="1F511C47" w14:textId="77777777" w:rsidR="00E10FB2" w:rsidRDefault="00000000">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05B69C00" w14:textId="77777777" w:rsidR="00E10FB2" w:rsidRDefault="00000000">
            <w:pPr>
              <w:ind w:left="2"/>
            </w:pPr>
            <w:r>
              <w:rPr>
                <w:b/>
              </w:rPr>
              <w:t xml:space="preserve">Description </w:t>
            </w:r>
          </w:p>
        </w:tc>
      </w:tr>
      <w:tr w:rsidR="00E10FB2" w14:paraId="41727279" w14:textId="77777777">
        <w:trPr>
          <w:trHeight w:val="2426"/>
        </w:trPr>
        <w:tc>
          <w:tcPr>
            <w:tcW w:w="902" w:type="dxa"/>
            <w:tcBorders>
              <w:top w:val="single" w:sz="4" w:space="0" w:color="000000"/>
              <w:left w:val="single" w:sz="4" w:space="0" w:color="000000"/>
              <w:bottom w:val="single" w:sz="4" w:space="0" w:color="000000"/>
              <w:right w:val="single" w:sz="4" w:space="0" w:color="000000"/>
            </w:tcBorders>
          </w:tcPr>
          <w:p w14:paraId="014B0EF9" w14:textId="77777777" w:rsidR="00E10FB2" w:rsidRDefault="00000000">
            <w:pPr>
              <w:ind w:left="286"/>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78A16DD" w14:textId="2723CFDE" w:rsidR="00E10FB2" w:rsidRDefault="00000000">
            <w:r>
              <w:rPr>
                <w:color w:val="222222"/>
              </w:rPr>
              <w:t xml:space="preserve">Problem Statement </w:t>
            </w:r>
          </w:p>
        </w:tc>
        <w:tc>
          <w:tcPr>
            <w:tcW w:w="4508" w:type="dxa"/>
            <w:tcBorders>
              <w:top w:val="single" w:sz="4" w:space="0" w:color="000000"/>
              <w:left w:val="single" w:sz="4" w:space="0" w:color="000000"/>
              <w:bottom w:val="single" w:sz="4" w:space="0" w:color="000000"/>
              <w:right w:val="single" w:sz="4" w:space="0" w:color="000000"/>
            </w:tcBorders>
          </w:tcPr>
          <w:p w14:paraId="479BDCCD" w14:textId="77777777" w:rsidR="00E10FB2" w:rsidRDefault="00000000">
            <w:pPr>
              <w:ind w:left="2"/>
            </w:pPr>
            <w:r>
              <w:t xml:space="preserve">The housing market contains a large amount of property data such as sale price, bedrooms, bathrooms, flat area, basement area, house age, renovation status, waterfront view, overall grade. Analysing these attributes manually is difficult and time-consuming, making it challenging for buyers, sellers, and real estate professionals to identify price trends and make informed decisions. </w:t>
            </w:r>
          </w:p>
        </w:tc>
      </w:tr>
      <w:tr w:rsidR="00E10FB2" w14:paraId="7A5AB1DB" w14:textId="77777777">
        <w:trPr>
          <w:trHeight w:val="2158"/>
        </w:trPr>
        <w:tc>
          <w:tcPr>
            <w:tcW w:w="902" w:type="dxa"/>
            <w:tcBorders>
              <w:top w:val="single" w:sz="4" w:space="0" w:color="000000"/>
              <w:left w:val="single" w:sz="4" w:space="0" w:color="000000"/>
              <w:bottom w:val="single" w:sz="4" w:space="0" w:color="000000"/>
              <w:right w:val="single" w:sz="4" w:space="0" w:color="000000"/>
            </w:tcBorders>
          </w:tcPr>
          <w:p w14:paraId="5E9E692B" w14:textId="77777777" w:rsidR="00E10FB2" w:rsidRDefault="00000000">
            <w:pPr>
              <w:ind w:left="286"/>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7E356EF5" w14:textId="47D9BE00" w:rsidR="00E10FB2" w:rsidRDefault="00000000">
            <w:r>
              <w:rPr>
                <w:color w:val="222222"/>
              </w:rPr>
              <w:t xml:space="preserve">Idea </w:t>
            </w:r>
          </w:p>
        </w:tc>
        <w:tc>
          <w:tcPr>
            <w:tcW w:w="4508" w:type="dxa"/>
            <w:tcBorders>
              <w:top w:val="single" w:sz="4" w:space="0" w:color="000000"/>
              <w:left w:val="single" w:sz="4" w:space="0" w:color="000000"/>
              <w:bottom w:val="single" w:sz="4" w:space="0" w:color="000000"/>
              <w:right w:val="single" w:sz="4" w:space="0" w:color="000000"/>
            </w:tcBorders>
          </w:tcPr>
          <w:p w14:paraId="62EEB320" w14:textId="77777777" w:rsidR="00E10FB2" w:rsidRDefault="00000000">
            <w:pPr>
              <w:ind w:left="2"/>
            </w:pPr>
            <w:r>
              <w:t xml:space="preserve">Develop an interactive Tableau dashboard that converts housing data into meaningful visualizations. The dashboard analyses average sale prices, house age, renovation status, basement area, bedrooms, bathrooms, floors, and other property features, enabling users to compare houses easily and make informed decisions based on data-driven insights. </w:t>
            </w:r>
          </w:p>
        </w:tc>
      </w:tr>
      <w:tr w:rsidR="00E10FB2" w14:paraId="2BE86333" w14:textId="77777777">
        <w:trPr>
          <w:trHeight w:val="2158"/>
        </w:trPr>
        <w:tc>
          <w:tcPr>
            <w:tcW w:w="902" w:type="dxa"/>
            <w:tcBorders>
              <w:top w:val="single" w:sz="4" w:space="0" w:color="000000"/>
              <w:left w:val="single" w:sz="4" w:space="0" w:color="000000"/>
              <w:bottom w:val="single" w:sz="4" w:space="0" w:color="000000"/>
              <w:right w:val="single" w:sz="4" w:space="0" w:color="000000"/>
            </w:tcBorders>
          </w:tcPr>
          <w:p w14:paraId="04661998" w14:textId="77777777" w:rsidR="00E10FB2" w:rsidRDefault="00000000">
            <w:pPr>
              <w:ind w:left="286"/>
            </w:pPr>
            <w:r>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5BF09995" w14:textId="075AD4C1" w:rsidR="00E10FB2" w:rsidRDefault="00000000">
            <w:r>
              <w:rPr>
                <w:color w:val="222222"/>
              </w:rPr>
              <w:t xml:space="preserve">Novelty </w:t>
            </w:r>
          </w:p>
        </w:tc>
        <w:tc>
          <w:tcPr>
            <w:tcW w:w="4508" w:type="dxa"/>
            <w:tcBorders>
              <w:top w:val="single" w:sz="4" w:space="0" w:color="000000"/>
              <w:left w:val="single" w:sz="4" w:space="0" w:color="000000"/>
              <w:bottom w:val="single" w:sz="4" w:space="0" w:color="000000"/>
              <w:right w:val="single" w:sz="4" w:space="0" w:color="000000"/>
            </w:tcBorders>
          </w:tcPr>
          <w:p w14:paraId="3840E044" w14:textId="77777777" w:rsidR="00E10FB2" w:rsidRDefault="00000000">
            <w:pPr>
              <w:ind w:left="2"/>
            </w:pPr>
            <w:r>
              <w:t xml:space="preserve">The project combines multiple housing attributes into a single interactive dashboard with filters and visual analytics. Instead of examining raw data, users can instantly identify pricing patterns, renovation impact, and property characteristics through clear visualizations, improving the efficiency of housing market analysis. </w:t>
            </w:r>
          </w:p>
        </w:tc>
      </w:tr>
      <w:tr w:rsidR="00E10FB2" w14:paraId="113EC505" w14:textId="77777777">
        <w:trPr>
          <w:trHeight w:val="1892"/>
        </w:trPr>
        <w:tc>
          <w:tcPr>
            <w:tcW w:w="902" w:type="dxa"/>
            <w:tcBorders>
              <w:top w:val="single" w:sz="4" w:space="0" w:color="000000"/>
              <w:left w:val="single" w:sz="4" w:space="0" w:color="000000"/>
              <w:bottom w:val="single" w:sz="4" w:space="0" w:color="000000"/>
              <w:right w:val="single" w:sz="4" w:space="0" w:color="000000"/>
            </w:tcBorders>
          </w:tcPr>
          <w:p w14:paraId="0D3274D8" w14:textId="77777777" w:rsidR="00E10FB2" w:rsidRDefault="00000000">
            <w:pPr>
              <w:ind w:left="286"/>
            </w:pPr>
            <w:r>
              <w:lastRenderedPageBreak/>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3B949B9" w14:textId="42A09FEB" w:rsidR="00E10FB2" w:rsidRDefault="00000000">
            <w:r>
              <w:rPr>
                <w:color w:val="222222"/>
              </w:rPr>
              <w:t xml:space="preserve">Social Impact </w:t>
            </w:r>
          </w:p>
        </w:tc>
        <w:tc>
          <w:tcPr>
            <w:tcW w:w="4508" w:type="dxa"/>
            <w:tcBorders>
              <w:top w:val="single" w:sz="4" w:space="0" w:color="000000"/>
              <w:left w:val="single" w:sz="4" w:space="0" w:color="000000"/>
              <w:bottom w:val="single" w:sz="4" w:space="0" w:color="000000"/>
              <w:right w:val="single" w:sz="4" w:space="0" w:color="000000"/>
            </w:tcBorders>
          </w:tcPr>
          <w:p w14:paraId="564E3471" w14:textId="77777777" w:rsidR="00E10FB2" w:rsidRDefault="00000000">
            <w:pPr>
              <w:ind w:left="2"/>
            </w:pPr>
            <w:r>
              <w:t xml:space="preserve">The dashboard helps home buyers, sellers, investors, and real estate agents understand market trends more effectively. It reduces the time required for property comparison, supports transparent pricing decisions, and improves customer confidence through easyto-understand visual reports. </w:t>
            </w:r>
          </w:p>
        </w:tc>
      </w:tr>
      <w:tr w:rsidR="00E10FB2" w14:paraId="30DE15A8" w14:textId="77777777">
        <w:trPr>
          <w:trHeight w:val="1354"/>
        </w:trPr>
        <w:tc>
          <w:tcPr>
            <w:tcW w:w="902" w:type="dxa"/>
            <w:tcBorders>
              <w:top w:val="single" w:sz="4" w:space="0" w:color="000000"/>
              <w:left w:val="single" w:sz="4" w:space="0" w:color="000000"/>
              <w:bottom w:val="single" w:sz="4" w:space="0" w:color="000000"/>
              <w:right w:val="single" w:sz="4" w:space="0" w:color="000000"/>
            </w:tcBorders>
          </w:tcPr>
          <w:p w14:paraId="30190EDC" w14:textId="77777777" w:rsidR="00E10FB2" w:rsidRDefault="00000000">
            <w:pPr>
              <w:ind w:left="286"/>
            </w:pPr>
            <w:r>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C5BD0AF" w14:textId="77777777" w:rsidR="00E10FB2" w:rsidRDefault="00000000">
            <w:r>
              <w:rPr>
                <w:color w:val="222222"/>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79619D57" w14:textId="77777777" w:rsidR="00E10FB2" w:rsidRDefault="00000000">
            <w:pPr>
              <w:ind w:left="2"/>
            </w:pPr>
            <w:r>
              <w:t xml:space="preserve">The dashboard can be adopted by real estate agencies, property consultants, and housing market analysts as a decision-support tool. Future versions may include premium market reports, subscription-based analytics, or </w:t>
            </w:r>
          </w:p>
        </w:tc>
      </w:tr>
      <w:tr w:rsidR="00E10FB2" w14:paraId="07BF3AEC"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52F19C08" w14:textId="77777777" w:rsidR="00E10FB2" w:rsidRDefault="00E10FB2"/>
        </w:tc>
        <w:tc>
          <w:tcPr>
            <w:tcW w:w="3658" w:type="dxa"/>
            <w:tcBorders>
              <w:top w:val="single" w:sz="4" w:space="0" w:color="000000"/>
              <w:left w:val="single" w:sz="4" w:space="0" w:color="000000"/>
              <w:bottom w:val="single" w:sz="4" w:space="0" w:color="000000"/>
              <w:right w:val="single" w:sz="4" w:space="0" w:color="000000"/>
            </w:tcBorders>
          </w:tcPr>
          <w:p w14:paraId="19FBBC1F" w14:textId="77777777" w:rsidR="00E10FB2" w:rsidRDefault="00E10FB2"/>
        </w:tc>
        <w:tc>
          <w:tcPr>
            <w:tcW w:w="4508" w:type="dxa"/>
            <w:tcBorders>
              <w:top w:val="single" w:sz="4" w:space="0" w:color="000000"/>
              <w:left w:val="single" w:sz="4" w:space="0" w:color="000000"/>
              <w:bottom w:val="single" w:sz="4" w:space="0" w:color="000000"/>
              <w:right w:val="single" w:sz="4" w:space="0" w:color="000000"/>
            </w:tcBorders>
          </w:tcPr>
          <w:p w14:paraId="696CA33D" w14:textId="77777777" w:rsidR="00E10FB2" w:rsidRDefault="00000000">
            <w:pPr>
              <w:ind w:left="2"/>
            </w:pPr>
            <w:r>
              <w:t xml:space="preserve">customized dashboards for real estate businesses. </w:t>
            </w:r>
          </w:p>
        </w:tc>
      </w:tr>
      <w:tr w:rsidR="00E10FB2" w14:paraId="0D6409DA"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4E442874" w14:textId="77777777" w:rsidR="00E10FB2" w:rsidRDefault="00000000">
            <w:pPr>
              <w:ind w:left="286"/>
            </w:pPr>
            <w:r>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7D0D73D" w14:textId="77777777" w:rsidR="00E10FB2" w:rsidRDefault="00000000">
            <w:r>
              <w:rPr>
                <w:color w:val="2222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11DE049F" w14:textId="77777777" w:rsidR="00E10FB2" w:rsidRDefault="00000000">
            <w:pPr>
              <w:ind w:left="2"/>
            </w:pPr>
            <w:r>
              <w:t xml:space="preserve">The solution can easily be expanded by integrating larger housing datasets, additional geographic locations, real-time property information, predictive analytics, and advanced Tableau dashboards without changing the overall project architecture. </w:t>
            </w:r>
          </w:p>
        </w:tc>
      </w:tr>
    </w:tbl>
    <w:p w14:paraId="51DAAB9D" w14:textId="77777777" w:rsidR="00E10FB2" w:rsidRDefault="00000000">
      <w:pPr>
        <w:spacing w:after="0"/>
        <w:jc w:val="both"/>
      </w:pPr>
      <w:r>
        <w:t xml:space="preserve"> </w:t>
      </w:r>
    </w:p>
    <w:sectPr w:rsidR="00E10FB2">
      <w:pgSz w:w="11906" w:h="16838"/>
      <w:pgMar w:top="857"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FB2"/>
    <w:rsid w:val="0001530F"/>
    <w:rsid w:val="003F66B1"/>
    <w:rsid w:val="005F5B54"/>
    <w:rsid w:val="006134FC"/>
    <w:rsid w:val="008C7C1E"/>
    <w:rsid w:val="00B635BE"/>
    <w:rsid w:val="00D55F87"/>
    <w:rsid w:val="00E10FB2"/>
    <w:rsid w:val="00F41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74F3C"/>
  <w15:docId w15:val="{3E519B83-CE66-4A85-8465-70D74061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Rahul Kumawat</cp:lastModifiedBy>
  <cp:revision>3</cp:revision>
  <dcterms:created xsi:type="dcterms:W3CDTF">2026-07-08T10:41:00Z</dcterms:created>
  <dcterms:modified xsi:type="dcterms:W3CDTF">2026-07-08T10:41:00Z</dcterms:modified>
</cp:coreProperties>
</file>